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8AAB7" w14:textId="0FA86EDA" w:rsidR="00461718" w:rsidRDefault="00461718" w:rsidP="00461718">
      <w:pPr>
        <w:spacing w:before="40" w:after="0" w:line="260" w:lineRule="atLeast"/>
        <w:jc w:val="center"/>
        <w:rPr>
          <w:rFonts w:ascii="Times New Roman" w:hAnsi="Times New Roman" w:cs="Times New Roman"/>
          <w:b/>
          <w:bCs/>
          <w:spacing w:val="-6"/>
          <w:sz w:val="24"/>
          <w:szCs w:val="26"/>
        </w:rPr>
      </w:pPr>
      <w:r w:rsidRPr="00461718">
        <w:rPr>
          <w:rFonts w:ascii="Times New Roman" w:hAnsi="Times New Roman" w:cs="Times New Roman"/>
          <w:b/>
          <w:bCs/>
          <w:spacing w:val="-6"/>
          <w:sz w:val="24"/>
          <w:szCs w:val="26"/>
        </w:rPr>
        <w:t xml:space="preserve">Mese di </w:t>
      </w:r>
      <w:r>
        <w:rPr>
          <w:rFonts w:ascii="Times New Roman" w:hAnsi="Times New Roman" w:cs="Times New Roman"/>
          <w:b/>
          <w:bCs/>
          <w:spacing w:val="-6"/>
          <w:sz w:val="24"/>
          <w:szCs w:val="26"/>
        </w:rPr>
        <w:t>Dicembre</w:t>
      </w:r>
      <w:r w:rsidRPr="00461718">
        <w:rPr>
          <w:rFonts w:ascii="Times New Roman" w:hAnsi="Times New Roman" w:cs="Times New Roman"/>
          <w:b/>
          <w:bCs/>
          <w:spacing w:val="-6"/>
          <w:sz w:val="24"/>
          <w:szCs w:val="26"/>
        </w:rPr>
        <w:t xml:space="preserve"> 2020</w:t>
      </w:r>
    </w:p>
    <w:p w14:paraId="4BB156EB" w14:textId="77777777" w:rsidR="00F03AA3" w:rsidRDefault="00F03AA3" w:rsidP="00461718">
      <w:pPr>
        <w:spacing w:before="40" w:after="0" w:line="260" w:lineRule="atLeast"/>
        <w:jc w:val="center"/>
        <w:rPr>
          <w:rFonts w:ascii="Times New Roman" w:hAnsi="Times New Roman" w:cs="Times New Roman"/>
          <w:b/>
          <w:bCs/>
          <w:spacing w:val="-6"/>
          <w:sz w:val="24"/>
          <w:szCs w:val="26"/>
        </w:rPr>
      </w:pPr>
    </w:p>
    <w:tbl>
      <w:tblPr>
        <w:tblStyle w:val="Grigliatabella"/>
        <w:tblW w:w="9498" w:type="dxa"/>
        <w:jc w:val="center"/>
        <w:tblLook w:val="04A0" w:firstRow="1" w:lastRow="0" w:firstColumn="1" w:lastColumn="0" w:noHBand="0" w:noVBand="1"/>
      </w:tblPr>
      <w:tblGrid>
        <w:gridCol w:w="3256"/>
        <w:gridCol w:w="2982"/>
        <w:gridCol w:w="3260"/>
      </w:tblGrid>
      <w:tr w:rsidR="00FC2BA5" w:rsidRPr="00264559" w14:paraId="36301E4B" w14:textId="77777777" w:rsidTr="006F4461">
        <w:trPr>
          <w:jc w:val="center"/>
        </w:trPr>
        <w:tc>
          <w:tcPr>
            <w:tcW w:w="3256" w:type="dxa"/>
          </w:tcPr>
          <w:p w14:paraId="6FD5E4BB" w14:textId="4E833C12" w:rsidR="00FC2BA5" w:rsidRPr="00D753F1" w:rsidRDefault="00FC2BA5" w:rsidP="00412DBA">
            <w:pPr>
              <w:spacing w:before="40" w:line="260" w:lineRule="atLeast"/>
              <w:jc w:val="center"/>
              <w:rPr>
                <w:rFonts w:ascii="Times New Roman" w:hAnsi="Times New Roman" w:cs="Times New Roman"/>
                <w:b/>
                <w:bCs/>
                <w:spacing w:val="-6"/>
                <w:sz w:val="24"/>
                <w:szCs w:val="26"/>
              </w:rPr>
            </w:pPr>
            <w:r w:rsidRPr="001F3A35">
              <w:rPr>
                <w:rFonts w:ascii="Times New Roman" w:hAnsi="Times New Roman" w:cs="Times New Roman"/>
                <w:b/>
                <w:bCs/>
                <w:spacing w:val="-6"/>
                <w:sz w:val="24"/>
                <w:szCs w:val="26"/>
              </w:rPr>
              <w:t>Ordinanze del Ministero salute</w:t>
            </w:r>
            <w:r w:rsidR="001F3A35">
              <w:rPr>
                <w:rFonts w:ascii="Times New Roman" w:hAnsi="Times New Roman" w:cs="Times New Roman"/>
                <w:b/>
                <w:bCs/>
                <w:spacing w:val="-6"/>
                <w:sz w:val="24"/>
                <w:szCs w:val="26"/>
              </w:rPr>
              <w:t xml:space="preserve"> </w:t>
            </w:r>
            <w:r>
              <w:rPr>
                <w:rFonts w:ascii="Times New Roman" w:hAnsi="Times New Roman" w:cs="Times New Roman"/>
                <w:b/>
                <w:bCs/>
                <w:spacing w:val="-6"/>
                <w:sz w:val="24"/>
                <w:szCs w:val="26"/>
              </w:rPr>
              <w:t>su monitoraggio rischio sanitario COVID-19</w:t>
            </w:r>
            <w:r w:rsidR="008F70D0">
              <w:rPr>
                <w:rFonts w:ascii="Times New Roman" w:hAnsi="Times New Roman" w:cs="Times New Roman"/>
                <w:b/>
                <w:bCs/>
                <w:spacing w:val="-6"/>
                <w:sz w:val="24"/>
                <w:szCs w:val="26"/>
              </w:rPr>
              <w:br/>
            </w:r>
            <w:r w:rsidR="00412DBA" w:rsidRPr="00412DBA">
              <w:rPr>
                <w:rFonts w:ascii="Times New Roman" w:hAnsi="Times New Roman" w:cs="Times New Roman"/>
                <w:bCs/>
                <w:spacing w:val="-6"/>
                <w:sz w:val="24"/>
                <w:szCs w:val="26"/>
              </w:rPr>
              <w:t xml:space="preserve">(dalla più recente del </w:t>
            </w:r>
            <w:r w:rsidR="00412DBA" w:rsidRPr="007065DA">
              <w:rPr>
                <w:rFonts w:ascii="Times New Roman" w:hAnsi="Times New Roman" w:cs="Times New Roman"/>
                <w:bCs/>
                <w:spacing w:val="-6"/>
                <w:sz w:val="24"/>
                <w:szCs w:val="26"/>
              </w:rPr>
              <w:t>mese di dicembre 2020)</w:t>
            </w:r>
          </w:p>
        </w:tc>
        <w:tc>
          <w:tcPr>
            <w:tcW w:w="2982" w:type="dxa"/>
          </w:tcPr>
          <w:p w14:paraId="3EF6180F" w14:textId="185722B8" w:rsidR="00FC2BA5" w:rsidRPr="00CA73B9" w:rsidRDefault="00FC2BA5" w:rsidP="00FC2BA5">
            <w:pPr>
              <w:spacing w:before="40" w:line="260" w:lineRule="atLeast"/>
              <w:jc w:val="center"/>
              <w:rPr>
                <w:rFonts w:ascii="Times New Roman" w:hAnsi="Times New Roman" w:cs="Times New Roman"/>
                <w:bCs/>
                <w:spacing w:val="-6"/>
                <w:sz w:val="24"/>
                <w:szCs w:val="26"/>
              </w:rPr>
            </w:pPr>
            <w:r w:rsidRPr="00D753F1">
              <w:rPr>
                <w:rFonts w:ascii="Times New Roman" w:hAnsi="Times New Roman" w:cs="Times New Roman"/>
                <w:b/>
                <w:bCs/>
                <w:spacing w:val="-6"/>
                <w:sz w:val="24"/>
                <w:szCs w:val="26"/>
              </w:rPr>
              <w:t>Regioni a rischio elevato</w:t>
            </w:r>
            <w:r>
              <w:rPr>
                <w:rFonts w:ascii="Times New Roman" w:hAnsi="Times New Roman" w:cs="Times New Roman"/>
                <w:b/>
                <w:bCs/>
                <w:spacing w:val="-6"/>
                <w:sz w:val="24"/>
                <w:szCs w:val="26"/>
              </w:rPr>
              <w:br/>
            </w:r>
            <w:r w:rsidRPr="00CA73B9">
              <w:rPr>
                <w:rFonts w:ascii="Times New Roman" w:hAnsi="Times New Roman" w:cs="Times New Roman"/>
                <w:bCs/>
                <w:spacing w:val="-6"/>
                <w:sz w:val="24"/>
                <w:szCs w:val="26"/>
              </w:rPr>
              <w:t>si applicano</w:t>
            </w:r>
            <w:r>
              <w:rPr>
                <w:rFonts w:ascii="Times New Roman" w:hAnsi="Times New Roman" w:cs="Times New Roman"/>
                <w:bCs/>
                <w:spacing w:val="-6"/>
                <w:sz w:val="24"/>
                <w:szCs w:val="26"/>
              </w:rPr>
              <w:t xml:space="preserve"> le</w:t>
            </w:r>
            <w:r w:rsidRPr="00CA73B9">
              <w:rPr>
                <w:rFonts w:ascii="Times New Roman" w:hAnsi="Times New Roman" w:cs="Times New Roman"/>
                <w:bCs/>
                <w:spacing w:val="-6"/>
                <w:sz w:val="24"/>
                <w:szCs w:val="26"/>
              </w:rPr>
              <w:t xml:space="preserve"> misure di cui all’art</w:t>
            </w:r>
            <w:r>
              <w:rPr>
                <w:rFonts w:ascii="Times New Roman" w:hAnsi="Times New Roman" w:cs="Times New Roman"/>
                <w:bCs/>
                <w:spacing w:val="-6"/>
                <w:sz w:val="24"/>
                <w:szCs w:val="26"/>
              </w:rPr>
              <w:t>.</w:t>
            </w:r>
            <w:r w:rsidRPr="00CA73B9">
              <w:rPr>
                <w:rFonts w:ascii="Times New Roman" w:hAnsi="Times New Roman" w:cs="Times New Roman"/>
                <w:bCs/>
                <w:spacing w:val="-6"/>
                <w:sz w:val="24"/>
                <w:szCs w:val="26"/>
              </w:rPr>
              <w:t xml:space="preserve"> 2 del </w:t>
            </w:r>
            <w:hyperlink r:id="rId4" w:history="1">
              <w:r w:rsidRPr="0075557A">
                <w:rPr>
                  <w:rStyle w:val="Collegamentoipertestuale"/>
                  <w:rFonts w:ascii="Times New Roman" w:hAnsi="Times New Roman" w:cs="Times New Roman"/>
                  <w:bCs/>
                  <w:spacing w:val="-6"/>
                  <w:sz w:val="24"/>
                  <w:szCs w:val="26"/>
                </w:rPr>
                <w:t xml:space="preserve">DPCM 3 </w:t>
              </w:r>
              <w:r w:rsidR="00365ABD">
                <w:rPr>
                  <w:rStyle w:val="Collegamentoipertestuale"/>
                  <w:rFonts w:ascii="Times New Roman" w:hAnsi="Times New Roman" w:cs="Times New Roman"/>
                  <w:bCs/>
                  <w:spacing w:val="-6"/>
                  <w:sz w:val="24"/>
                  <w:szCs w:val="26"/>
                </w:rPr>
                <w:t>dic</w:t>
              </w:r>
              <w:r>
                <w:rPr>
                  <w:rStyle w:val="Collegamentoipertestuale"/>
                  <w:rFonts w:ascii="Times New Roman" w:hAnsi="Times New Roman" w:cs="Times New Roman"/>
                  <w:bCs/>
                  <w:spacing w:val="-6"/>
                  <w:sz w:val="24"/>
                  <w:szCs w:val="26"/>
                </w:rPr>
                <w:t>.</w:t>
              </w:r>
              <w:r w:rsidRPr="0075557A">
                <w:rPr>
                  <w:rStyle w:val="Collegamentoipertestuale"/>
                  <w:rFonts w:ascii="Times New Roman" w:hAnsi="Times New Roman" w:cs="Times New Roman"/>
                  <w:bCs/>
                  <w:spacing w:val="-6"/>
                  <w:sz w:val="24"/>
                  <w:szCs w:val="26"/>
                </w:rPr>
                <w:t xml:space="preserve"> 2020</w:t>
              </w:r>
            </w:hyperlink>
          </w:p>
          <w:p w14:paraId="7BB4CBBF" w14:textId="0205C4DB"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(aree cd. arancioni)</w:t>
            </w:r>
          </w:p>
        </w:tc>
        <w:tc>
          <w:tcPr>
            <w:tcW w:w="3260" w:type="dxa"/>
          </w:tcPr>
          <w:p w14:paraId="325DAB06" w14:textId="77777777"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Regioni a rischio massimo</w:t>
            </w:r>
          </w:p>
          <w:p w14:paraId="4E76D821" w14:textId="274E024B" w:rsidR="00FC2BA5" w:rsidRDefault="00FC2BA5" w:rsidP="00FC2BA5">
            <w:pPr>
              <w:spacing w:before="40" w:line="260" w:lineRule="atLeast"/>
              <w:jc w:val="center"/>
              <w:rPr>
                <w:rFonts w:ascii="Times New Roman" w:hAnsi="Times New Roman" w:cs="Times New Roman"/>
                <w:b/>
                <w:bCs/>
                <w:spacing w:val="-6"/>
                <w:sz w:val="24"/>
                <w:szCs w:val="26"/>
              </w:rPr>
            </w:pPr>
            <w:r w:rsidRPr="00CA73B9">
              <w:rPr>
                <w:rFonts w:ascii="Times New Roman" w:hAnsi="Times New Roman" w:cs="Times New Roman"/>
                <w:bCs/>
                <w:spacing w:val="-6"/>
                <w:sz w:val="24"/>
                <w:szCs w:val="26"/>
              </w:rPr>
              <w:t>si applicano</w:t>
            </w:r>
            <w:r>
              <w:rPr>
                <w:rFonts w:ascii="Times New Roman" w:hAnsi="Times New Roman" w:cs="Times New Roman"/>
                <w:bCs/>
                <w:spacing w:val="-6"/>
                <w:sz w:val="24"/>
                <w:szCs w:val="26"/>
              </w:rPr>
              <w:t xml:space="preserve"> le</w:t>
            </w:r>
            <w:r w:rsidRPr="00CA73B9">
              <w:rPr>
                <w:rFonts w:ascii="Times New Roman" w:hAnsi="Times New Roman" w:cs="Times New Roman"/>
                <w:bCs/>
                <w:spacing w:val="-6"/>
                <w:sz w:val="24"/>
                <w:szCs w:val="26"/>
              </w:rPr>
              <w:t xml:space="preserve"> misure di cui all’art</w:t>
            </w:r>
            <w:r>
              <w:rPr>
                <w:rFonts w:ascii="Times New Roman" w:hAnsi="Times New Roman" w:cs="Times New Roman"/>
                <w:bCs/>
                <w:spacing w:val="-6"/>
                <w:sz w:val="24"/>
                <w:szCs w:val="26"/>
              </w:rPr>
              <w:t>. 3</w:t>
            </w:r>
            <w:r w:rsidRPr="00CA73B9">
              <w:rPr>
                <w:rFonts w:ascii="Times New Roman" w:hAnsi="Times New Roman" w:cs="Times New Roman"/>
                <w:bCs/>
                <w:spacing w:val="-6"/>
                <w:sz w:val="24"/>
                <w:szCs w:val="26"/>
              </w:rPr>
              <w:t xml:space="preserve"> del </w:t>
            </w:r>
            <w:hyperlink r:id="rId5" w:history="1">
              <w:r w:rsidRPr="0075557A">
                <w:rPr>
                  <w:rStyle w:val="Collegamentoipertestuale"/>
                  <w:rFonts w:ascii="Times New Roman" w:hAnsi="Times New Roman" w:cs="Times New Roman"/>
                  <w:bCs/>
                  <w:spacing w:val="-6"/>
                  <w:sz w:val="24"/>
                  <w:szCs w:val="26"/>
                </w:rPr>
                <w:t xml:space="preserve">DPCM 3 </w:t>
              </w:r>
              <w:r w:rsidR="00365ABD">
                <w:rPr>
                  <w:rStyle w:val="Collegamentoipertestuale"/>
                  <w:rFonts w:ascii="Times New Roman" w:hAnsi="Times New Roman" w:cs="Times New Roman"/>
                  <w:bCs/>
                  <w:spacing w:val="-6"/>
                  <w:sz w:val="24"/>
                  <w:szCs w:val="26"/>
                </w:rPr>
                <w:t>dic</w:t>
              </w:r>
              <w:r>
                <w:rPr>
                  <w:rStyle w:val="Collegamentoipertestuale"/>
                  <w:rFonts w:ascii="Times New Roman" w:hAnsi="Times New Roman" w:cs="Times New Roman"/>
                  <w:bCs/>
                  <w:spacing w:val="-6"/>
                  <w:sz w:val="24"/>
                  <w:szCs w:val="26"/>
                </w:rPr>
                <w:t>.</w:t>
              </w:r>
              <w:r w:rsidRPr="0075557A">
                <w:rPr>
                  <w:rStyle w:val="Collegamentoipertestuale"/>
                  <w:rFonts w:ascii="Times New Roman" w:hAnsi="Times New Roman" w:cs="Times New Roman"/>
                  <w:bCs/>
                  <w:spacing w:val="-6"/>
                  <w:sz w:val="24"/>
                  <w:szCs w:val="26"/>
                </w:rPr>
                <w:t xml:space="preserve"> 2020</w:t>
              </w:r>
            </w:hyperlink>
          </w:p>
          <w:p w14:paraId="61F95B4A" w14:textId="404E3764"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(aree cd. rosse)</w:t>
            </w:r>
          </w:p>
        </w:tc>
      </w:tr>
      <w:tr w:rsidR="001F3A35" w:rsidRPr="00264559" w14:paraId="23F06D12" w14:textId="77777777" w:rsidTr="006F4461">
        <w:trPr>
          <w:jc w:val="center"/>
        </w:trPr>
        <w:tc>
          <w:tcPr>
            <w:tcW w:w="3256" w:type="dxa"/>
          </w:tcPr>
          <w:p w14:paraId="568E39FE" w14:textId="04B96CBA" w:rsidR="001F3A35" w:rsidRDefault="006D5D56" w:rsidP="0043767C">
            <w:pPr>
              <w:spacing w:before="40" w:line="260" w:lineRule="atLeast"/>
              <w:rPr>
                <w:rFonts w:ascii="Times New Roman" w:hAnsi="Times New Roman" w:cs="Times New Roman"/>
                <w:bCs/>
                <w:spacing w:val="-6"/>
                <w:sz w:val="24"/>
                <w:szCs w:val="26"/>
              </w:rPr>
            </w:pPr>
            <w:hyperlink r:id="rId6" w:history="1">
              <w:r w:rsidR="0043767C" w:rsidRPr="00E83913">
                <w:rPr>
                  <w:rStyle w:val="Collegamentoipertestuale"/>
                  <w:rFonts w:ascii="Times New Roman" w:hAnsi="Times New Roman" w:cs="Times New Roman"/>
                  <w:bCs/>
                  <w:spacing w:val="-6"/>
                  <w:sz w:val="24"/>
                  <w:szCs w:val="26"/>
                </w:rPr>
                <w:t>11 dicembre 2020</w:t>
              </w:r>
            </w:hyperlink>
          </w:p>
          <w:p w14:paraId="2953B345" w14:textId="36C9C4B5" w:rsidR="0043767C" w:rsidRDefault="0043767C" w:rsidP="0043767C">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 xml:space="preserve">Nuova classificazione per alcune Regioni </w:t>
            </w:r>
            <w:r w:rsidRPr="0039087A">
              <w:rPr>
                <w:rFonts w:ascii="Times New Roman" w:hAnsi="Times New Roman" w:cs="Times New Roman"/>
                <w:b/>
                <w:spacing w:val="-6"/>
                <w:sz w:val="24"/>
                <w:szCs w:val="26"/>
              </w:rPr>
              <w:t xml:space="preserve">con efficacia </w:t>
            </w:r>
            <w:r w:rsidR="00C25C63" w:rsidRPr="0039087A">
              <w:rPr>
                <w:rFonts w:ascii="Times New Roman" w:hAnsi="Times New Roman" w:cs="Times New Roman"/>
                <w:b/>
                <w:spacing w:val="-6"/>
                <w:sz w:val="24"/>
                <w:szCs w:val="26"/>
              </w:rPr>
              <w:t xml:space="preserve">dal 13 dicembre per </w:t>
            </w:r>
            <w:r w:rsidRPr="0039087A">
              <w:rPr>
                <w:rFonts w:ascii="Times New Roman" w:hAnsi="Times New Roman" w:cs="Times New Roman"/>
                <w:b/>
                <w:spacing w:val="-6"/>
                <w:sz w:val="24"/>
                <w:szCs w:val="26"/>
              </w:rPr>
              <w:t>14 giorni</w:t>
            </w:r>
            <w:r w:rsidR="00C25C63">
              <w:rPr>
                <w:rFonts w:ascii="Times New Roman" w:hAnsi="Times New Roman" w:cs="Times New Roman"/>
                <w:spacing w:val="-6"/>
                <w:sz w:val="24"/>
                <w:szCs w:val="26"/>
              </w:rPr>
              <w:t>.</w:t>
            </w:r>
          </w:p>
          <w:p w14:paraId="3744B975" w14:textId="77777777" w:rsidR="00C25C63" w:rsidRPr="00B87557" w:rsidRDefault="00C25C63" w:rsidP="00C25C63">
            <w:pPr>
              <w:spacing w:line="260" w:lineRule="atLeast"/>
              <w:rPr>
                <w:rFonts w:ascii="Times New Roman" w:hAnsi="Times New Roman" w:cs="Times New Roman"/>
                <w:bCs/>
                <w:color w:val="0563C1" w:themeColor="hyperlink"/>
                <w:spacing w:val="-6"/>
                <w:sz w:val="24"/>
                <w:szCs w:val="26"/>
                <w:u w:val="single"/>
              </w:rPr>
            </w:pPr>
            <w:r>
              <w:rPr>
                <w:rFonts w:ascii="Times New Roman" w:hAnsi="Times New Roman" w:cs="Times New Roman"/>
                <w:spacing w:val="-6"/>
                <w:sz w:val="24"/>
                <w:szCs w:val="26"/>
              </w:rPr>
              <w:t xml:space="preserve">Si applicano le misure di cui all’articolo 1 (cd. area gialla) del </w:t>
            </w:r>
            <w:hyperlink r:id="rId7" w:history="1">
              <w:r w:rsidRPr="0075557A">
                <w:rPr>
                  <w:rStyle w:val="Collegamentoipertestuale"/>
                  <w:rFonts w:ascii="Times New Roman" w:hAnsi="Times New Roman" w:cs="Times New Roman"/>
                  <w:bCs/>
                  <w:spacing w:val="-6"/>
                  <w:sz w:val="24"/>
                  <w:szCs w:val="26"/>
                </w:rPr>
                <w:t xml:space="preserve">DPCM 3 </w:t>
              </w:r>
              <w:r>
                <w:rPr>
                  <w:rStyle w:val="Collegamentoipertestuale"/>
                  <w:rFonts w:ascii="Times New Roman" w:hAnsi="Times New Roman" w:cs="Times New Roman"/>
                  <w:bCs/>
                  <w:spacing w:val="-6"/>
                  <w:sz w:val="24"/>
                  <w:szCs w:val="26"/>
                </w:rPr>
                <w:t>dicembre</w:t>
              </w:r>
              <w:r w:rsidRPr="0075557A">
                <w:rPr>
                  <w:rStyle w:val="Collegamentoipertestuale"/>
                  <w:rFonts w:ascii="Times New Roman" w:hAnsi="Times New Roman" w:cs="Times New Roman"/>
                  <w:bCs/>
                  <w:spacing w:val="-6"/>
                  <w:sz w:val="24"/>
                  <w:szCs w:val="26"/>
                </w:rPr>
                <w:t xml:space="preserve"> 2020</w:t>
              </w:r>
            </w:hyperlink>
            <w:r>
              <w:rPr>
                <w:rStyle w:val="Collegamentoipertestuale"/>
                <w:rFonts w:ascii="Times New Roman" w:hAnsi="Times New Roman" w:cs="Times New Roman"/>
                <w:bCs/>
                <w:spacing w:val="-6"/>
                <w:sz w:val="24"/>
                <w:szCs w:val="26"/>
              </w:rPr>
              <w:t xml:space="preserve"> </w:t>
            </w:r>
            <w:r>
              <w:rPr>
                <w:rFonts w:ascii="Times New Roman" w:hAnsi="Times New Roman" w:cs="Times New Roman"/>
                <w:spacing w:val="-6"/>
                <w:sz w:val="24"/>
                <w:szCs w:val="26"/>
              </w:rPr>
              <w:t>a:</w:t>
            </w:r>
          </w:p>
          <w:p w14:paraId="1055C02B" w14:textId="0784085F" w:rsidR="006F4461" w:rsidRDefault="006F4461" w:rsidP="006F4461">
            <w:pPr>
              <w:spacing w:before="40" w:line="260" w:lineRule="atLeast"/>
              <w:rPr>
                <w:rFonts w:ascii="Times New Roman" w:hAnsi="Times New Roman" w:cs="Times New Roman"/>
                <w:sz w:val="24"/>
                <w:szCs w:val="26"/>
              </w:rPr>
            </w:pPr>
            <w:r>
              <w:rPr>
                <w:rFonts w:ascii="Times New Roman" w:hAnsi="Times New Roman" w:cs="Times New Roman"/>
                <w:sz w:val="24"/>
                <w:szCs w:val="26"/>
              </w:rPr>
              <w:t xml:space="preserve">Emilia-Romagna; </w:t>
            </w:r>
            <w:r w:rsidRPr="00D753F1">
              <w:rPr>
                <w:rFonts w:ascii="Times New Roman" w:hAnsi="Times New Roman" w:cs="Times New Roman"/>
                <w:sz w:val="24"/>
                <w:szCs w:val="26"/>
              </w:rPr>
              <w:t>Friul</w:t>
            </w:r>
            <w:r>
              <w:rPr>
                <w:rFonts w:ascii="Times New Roman" w:hAnsi="Times New Roman" w:cs="Times New Roman"/>
                <w:sz w:val="24"/>
                <w:szCs w:val="26"/>
              </w:rPr>
              <w:t>i-V.G.;</w:t>
            </w:r>
          </w:p>
          <w:p w14:paraId="1EE3CC08" w14:textId="3A333208" w:rsidR="00C25C63" w:rsidRDefault="00C25C63" w:rsidP="00C25C63">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Lazio; Liguria;</w:t>
            </w:r>
            <w:r w:rsidR="006F4461">
              <w:rPr>
                <w:rFonts w:ascii="Times New Roman" w:hAnsi="Times New Roman" w:cs="Times New Roman"/>
                <w:spacing w:val="-6"/>
                <w:sz w:val="24"/>
                <w:szCs w:val="26"/>
              </w:rPr>
              <w:t xml:space="preserve"> </w:t>
            </w:r>
            <w:r w:rsidR="006F4461" w:rsidRPr="006F4461">
              <w:rPr>
                <w:rFonts w:ascii="Times New Roman" w:hAnsi="Times New Roman" w:cs="Times New Roman"/>
                <w:spacing w:val="-6"/>
                <w:sz w:val="24"/>
                <w:szCs w:val="26"/>
              </w:rPr>
              <w:t>Marche;</w:t>
            </w:r>
            <w:r w:rsidR="006F4461">
              <w:rPr>
                <w:rFonts w:ascii="Times New Roman" w:hAnsi="Times New Roman" w:cs="Times New Roman"/>
                <w:spacing w:val="-6"/>
                <w:sz w:val="24"/>
                <w:szCs w:val="26"/>
              </w:rPr>
              <w:t xml:space="preserve"> </w:t>
            </w:r>
            <w:r>
              <w:rPr>
                <w:rFonts w:ascii="Times New Roman" w:hAnsi="Times New Roman" w:cs="Times New Roman"/>
                <w:spacing w:val="-6"/>
                <w:sz w:val="24"/>
                <w:szCs w:val="26"/>
              </w:rPr>
              <w:t>Molise;</w:t>
            </w:r>
            <w:r w:rsidR="006F4461">
              <w:rPr>
                <w:rFonts w:ascii="Times New Roman" w:hAnsi="Times New Roman" w:cs="Times New Roman"/>
                <w:spacing w:val="-6"/>
                <w:sz w:val="24"/>
                <w:szCs w:val="26"/>
              </w:rPr>
              <w:t xml:space="preserve"> Puglia; </w:t>
            </w:r>
            <w:r>
              <w:rPr>
                <w:rFonts w:ascii="Times New Roman" w:hAnsi="Times New Roman" w:cs="Times New Roman"/>
                <w:spacing w:val="-6"/>
                <w:sz w:val="24"/>
                <w:szCs w:val="26"/>
              </w:rPr>
              <w:t>Sardegna; Sicilia;</w:t>
            </w:r>
          </w:p>
          <w:p w14:paraId="24171FFB" w14:textId="5FBFFCA0" w:rsidR="00C25C63" w:rsidRDefault="00C25C63" w:rsidP="00C25C63">
            <w:pPr>
              <w:spacing w:line="260" w:lineRule="atLeast"/>
              <w:rPr>
                <w:rFonts w:ascii="Times New Roman" w:hAnsi="Times New Roman" w:cs="Times New Roman"/>
                <w:spacing w:val="-6"/>
                <w:sz w:val="24"/>
                <w:szCs w:val="26"/>
              </w:rPr>
            </w:pPr>
            <w:proofErr w:type="spellStart"/>
            <w:r>
              <w:rPr>
                <w:rFonts w:ascii="Times New Roman" w:hAnsi="Times New Roman" w:cs="Times New Roman"/>
                <w:spacing w:val="-6"/>
                <w:sz w:val="24"/>
                <w:szCs w:val="26"/>
              </w:rPr>
              <w:t>Prov</w:t>
            </w:r>
            <w:proofErr w:type="spellEnd"/>
            <w:r>
              <w:rPr>
                <w:rFonts w:ascii="Times New Roman" w:hAnsi="Times New Roman" w:cs="Times New Roman"/>
                <w:spacing w:val="-6"/>
                <w:sz w:val="24"/>
                <w:szCs w:val="26"/>
              </w:rPr>
              <w:t xml:space="preserve">. aut. Trento; </w:t>
            </w:r>
            <w:r w:rsidR="006F4461" w:rsidRPr="006F4461">
              <w:rPr>
                <w:rFonts w:ascii="Times New Roman" w:hAnsi="Times New Roman" w:cs="Times New Roman"/>
                <w:spacing w:val="-6"/>
                <w:sz w:val="24"/>
                <w:szCs w:val="26"/>
              </w:rPr>
              <w:t>Umbria</w:t>
            </w:r>
            <w:r w:rsidR="006F4461">
              <w:rPr>
                <w:rFonts w:ascii="Times New Roman" w:hAnsi="Times New Roman" w:cs="Times New Roman"/>
                <w:spacing w:val="-6"/>
                <w:sz w:val="24"/>
                <w:szCs w:val="26"/>
              </w:rPr>
              <w:t xml:space="preserve">; </w:t>
            </w:r>
            <w:r>
              <w:rPr>
                <w:rFonts w:ascii="Times New Roman" w:hAnsi="Times New Roman" w:cs="Times New Roman"/>
                <w:spacing w:val="-6"/>
                <w:sz w:val="24"/>
                <w:szCs w:val="26"/>
              </w:rPr>
              <w:t>Veneto.</w:t>
            </w:r>
          </w:p>
          <w:p w14:paraId="2632A831" w14:textId="77777777" w:rsidR="00C25C63" w:rsidRDefault="00C25C63" w:rsidP="00C25C63">
            <w:pPr>
              <w:spacing w:line="260" w:lineRule="atLeast"/>
              <w:rPr>
                <w:rFonts w:ascii="Times New Roman" w:hAnsi="Times New Roman" w:cs="Times New Roman"/>
                <w:i/>
                <w:sz w:val="24"/>
                <w:szCs w:val="26"/>
              </w:rPr>
            </w:pPr>
          </w:p>
          <w:p w14:paraId="006B28A3" w14:textId="77777777" w:rsidR="00C25C63" w:rsidRPr="00FA7471" w:rsidRDefault="00C25C63" w:rsidP="00C25C63">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1F35D24F" w14:textId="77777777" w:rsidR="006F4461" w:rsidRPr="006F4461" w:rsidRDefault="006F4461" w:rsidP="006F4461">
            <w:pPr>
              <w:spacing w:line="260" w:lineRule="atLeast"/>
              <w:rPr>
                <w:rFonts w:ascii="Times New Roman" w:hAnsi="Times New Roman" w:cs="Times New Roman"/>
                <w:spacing w:val="-6"/>
                <w:sz w:val="24"/>
                <w:szCs w:val="26"/>
              </w:rPr>
            </w:pPr>
            <w:r w:rsidRPr="006F4461">
              <w:rPr>
                <w:rFonts w:ascii="Times New Roman" w:hAnsi="Times New Roman" w:cs="Times New Roman"/>
                <w:spacing w:val="-6"/>
                <w:sz w:val="24"/>
                <w:szCs w:val="26"/>
              </w:rPr>
              <w:t>Calabria;</w:t>
            </w:r>
          </w:p>
          <w:p w14:paraId="6ED1E029" w14:textId="77777777" w:rsidR="006F4461" w:rsidRPr="006F4461" w:rsidRDefault="006F4461" w:rsidP="006F4461">
            <w:pPr>
              <w:spacing w:line="260" w:lineRule="atLeast"/>
              <w:rPr>
                <w:rFonts w:ascii="Times New Roman" w:hAnsi="Times New Roman" w:cs="Times New Roman"/>
                <w:spacing w:val="-6"/>
                <w:sz w:val="24"/>
                <w:szCs w:val="26"/>
              </w:rPr>
            </w:pPr>
            <w:r w:rsidRPr="006F4461">
              <w:rPr>
                <w:rFonts w:ascii="Times New Roman" w:hAnsi="Times New Roman" w:cs="Times New Roman"/>
                <w:spacing w:val="-6"/>
                <w:sz w:val="24"/>
                <w:szCs w:val="26"/>
              </w:rPr>
              <w:t xml:space="preserve">Basilicata; </w:t>
            </w:r>
          </w:p>
          <w:p w14:paraId="04917F55" w14:textId="77777777" w:rsidR="006F4461" w:rsidRPr="006F4461" w:rsidRDefault="006F4461" w:rsidP="006F4461">
            <w:pPr>
              <w:spacing w:line="260" w:lineRule="atLeast"/>
              <w:rPr>
                <w:rFonts w:ascii="Times New Roman" w:hAnsi="Times New Roman" w:cs="Times New Roman"/>
                <w:spacing w:val="-6"/>
                <w:sz w:val="24"/>
                <w:szCs w:val="26"/>
              </w:rPr>
            </w:pPr>
            <w:r w:rsidRPr="006F4461">
              <w:rPr>
                <w:rFonts w:ascii="Times New Roman" w:hAnsi="Times New Roman" w:cs="Times New Roman"/>
                <w:spacing w:val="-6"/>
                <w:sz w:val="24"/>
                <w:szCs w:val="26"/>
              </w:rPr>
              <w:t>Lombardia;</w:t>
            </w:r>
          </w:p>
          <w:p w14:paraId="69B477B6" w14:textId="3BDC30B9" w:rsidR="0043767C" w:rsidRPr="0043767C" w:rsidRDefault="006F4461" w:rsidP="006F4461">
            <w:pPr>
              <w:spacing w:line="260" w:lineRule="atLeast"/>
              <w:rPr>
                <w:rFonts w:ascii="Times New Roman" w:hAnsi="Times New Roman" w:cs="Times New Roman"/>
                <w:bCs/>
                <w:spacing w:val="-6"/>
                <w:sz w:val="24"/>
                <w:szCs w:val="26"/>
              </w:rPr>
            </w:pPr>
            <w:r>
              <w:rPr>
                <w:rFonts w:ascii="Times New Roman" w:hAnsi="Times New Roman" w:cs="Times New Roman"/>
                <w:spacing w:val="-6"/>
                <w:sz w:val="24"/>
                <w:szCs w:val="26"/>
              </w:rPr>
              <w:t>Piemonte.</w:t>
            </w:r>
          </w:p>
        </w:tc>
        <w:tc>
          <w:tcPr>
            <w:tcW w:w="2982" w:type="dxa"/>
          </w:tcPr>
          <w:p w14:paraId="7DB464F3" w14:textId="3BB6798F" w:rsidR="00C25C63" w:rsidRPr="009760B1" w:rsidRDefault="00C25C63" w:rsidP="00C2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9760B1">
              <w:rPr>
                <w:rFonts w:ascii="Times New Roman" w:hAnsi="Times New Roman" w:cs="Times New Roman"/>
                <w:i/>
                <w:spacing w:val="-6"/>
                <w:sz w:val="24"/>
                <w:szCs w:val="26"/>
              </w:rPr>
              <w:t xml:space="preserve">Rimangono </w:t>
            </w:r>
            <w:r>
              <w:rPr>
                <w:rFonts w:ascii="Times New Roman" w:hAnsi="Times New Roman" w:cs="Times New Roman"/>
                <w:i/>
                <w:spacing w:val="-6"/>
                <w:sz w:val="24"/>
                <w:szCs w:val="26"/>
              </w:rPr>
              <w:t xml:space="preserve">applicabili fino al 27 dicembre 2020 </w:t>
            </w:r>
            <w:r w:rsidRPr="009760B1">
              <w:rPr>
                <w:rFonts w:ascii="Times New Roman" w:hAnsi="Times New Roman" w:cs="Times New Roman"/>
                <w:i/>
                <w:spacing w:val="-6"/>
                <w:sz w:val="24"/>
                <w:szCs w:val="26"/>
              </w:rPr>
              <w:t>per:</w:t>
            </w:r>
          </w:p>
          <w:p w14:paraId="2E56B480" w14:textId="77777777" w:rsidR="0039087A" w:rsidRPr="009760B1" w:rsidRDefault="0039087A" w:rsidP="0039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Cs/>
                <w:sz w:val="24"/>
                <w:szCs w:val="26"/>
              </w:rPr>
            </w:pPr>
            <w:proofErr w:type="spellStart"/>
            <w:r w:rsidRPr="009760B1">
              <w:rPr>
                <w:rFonts w:ascii="Times New Roman" w:hAnsi="Times New Roman" w:cs="Times New Roman"/>
                <w:iCs/>
                <w:sz w:val="24"/>
                <w:szCs w:val="26"/>
              </w:rPr>
              <w:t>Prov</w:t>
            </w:r>
            <w:proofErr w:type="spellEnd"/>
            <w:r w:rsidRPr="009760B1">
              <w:rPr>
                <w:rFonts w:ascii="Times New Roman" w:hAnsi="Times New Roman" w:cs="Times New Roman"/>
                <w:iCs/>
                <w:sz w:val="24"/>
                <w:szCs w:val="26"/>
              </w:rPr>
              <w:t>. aut. Bolzano;</w:t>
            </w:r>
          </w:p>
          <w:p w14:paraId="4F576179" w14:textId="77777777" w:rsidR="0039087A" w:rsidRPr="009760B1" w:rsidRDefault="0039087A" w:rsidP="0039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Campania;</w:t>
            </w:r>
          </w:p>
          <w:p w14:paraId="66434A07" w14:textId="77777777" w:rsidR="0039087A" w:rsidRPr="009760B1" w:rsidRDefault="0039087A" w:rsidP="0039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Toscana;</w:t>
            </w:r>
          </w:p>
          <w:p w14:paraId="3E7BDE09" w14:textId="77777777" w:rsidR="0039087A" w:rsidRDefault="0039087A" w:rsidP="0039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9760B1">
              <w:rPr>
                <w:rFonts w:ascii="Times New Roman" w:hAnsi="Times New Roman" w:cs="Times New Roman"/>
                <w:iCs/>
                <w:sz w:val="24"/>
                <w:szCs w:val="26"/>
              </w:rPr>
              <w:t>Valle d’Aosta.</w:t>
            </w:r>
          </w:p>
          <w:p w14:paraId="28D9B4E2" w14:textId="77777777" w:rsidR="00C25C63" w:rsidRDefault="00C25C63" w:rsidP="00C25C63">
            <w:pPr>
              <w:spacing w:line="260" w:lineRule="atLeast"/>
              <w:rPr>
                <w:rFonts w:ascii="Times New Roman" w:hAnsi="Times New Roman" w:cs="Times New Roman"/>
                <w:i/>
                <w:sz w:val="24"/>
                <w:szCs w:val="26"/>
              </w:rPr>
            </w:pPr>
          </w:p>
          <w:p w14:paraId="42FD00F7" w14:textId="77777777" w:rsidR="00C25C63" w:rsidRPr="00FA7471" w:rsidRDefault="00C25C63" w:rsidP="00C25C63">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3090C639" w14:textId="6D29F7B1" w:rsidR="0039087A" w:rsidRPr="00D753F1" w:rsidRDefault="0039087A" w:rsidP="0039087A">
            <w:pPr>
              <w:spacing w:before="40" w:line="260" w:lineRule="atLeast"/>
              <w:rPr>
                <w:rFonts w:ascii="Times New Roman" w:hAnsi="Times New Roman" w:cs="Times New Roman"/>
                <w:b/>
                <w:bCs/>
                <w:spacing w:val="-6"/>
                <w:sz w:val="24"/>
                <w:szCs w:val="26"/>
              </w:rPr>
            </w:pPr>
            <w:r>
              <w:rPr>
                <w:rFonts w:ascii="Times New Roman" w:hAnsi="Times New Roman" w:cs="Times New Roman"/>
                <w:bCs/>
                <w:spacing w:val="-6"/>
                <w:sz w:val="24"/>
                <w:szCs w:val="26"/>
              </w:rPr>
              <w:t>Abruzzo.</w:t>
            </w:r>
          </w:p>
          <w:p w14:paraId="01C856BE" w14:textId="77777777" w:rsidR="00C25C63" w:rsidRDefault="00C25C63" w:rsidP="0043767C">
            <w:pPr>
              <w:spacing w:before="40" w:line="260" w:lineRule="atLeast"/>
              <w:jc w:val="center"/>
              <w:rPr>
                <w:rFonts w:ascii="Times New Roman" w:hAnsi="Times New Roman" w:cs="Times New Roman"/>
                <w:bCs/>
                <w:spacing w:val="-6"/>
                <w:sz w:val="24"/>
                <w:szCs w:val="26"/>
              </w:rPr>
            </w:pPr>
          </w:p>
          <w:p w14:paraId="4B617E06" w14:textId="0CCE6C9F" w:rsidR="001F3A35" w:rsidRPr="00D753F1" w:rsidRDefault="001F3A35" w:rsidP="0043767C">
            <w:pPr>
              <w:spacing w:before="40" w:line="260" w:lineRule="atLeast"/>
              <w:jc w:val="center"/>
              <w:rPr>
                <w:rFonts w:ascii="Times New Roman" w:hAnsi="Times New Roman" w:cs="Times New Roman"/>
                <w:b/>
                <w:bCs/>
                <w:spacing w:val="-6"/>
                <w:sz w:val="24"/>
                <w:szCs w:val="26"/>
              </w:rPr>
            </w:pPr>
          </w:p>
        </w:tc>
        <w:tc>
          <w:tcPr>
            <w:tcW w:w="3260" w:type="dxa"/>
          </w:tcPr>
          <w:p w14:paraId="17A5EBE6" w14:textId="1FC2F653" w:rsidR="0043767C" w:rsidRDefault="0043767C" w:rsidP="00604786">
            <w:pPr>
              <w:spacing w:before="40" w:line="260" w:lineRule="atLeast"/>
              <w:rPr>
                <w:rFonts w:ascii="Times New Roman" w:hAnsi="Times New Roman" w:cs="Times New Roman"/>
                <w:bCs/>
                <w:spacing w:val="-6"/>
                <w:sz w:val="24"/>
                <w:szCs w:val="26"/>
              </w:rPr>
            </w:pPr>
            <w:r w:rsidRPr="00604786">
              <w:rPr>
                <w:rFonts w:ascii="Times New Roman" w:hAnsi="Times New Roman" w:cs="Times New Roman"/>
                <w:bCs/>
                <w:i/>
                <w:spacing w:val="-6"/>
                <w:sz w:val="24"/>
                <w:szCs w:val="26"/>
              </w:rPr>
              <w:t>Cessa l'applicazione per</w:t>
            </w:r>
            <w:r>
              <w:rPr>
                <w:rFonts w:ascii="Times New Roman" w:hAnsi="Times New Roman" w:cs="Times New Roman"/>
                <w:bCs/>
                <w:spacing w:val="-6"/>
                <w:sz w:val="24"/>
                <w:szCs w:val="26"/>
              </w:rPr>
              <w:t>:</w:t>
            </w:r>
          </w:p>
          <w:p w14:paraId="3D11401D" w14:textId="418AFB25" w:rsidR="0039087A" w:rsidRDefault="0039087A" w:rsidP="0039087A">
            <w:pPr>
              <w:spacing w:before="40" w:line="260" w:lineRule="atLeast"/>
              <w:rPr>
                <w:rFonts w:ascii="Times New Roman" w:hAnsi="Times New Roman" w:cs="Times New Roman"/>
                <w:bCs/>
                <w:spacing w:val="-6"/>
                <w:sz w:val="24"/>
                <w:szCs w:val="26"/>
              </w:rPr>
            </w:pPr>
            <w:r>
              <w:rPr>
                <w:rFonts w:ascii="Times New Roman" w:hAnsi="Times New Roman" w:cs="Times New Roman"/>
                <w:bCs/>
                <w:spacing w:val="-6"/>
                <w:sz w:val="24"/>
                <w:szCs w:val="26"/>
              </w:rPr>
              <w:t>Abruzzo.</w:t>
            </w:r>
          </w:p>
          <w:p w14:paraId="4753E628" w14:textId="77777777" w:rsidR="00F03AA3" w:rsidRDefault="00F03AA3" w:rsidP="00F03AA3">
            <w:pPr>
              <w:spacing w:before="40" w:line="260" w:lineRule="atLeast"/>
              <w:rPr>
                <w:rFonts w:ascii="Times New Roman" w:hAnsi="Times New Roman" w:cs="Times New Roman"/>
                <w:bCs/>
                <w:i/>
                <w:spacing w:val="-6"/>
              </w:rPr>
            </w:pPr>
            <w:r>
              <w:rPr>
                <w:rFonts w:ascii="Times New Roman" w:hAnsi="Times New Roman" w:cs="Times New Roman"/>
                <w:bCs/>
                <w:i/>
                <w:spacing w:val="-6"/>
              </w:rPr>
              <w:t>L</w:t>
            </w:r>
            <w:r w:rsidRPr="00F03AA3">
              <w:rPr>
                <w:rFonts w:ascii="Times New Roman" w:hAnsi="Times New Roman" w:cs="Times New Roman"/>
                <w:bCs/>
                <w:i/>
                <w:spacing w:val="-6"/>
              </w:rPr>
              <w:t>a Regione Abruzzo è intervenuta con l'</w:t>
            </w:r>
            <w:hyperlink r:id="rId8" w:history="1">
              <w:r w:rsidRPr="00F03AA3">
                <w:rPr>
                  <w:rStyle w:val="Collegamentoipertestuale"/>
                  <w:rFonts w:ascii="Times New Roman" w:hAnsi="Times New Roman" w:cs="Times New Roman"/>
                  <w:bCs/>
                  <w:i/>
                  <w:spacing w:val="-6"/>
                </w:rPr>
                <w:t>Ordinanza n. 106 del 6 dicembre 2020</w:t>
              </w:r>
            </w:hyperlink>
            <w:r w:rsidRPr="00F03AA3">
              <w:rPr>
                <w:rFonts w:ascii="Times New Roman" w:hAnsi="Times New Roman" w:cs="Times New Roman"/>
                <w:bCs/>
                <w:i/>
                <w:spacing w:val="-6"/>
              </w:rPr>
              <w:t xml:space="preserve"> per disporre l'immediata esecutività delle misure di cui all'articolo 2 del </w:t>
            </w:r>
            <w:hyperlink r:id="rId9" w:history="1">
              <w:r w:rsidRPr="00F03AA3">
                <w:rPr>
                  <w:rStyle w:val="Collegamentoipertestuale"/>
                  <w:rFonts w:ascii="Times New Roman" w:hAnsi="Times New Roman" w:cs="Times New Roman"/>
                  <w:bCs/>
                  <w:i/>
                  <w:spacing w:val="-6"/>
                </w:rPr>
                <w:t>DCPM 3 dicembre 2020</w:t>
              </w:r>
            </w:hyperlink>
            <w:r w:rsidRPr="00F03AA3">
              <w:rPr>
                <w:rFonts w:ascii="Times New Roman" w:hAnsi="Times New Roman" w:cs="Times New Roman"/>
                <w:bCs/>
                <w:i/>
                <w:spacing w:val="-6"/>
              </w:rPr>
              <w:t>, in luogo di quelle di cui all'articolo 3, come da ultimo disposto dall'</w:t>
            </w:r>
            <w:hyperlink r:id="rId10" w:history="1">
              <w:r w:rsidRPr="00F03AA3">
                <w:rPr>
                  <w:rStyle w:val="Collegamentoipertestuale"/>
                  <w:rFonts w:ascii="Times New Roman" w:hAnsi="Times New Roman" w:cs="Times New Roman"/>
                  <w:bCs/>
                  <w:i/>
                  <w:spacing w:val="-6"/>
                </w:rPr>
                <w:t>Ordinanza del Ministero della salute del 5 dicembre 2020</w:t>
              </w:r>
            </w:hyperlink>
            <w:r w:rsidRPr="00F03AA3">
              <w:rPr>
                <w:rFonts w:ascii="Times New Roman" w:hAnsi="Times New Roman" w:cs="Times New Roman"/>
                <w:bCs/>
                <w:i/>
                <w:spacing w:val="-6"/>
              </w:rPr>
              <w:t xml:space="preserve">.  </w:t>
            </w:r>
          </w:p>
          <w:p w14:paraId="762C7E26" w14:textId="02530E30" w:rsidR="001F3A35" w:rsidRPr="00F03AA3" w:rsidRDefault="00F03AA3" w:rsidP="00F03AA3">
            <w:pPr>
              <w:spacing w:before="40" w:line="260" w:lineRule="atLeast"/>
              <w:rPr>
                <w:rFonts w:ascii="Times New Roman" w:hAnsi="Times New Roman" w:cs="Times New Roman"/>
                <w:bCs/>
                <w:spacing w:val="-6"/>
              </w:rPr>
            </w:pPr>
            <w:r w:rsidRPr="00F03AA3">
              <w:rPr>
                <w:rFonts w:ascii="Times New Roman" w:hAnsi="Times New Roman" w:cs="Times New Roman"/>
                <w:bCs/>
                <w:i/>
                <w:spacing w:val="-6"/>
              </w:rPr>
              <w:t xml:space="preserve">Con </w:t>
            </w:r>
            <w:hyperlink r:id="rId11" w:history="1">
              <w:r w:rsidRPr="00F03AA3">
                <w:rPr>
                  <w:rStyle w:val="Collegamentoipertestuale"/>
                  <w:rFonts w:ascii="Times New Roman" w:hAnsi="Times New Roman" w:cs="Times New Roman"/>
                  <w:bCs/>
                  <w:i/>
                  <w:spacing w:val="-6"/>
                </w:rPr>
                <w:t>decreto del TAR Abruzzo dell’11.12.2020</w:t>
              </w:r>
            </w:hyperlink>
            <w:r w:rsidRPr="00F03AA3">
              <w:rPr>
                <w:rFonts w:ascii="Times New Roman" w:hAnsi="Times New Roman" w:cs="Times New Roman"/>
                <w:bCs/>
                <w:i/>
                <w:spacing w:val="-6"/>
              </w:rPr>
              <w:t>, l’efficacia dell’Ordinanza n. 106 è stata sospesa, a seguito dell’accoglimento del ricorso del Presidente del Consiglio e del Ministro della Salute.</w:t>
            </w:r>
          </w:p>
        </w:tc>
      </w:tr>
      <w:tr w:rsidR="00FC2BA5" w:rsidRPr="00264559" w14:paraId="09C8D180" w14:textId="77777777" w:rsidTr="006F4461">
        <w:trPr>
          <w:jc w:val="center"/>
        </w:trPr>
        <w:tc>
          <w:tcPr>
            <w:tcW w:w="3256" w:type="dxa"/>
          </w:tcPr>
          <w:p w14:paraId="14896E97" w14:textId="2A2B03F7" w:rsidR="001F3A35" w:rsidRPr="0043767C" w:rsidRDefault="001F3A35" w:rsidP="001F3A35">
            <w:pPr>
              <w:spacing w:line="260" w:lineRule="atLeast"/>
              <w:rPr>
                <w:rFonts w:ascii="Times New Roman" w:hAnsi="Times New Roman" w:cs="Times New Roman"/>
                <w:bCs/>
                <w:spacing w:val="-6"/>
                <w:sz w:val="24"/>
                <w:szCs w:val="26"/>
              </w:rPr>
            </w:pPr>
            <w:r w:rsidRPr="0043767C">
              <w:rPr>
                <w:rFonts w:ascii="Times New Roman" w:hAnsi="Times New Roman" w:cs="Times New Roman"/>
                <w:bCs/>
                <w:spacing w:val="-6"/>
                <w:sz w:val="24"/>
                <w:szCs w:val="26"/>
              </w:rPr>
              <w:t xml:space="preserve">Ordinanze del 5 dicembre </w:t>
            </w:r>
          </w:p>
          <w:p w14:paraId="3DFCC465" w14:textId="4F43E7D5" w:rsidR="001F3A35" w:rsidRPr="0043767C" w:rsidRDefault="006D5D56" w:rsidP="001F3A35">
            <w:pPr>
              <w:spacing w:line="260" w:lineRule="atLeast"/>
              <w:rPr>
                <w:rFonts w:ascii="Times New Roman" w:hAnsi="Times New Roman" w:cs="Times New Roman"/>
                <w:spacing w:val="-6"/>
                <w:sz w:val="24"/>
                <w:szCs w:val="26"/>
              </w:rPr>
            </w:pPr>
            <w:hyperlink r:id="rId12" w:history="1">
              <w:r w:rsidR="001F3A35" w:rsidRPr="0043767C">
                <w:rPr>
                  <w:rStyle w:val="Collegamentoipertestuale"/>
                  <w:rFonts w:ascii="Times New Roman" w:hAnsi="Times New Roman" w:cs="Times New Roman"/>
                  <w:bCs/>
                  <w:spacing w:val="-6"/>
                  <w:sz w:val="24"/>
                  <w:szCs w:val="26"/>
                  <w:u w:val="none"/>
                </w:rPr>
                <w:t>prima</w:t>
              </w:r>
            </w:hyperlink>
            <w:r w:rsidR="001F3A35" w:rsidRPr="0043767C">
              <w:rPr>
                <w:rFonts w:ascii="Times New Roman" w:hAnsi="Times New Roman" w:cs="Times New Roman"/>
                <w:bCs/>
                <w:spacing w:val="-6"/>
                <w:sz w:val="24"/>
                <w:szCs w:val="26"/>
              </w:rPr>
              <w:t xml:space="preserve">, </w:t>
            </w:r>
            <w:hyperlink r:id="rId13" w:history="1">
              <w:r w:rsidR="001F3A35" w:rsidRPr="0043767C">
                <w:rPr>
                  <w:rStyle w:val="Collegamentoipertestuale"/>
                  <w:rFonts w:ascii="Times New Roman" w:hAnsi="Times New Roman" w:cs="Times New Roman"/>
                  <w:bCs/>
                  <w:spacing w:val="-6"/>
                  <w:sz w:val="24"/>
                  <w:szCs w:val="26"/>
                  <w:u w:val="none"/>
                </w:rPr>
                <w:t>seconda</w:t>
              </w:r>
            </w:hyperlink>
            <w:r w:rsidR="001F3A35" w:rsidRPr="0043767C">
              <w:rPr>
                <w:rFonts w:ascii="Times New Roman" w:hAnsi="Times New Roman" w:cs="Times New Roman"/>
                <w:bCs/>
                <w:spacing w:val="-6"/>
                <w:sz w:val="24"/>
                <w:szCs w:val="26"/>
              </w:rPr>
              <w:t xml:space="preserve"> e </w:t>
            </w:r>
            <w:hyperlink r:id="rId14" w:history="1">
              <w:r w:rsidR="001F3A35" w:rsidRPr="0043767C">
                <w:rPr>
                  <w:rStyle w:val="Collegamentoipertestuale"/>
                  <w:rFonts w:ascii="Times New Roman" w:hAnsi="Times New Roman" w:cs="Times New Roman"/>
                  <w:bCs/>
                  <w:spacing w:val="-6"/>
                  <w:sz w:val="24"/>
                  <w:szCs w:val="26"/>
                  <w:u w:val="none"/>
                </w:rPr>
                <w:t>terza</w:t>
              </w:r>
            </w:hyperlink>
            <w:r w:rsidR="001F3A35" w:rsidRPr="0043767C">
              <w:rPr>
                <w:rFonts w:ascii="Times New Roman" w:hAnsi="Times New Roman" w:cs="Times New Roman"/>
                <w:spacing w:val="-6"/>
                <w:sz w:val="24"/>
                <w:szCs w:val="26"/>
              </w:rPr>
              <w:t>:</w:t>
            </w:r>
          </w:p>
          <w:p w14:paraId="21D48361" w14:textId="353BD00F" w:rsidR="00FC2BA5" w:rsidRDefault="001F3A3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n</w:t>
            </w:r>
            <w:r w:rsidR="00FC2BA5">
              <w:rPr>
                <w:rFonts w:ascii="Times New Roman" w:hAnsi="Times New Roman" w:cs="Times New Roman"/>
                <w:spacing w:val="-6"/>
                <w:sz w:val="24"/>
                <w:szCs w:val="26"/>
              </w:rPr>
              <w:t>uova classificazione per alcune Regioni dal 6 dicembre 2020.</w:t>
            </w:r>
          </w:p>
          <w:p w14:paraId="70C0F3DB" w14:textId="77777777" w:rsidR="00FC2BA5" w:rsidRPr="00B87557" w:rsidRDefault="00FC2BA5" w:rsidP="00FC2BA5">
            <w:pPr>
              <w:spacing w:line="260" w:lineRule="atLeast"/>
              <w:rPr>
                <w:rFonts w:ascii="Times New Roman" w:hAnsi="Times New Roman" w:cs="Times New Roman"/>
                <w:bCs/>
                <w:color w:val="0563C1" w:themeColor="hyperlink"/>
                <w:spacing w:val="-6"/>
                <w:sz w:val="24"/>
                <w:szCs w:val="26"/>
                <w:u w:val="single"/>
              </w:rPr>
            </w:pPr>
            <w:r>
              <w:rPr>
                <w:rFonts w:ascii="Times New Roman" w:hAnsi="Times New Roman" w:cs="Times New Roman"/>
                <w:spacing w:val="-6"/>
                <w:sz w:val="24"/>
                <w:szCs w:val="26"/>
              </w:rPr>
              <w:t xml:space="preserve">Si applicano le misure di cui all’articolo 1 (cd. area gialla) del </w:t>
            </w:r>
            <w:hyperlink r:id="rId15" w:history="1">
              <w:r w:rsidRPr="0075557A">
                <w:rPr>
                  <w:rStyle w:val="Collegamentoipertestuale"/>
                  <w:rFonts w:ascii="Times New Roman" w:hAnsi="Times New Roman" w:cs="Times New Roman"/>
                  <w:bCs/>
                  <w:spacing w:val="-6"/>
                  <w:sz w:val="24"/>
                  <w:szCs w:val="26"/>
                </w:rPr>
                <w:t xml:space="preserve">DPCM 3 </w:t>
              </w:r>
              <w:r>
                <w:rPr>
                  <w:rStyle w:val="Collegamentoipertestuale"/>
                  <w:rFonts w:ascii="Times New Roman" w:hAnsi="Times New Roman" w:cs="Times New Roman"/>
                  <w:bCs/>
                  <w:spacing w:val="-6"/>
                  <w:sz w:val="24"/>
                  <w:szCs w:val="26"/>
                </w:rPr>
                <w:t>dicembre</w:t>
              </w:r>
              <w:r w:rsidRPr="0075557A">
                <w:rPr>
                  <w:rStyle w:val="Collegamentoipertestuale"/>
                  <w:rFonts w:ascii="Times New Roman" w:hAnsi="Times New Roman" w:cs="Times New Roman"/>
                  <w:bCs/>
                  <w:spacing w:val="-6"/>
                  <w:sz w:val="24"/>
                  <w:szCs w:val="26"/>
                </w:rPr>
                <w:t xml:space="preserve"> 2020</w:t>
              </w:r>
            </w:hyperlink>
            <w:r>
              <w:rPr>
                <w:rStyle w:val="Collegamentoipertestuale"/>
                <w:rFonts w:ascii="Times New Roman" w:hAnsi="Times New Roman" w:cs="Times New Roman"/>
                <w:bCs/>
                <w:spacing w:val="-6"/>
                <w:sz w:val="24"/>
                <w:szCs w:val="26"/>
              </w:rPr>
              <w:t xml:space="preserve"> </w:t>
            </w:r>
            <w:r>
              <w:rPr>
                <w:rFonts w:ascii="Times New Roman" w:hAnsi="Times New Roman" w:cs="Times New Roman"/>
                <w:spacing w:val="-6"/>
                <w:sz w:val="24"/>
                <w:szCs w:val="26"/>
              </w:rPr>
              <w:t>a:</w:t>
            </w:r>
          </w:p>
          <w:p w14:paraId="35580DAC"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Lazio; Liguria; Molise;</w:t>
            </w:r>
          </w:p>
          <w:p w14:paraId="0E1155BB"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Sardegna; Sicilia;</w:t>
            </w:r>
          </w:p>
          <w:p w14:paraId="4A129D08" w14:textId="77777777" w:rsidR="00FC2BA5" w:rsidRDefault="00FC2BA5" w:rsidP="00FC2BA5">
            <w:pPr>
              <w:spacing w:line="260" w:lineRule="atLeast"/>
              <w:rPr>
                <w:rFonts w:ascii="Times New Roman" w:hAnsi="Times New Roman" w:cs="Times New Roman"/>
                <w:spacing w:val="-6"/>
                <w:sz w:val="24"/>
                <w:szCs w:val="26"/>
              </w:rPr>
            </w:pPr>
            <w:proofErr w:type="spellStart"/>
            <w:r>
              <w:rPr>
                <w:rFonts w:ascii="Times New Roman" w:hAnsi="Times New Roman" w:cs="Times New Roman"/>
                <w:spacing w:val="-6"/>
                <w:sz w:val="24"/>
                <w:szCs w:val="26"/>
              </w:rPr>
              <w:t>Prov</w:t>
            </w:r>
            <w:proofErr w:type="spellEnd"/>
            <w:r>
              <w:rPr>
                <w:rFonts w:ascii="Times New Roman" w:hAnsi="Times New Roman" w:cs="Times New Roman"/>
                <w:spacing w:val="-6"/>
                <w:sz w:val="24"/>
                <w:szCs w:val="26"/>
              </w:rPr>
              <w:t>. aut. Trento; Veneto.</w:t>
            </w:r>
          </w:p>
          <w:p w14:paraId="471F1B4A" w14:textId="77777777" w:rsidR="00FC2BA5" w:rsidRDefault="00FC2BA5" w:rsidP="00FC2BA5">
            <w:pPr>
              <w:spacing w:line="260" w:lineRule="atLeast"/>
              <w:rPr>
                <w:rFonts w:ascii="Times New Roman" w:hAnsi="Times New Roman" w:cs="Times New Roman"/>
                <w:i/>
                <w:sz w:val="24"/>
                <w:szCs w:val="26"/>
              </w:rPr>
            </w:pPr>
          </w:p>
          <w:p w14:paraId="0F66C87E" w14:textId="77777777" w:rsidR="00FC2BA5" w:rsidRPr="00FA7471" w:rsidRDefault="00FC2BA5" w:rsidP="00FC2BA5">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75263EBF" w14:textId="77777777" w:rsidR="00FC2BA5" w:rsidRPr="00D753F1"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Emilia-Romagna;</w:t>
            </w:r>
          </w:p>
          <w:p w14:paraId="57420F56" w14:textId="77777777" w:rsidR="00FC2BA5" w:rsidRDefault="00FC2BA5" w:rsidP="00FC2BA5">
            <w:pPr>
              <w:spacing w:line="260" w:lineRule="atLeast"/>
              <w:rPr>
                <w:rFonts w:ascii="Times New Roman" w:hAnsi="Times New Roman" w:cs="Times New Roman"/>
                <w:sz w:val="24"/>
                <w:szCs w:val="26"/>
              </w:rPr>
            </w:pPr>
            <w:r w:rsidRPr="00D753F1">
              <w:rPr>
                <w:rFonts w:ascii="Times New Roman" w:hAnsi="Times New Roman" w:cs="Times New Roman"/>
                <w:sz w:val="24"/>
                <w:szCs w:val="26"/>
              </w:rPr>
              <w:t>Friul</w:t>
            </w:r>
            <w:r>
              <w:rPr>
                <w:rFonts w:ascii="Times New Roman" w:hAnsi="Times New Roman" w:cs="Times New Roman"/>
                <w:sz w:val="24"/>
                <w:szCs w:val="26"/>
              </w:rPr>
              <w:t>i-Venezia Giulia;</w:t>
            </w:r>
          </w:p>
          <w:p w14:paraId="1C532A17" w14:textId="77777777" w:rsidR="00FC2BA5"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Marche</w:t>
            </w:r>
            <w:r>
              <w:rPr>
                <w:rFonts w:ascii="Times New Roman" w:hAnsi="Times New Roman" w:cs="Times New Roman"/>
                <w:sz w:val="24"/>
                <w:szCs w:val="26"/>
              </w:rPr>
              <w:t>;</w:t>
            </w:r>
          </w:p>
          <w:p w14:paraId="3D8271A6"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Puglia;</w:t>
            </w:r>
          </w:p>
          <w:p w14:paraId="504EB71C" w14:textId="77777777" w:rsidR="00FC2BA5"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Umbria</w:t>
            </w:r>
            <w:r>
              <w:rPr>
                <w:rFonts w:ascii="Times New Roman" w:hAnsi="Times New Roman" w:cs="Times New Roman"/>
                <w:sz w:val="24"/>
                <w:szCs w:val="26"/>
              </w:rPr>
              <w:t>.</w:t>
            </w:r>
          </w:p>
          <w:p w14:paraId="0561E481" w14:textId="77777777" w:rsidR="00FC2BA5" w:rsidRPr="00D753F1" w:rsidRDefault="00FC2BA5" w:rsidP="00FC2BA5">
            <w:pPr>
              <w:spacing w:before="40" w:line="260" w:lineRule="atLeast"/>
              <w:jc w:val="center"/>
              <w:rPr>
                <w:rFonts w:ascii="Times New Roman" w:hAnsi="Times New Roman" w:cs="Times New Roman"/>
                <w:b/>
                <w:bCs/>
                <w:spacing w:val="-6"/>
                <w:sz w:val="24"/>
                <w:szCs w:val="26"/>
              </w:rPr>
            </w:pPr>
          </w:p>
        </w:tc>
        <w:tc>
          <w:tcPr>
            <w:tcW w:w="2982" w:type="dxa"/>
          </w:tcPr>
          <w:p w14:paraId="76D383C9" w14:textId="01CAA74B"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9760B1">
              <w:rPr>
                <w:rFonts w:ascii="Times New Roman" w:hAnsi="Times New Roman" w:cs="Times New Roman"/>
                <w:i/>
                <w:spacing w:val="-6"/>
                <w:sz w:val="24"/>
                <w:szCs w:val="26"/>
              </w:rPr>
              <w:t xml:space="preserve">Rimangono </w:t>
            </w:r>
            <w:r w:rsidR="008F70D0">
              <w:rPr>
                <w:rFonts w:ascii="Times New Roman" w:hAnsi="Times New Roman" w:cs="Times New Roman"/>
                <w:i/>
                <w:spacing w:val="-6"/>
                <w:sz w:val="24"/>
                <w:szCs w:val="26"/>
              </w:rPr>
              <w:t xml:space="preserve">applicabili fino al 20 dicembre 2020 </w:t>
            </w:r>
            <w:r w:rsidRPr="009760B1">
              <w:rPr>
                <w:rFonts w:ascii="Times New Roman" w:hAnsi="Times New Roman" w:cs="Times New Roman"/>
                <w:i/>
                <w:spacing w:val="-6"/>
                <w:sz w:val="24"/>
                <w:szCs w:val="26"/>
              </w:rPr>
              <w:t>per:</w:t>
            </w:r>
          </w:p>
          <w:p w14:paraId="2B73B553" w14:textId="77777777" w:rsidR="00FC2BA5" w:rsidRDefault="00FC2BA5" w:rsidP="00FC2BA5">
            <w:pPr>
              <w:spacing w:line="260" w:lineRule="atLeast"/>
              <w:rPr>
                <w:rFonts w:ascii="Times New Roman" w:hAnsi="Times New Roman" w:cs="Times New Roman"/>
                <w:sz w:val="24"/>
                <w:szCs w:val="26"/>
              </w:rPr>
            </w:pPr>
            <w:r>
              <w:rPr>
                <w:rFonts w:ascii="Times New Roman" w:hAnsi="Times New Roman" w:cs="Times New Roman"/>
                <w:sz w:val="24"/>
                <w:szCs w:val="26"/>
              </w:rPr>
              <w:t>Calabria;</w:t>
            </w:r>
          </w:p>
          <w:p w14:paraId="10FFFC02" w14:textId="77777777" w:rsidR="00FC2BA5" w:rsidRPr="00D753F1" w:rsidRDefault="00FC2BA5" w:rsidP="00FC2BA5">
            <w:pPr>
              <w:spacing w:line="260" w:lineRule="atLeast"/>
              <w:rPr>
                <w:rFonts w:ascii="Times New Roman" w:hAnsi="Times New Roman" w:cs="Times New Roman"/>
                <w:sz w:val="24"/>
                <w:szCs w:val="26"/>
              </w:rPr>
            </w:pPr>
            <w:r w:rsidRPr="00D753F1">
              <w:rPr>
                <w:rFonts w:ascii="Times New Roman" w:hAnsi="Times New Roman" w:cs="Times New Roman"/>
                <w:sz w:val="24"/>
                <w:szCs w:val="26"/>
              </w:rPr>
              <w:t>Basilicata</w:t>
            </w:r>
            <w:r>
              <w:rPr>
                <w:rFonts w:ascii="Times New Roman" w:hAnsi="Times New Roman" w:cs="Times New Roman"/>
                <w:sz w:val="24"/>
                <w:szCs w:val="26"/>
              </w:rPr>
              <w:t>;</w:t>
            </w:r>
            <w:r w:rsidRPr="00D753F1">
              <w:rPr>
                <w:rFonts w:ascii="Times New Roman" w:hAnsi="Times New Roman" w:cs="Times New Roman"/>
                <w:sz w:val="24"/>
                <w:szCs w:val="26"/>
              </w:rPr>
              <w:t xml:space="preserve"> </w:t>
            </w:r>
          </w:p>
          <w:p w14:paraId="47739DCF" w14:textId="77777777" w:rsidR="00FC2BA5" w:rsidRPr="00D753F1" w:rsidRDefault="00FC2BA5" w:rsidP="00FC2BA5">
            <w:pPr>
              <w:pStyle w:val="PreformattatoHTML"/>
              <w:spacing w:before="40" w:line="260" w:lineRule="atLeast"/>
              <w:rPr>
                <w:rFonts w:ascii="Times New Roman" w:hAnsi="Times New Roman" w:cs="Times New Roman"/>
                <w:sz w:val="24"/>
                <w:szCs w:val="26"/>
              </w:rPr>
            </w:pPr>
            <w:r>
              <w:rPr>
                <w:rFonts w:ascii="Times New Roman" w:hAnsi="Times New Roman" w:cs="Times New Roman"/>
                <w:sz w:val="24"/>
                <w:szCs w:val="26"/>
              </w:rPr>
              <w:t>Lombardia;</w:t>
            </w:r>
          </w:p>
          <w:p w14:paraId="3979FA2C" w14:textId="77777777" w:rsidR="00FC2BA5" w:rsidRPr="00D753F1" w:rsidRDefault="00FC2BA5" w:rsidP="00FC2BA5">
            <w:pPr>
              <w:pStyle w:val="PreformattatoHTML"/>
              <w:spacing w:before="40" w:line="260" w:lineRule="atLeast"/>
              <w:rPr>
                <w:rFonts w:ascii="Times New Roman" w:hAnsi="Times New Roman" w:cs="Times New Roman"/>
                <w:sz w:val="24"/>
                <w:szCs w:val="26"/>
              </w:rPr>
            </w:pPr>
            <w:r>
              <w:rPr>
                <w:rFonts w:ascii="Times New Roman" w:hAnsi="Times New Roman" w:cs="Times New Roman"/>
                <w:sz w:val="24"/>
                <w:szCs w:val="26"/>
              </w:rPr>
              <w:t>Piemonte;</w:t>
            </w:r>
          </w:p>
          <w:p w14:paraId="177F3A03" w14:textId="77777777" w:rsidR="00FC2BA5" w:rsidRDefault="00FC2BA5" w:rsidP="00FC2BA5">
            <w:pPr>
              <w:spacing w:line="260" w:lineRule="atLeast"/>
              <w:rPr>
                <w:rFonts w:ascii="Times New Roman" w:hAnsi="Times New Roman" w:cs="Times New Roman"/>
                <w:i/>
                <w:sz w:val="24"/>
                <w:szCs w:val="26"/>
              </w:rPr>
            </w:pPr>
          </w:p>
          <w:p w14:paraId="06E13845" w14:textId="77777777" w:rsidR="00FC2BA5" w:rsidRPr="00FA7471" w:rsidRDefault="00FC2BA5" w:rsidP="00FC2BA5">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093864DE" w14:textId="77777777"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Cs/>
                <w:sz w:val="24"/>
                <w:szCs w:val="26"/>
              </w:rPr>
            </w:pPr>
            <w:proofErr w:type="spellStart"/>
            <w:r w:rsidRPr="009760B1">
              <w:rPr>
                <w:rFonts w:ascii="Times New Roman" w:hAnsi="Times New Roman" w:cs="Times New Roman"/>
                <w:iCs/>
                <w:sz w:val="24"/>
                <w:szCs w:val="26"/>
              </w:rPr>
              <w:t>Prov</w:t>
            </w:r>
            <w:proofErr w:type="spellEnd"/>
            <w:r w:rsidRPr="009760B1">
              <w:rPr>
                <w:rFonts w:ascii="Times New Roman" w:hAnsi="Times New Roman" w:cs="Times New Roman"/>
                <w:iCs/>
                <w:sz w:val="24"/>
                <w:szCs w:val="26"/>
              </w:rPr>
              <w:t>. aut. Bolzano;</w:t>
            </w:r>
          </w:p>
          <w:p w14:paraId="53825C28" w14:textId="77777777"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Campania;</w:t>
            </w:r>
          </w:p>
          <w:p w14:paraId="4B165D9F" w14:textId="77777777"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Toscana;</w:t>
            </w:r>
          </w:p>
          <w:p w14:paraId="3412769A"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9760B1">
              <w:rPr>
                <w:rFonts w:ascii="Times New Roman" w:hAnsi="Times New Roman" w:cs="Times New Roman"/>
                <w:iCs/>
                <w:sz w:val="24"/>
                <w:szCs w:val="26"/>
              </w:rPr>
              <w:t>Valle d’Aosta.</w:t>
            </w:r>
          </w:p>
          <w:p w14:paraId="1787DB71" w14:textId="77777777" w:rsidR="00FC2BA5" w:rsidRPr="00D753F1" w:rsidRDefault="00FC2BA5" w:rsidP="00FC2BA5">
            <w:pPr>
              <w:spacing w:before="40" w:line="260" w:lineRule="atLeast"/>
              <w:jc w:val="center"/>
              <w:rPr>
                <w:rFonts w:ascii="Times New Roman" w:hAnsi="Times New Roman" w:cs="Times New Roman"/>
                <w:b/>
                <w:bCs/>
                <w:spacing w:val="-6"/>
                <w:sz w:val="24"/>
                <w:szCs w:val="26"/>
              </w:rPr>
            </w:pPr>
          </w:p>
        </w:tc>
        <w:tc>
          <w:tcPr>
            <w:tcW w:w="3260" w:type="dxa"/>
          </w:tcPr>
          <w:p w14:paraId="490D6E0A" w14:textId="59D57658"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9760B1">
              <w:rPr>
                <w:rFonts w:ascii="Times New Roman" w:hAnsi="Times New Roman" w:cs="Times New Roman"/>
                <w:i/>
                <w:spacing w:val="-6"/>
                <w:sz w:val="24"/>
                <w:szCs w:val="26"/>
              </w:rPr>
              <w:t xml:space="preserve">Rimangono </w:t>
            </w:r>
            <w:r w:rsidR="008F70D0">
              <w:rPr>
                <w:rFonts w:ascii="Times New Roman" w:hAnsi="Times New Roman" w:cs="Times New Roman"/>
                <w:i/>
                <w:spacing w:val="-6"/>
                <w:sz w:val="24"/>
                <w:szCs w:val="26"/>
              </w:rPr>
              <w:t xml:space="preserve">applicabili </w:t>
            </w:r>
            <w:r w:rsidRPr="009760B1">
              <w:rPr>
                <w:rFonts w:ascii="Times New Roman" w:hAnsi="Times New Roman" w:cs="Times New Roman"/>
                <w:i/>
                <w:spacing w:val="-6"/>
                <w:sz w:val="24"/>
                <w:szCs w:val="26"/>
              </w:rPr>
              <w:t>per:</w:t>
            </w:r>
          </w:p>
          <w:p w14:paraId="23434B47"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Cs/>
                <w:sz w:val="24"/>
                <w:szCs w:val="26"/>
              </w:rPr>
            </w:pPr>
            <w:r>
              <w:rPr>
                <w:rFonts w:ascii="Times New Roman" w:hAnsi="Times New Roman" w:cs="Times New Roman"/>
                <w:iCs/>
                <w:sz w:val="24"/>
                <w:szCs w:val="26"/>
              </w:rPr>
              <w:t>Abruzzo.</w:t>
            </w:r>
          </w:p>
          <w:p w14:paraId="51FA48D4" w14:textId="7F1AFEC2" w:rsidR="00FC2BA5" w:rsidRPr="00DC06E3" w:rsidRDefault="00FC2BA5" w:rsidP="007F35D0">
            <w:pPr>
              <w:pStyle w:val="NormaleWeb"/>
              <w:rPr>
                <w:b/>
                <w:bCs/>
                <w:spacing w:val="-6"/>
                <w:sz w:val="20"/>
                <w:szCs w:val="20"/>
              </w:rPr>
            </w:pPr>
          </w:p>
        </w:tc>
      </w:tr>
    </w:tbl>
    <w:p w14:paraId="126BB52A" w14:textId="77777777" w:rsidR="00461718" w:rsidRDefault="00461718" w:rsidP="00461718">
      <w:pPr>
        <w:spacing w:before="40" w:after="0" w:line="260" w:lineRule="atLeast"/>
        <w:jc w:val="center"/>
        <w:rPr>
          <w:rFonts w:ascii="Times New Roman" w:hAnsi="Times New Roman" w:cs="Times New Roman"/>
          <w:b/>
          <w:bCs/>
          <w:spacing w:val="-6"/>
          <w:sz w:val="24"/>
          <w:szCs w:val="26"/>
        </w:rPr>
      </w:pPr>
    </w:p>
    <w:p w14:paraId="7857645F" w14:textId="77777777" w:rsidR="00F03AA3" w:rsidRDefault="00F03AA3" w:rsidP="00461718">
      <w:pPr>
        <w:spacing w:before="40" w:after="0" w:line="260" w:lineRule="atLeast"/>
        <w:jc w:val="center"/>
        <w:rPr>
          <w:rFonts w:ascii="Times New Roman" w:hAnsi="Times New Roman" w:cs="Times New Roman"/>
          <w:b/>
          <w:bCs/>
          <w:spacing w:val="-6"/>
          <w:sz w:val="24"/>
          <w:szCs w:val="26"/>
        </w:rPr>
      </w:pPr>
    </w:p>
    <w:p w14:paraId="1D1026AD" w14:textId="77777777" w:rsidR="00F03AA3" w:rsidRDefault="00F03AA3" w:rsidP="00461718">
      <w:pPr>
        <w:spacing w:before="40" w:after="0" w:line="260" w:lineRule="atLeast"/>
        <w:jc w:val="center"/>
        <w:rPr>
          <w:rFonts w:ascii="Times New Roman" w:hAnsi="Times New Roman" w:cs="Times New Roman"/>
          <w:b/>
          <w:bCs/>
          <w:spacing w:val="-6"/>
          <w:sz w:val="24"/>
          <w:szCs w:val="26"/>
        </w:rPr>
      </w:pPr>
    </w:p>
    <w:p w14:paraId="7819BEDD" w14:textId="4BB29522" w:rsidR="00FC2BA5" w:rsidRDefault="00461718" w:rsidP="00461718">
      <w:pPr>
        <w:spacing w:before="40" w:after="0" w:line="260" w:lineRule="atLeast"/>
        <w:jc w:val="center"/>
        <w:rPr>
          <w:rFonts w:ascii="Times New Roman" w:hAnsi="Times New Roman" w:cs="Times New Roman"/>
          <w:b/>
          <w:bCs/>
          <w:spacing w:val="-6"/>
          <w:sz w:val="24"/>
          <w:szCs w:val="26"/>
        </w:rPr>
      </w:pPr>
      <w:r w:rsidRPr="00461718">
        <w:rPr>
          <w:rFonts w:ascii="Times New Roman" w:hAnsi="Times New Roman" w:cs="Times New Roman"/>
          <w:b/>
          <w:bCs/>
          <w:spacing w:val="-6"/>
          <w:sz w:val="24"/>
          <w:szCs w:val="26"/>
        </w:rPr>
        <w:t>Mese di Novembre 2020</w:t>
      </w:r>
    </w:p>
    <w:tbl>
      <w:tblPr>
        <w:tblStyle w:val="Grigliatabella"/>
        <w:tblW w:w="9498" w:type="dxa"/>
        <w:jc w:val="center"/>
        <w:tblLook w:val="04A0" w:firstRow="1" w:lastRow="0" w:firstColumn="1" w:lastColumn="0" w:noHBand="0" w:noVBand="1"/>
      </w:tblPr>
      <w:tblGrid>
        <w:gridCol w:w="2977"/>
        <w:gridCol w:w="3261"/>
        <w:gridCol w:w="3260"/>
      </w:tblGrid>
      <w:tr w:rsidR="00FC2BA5" w:rsidRPr="00264559" w14:paraId="7C339284" w14:textId="77777777" w:rsidTr="00FC2BA5">
        <w:trPr>
          <w:tblHeader/>
          <w:jc w:val="center"/>
        </w:trPr>
        <w:tc>
          <w:tcPr>
            <w:tcW w:w="2977" w:type="dxa"/>
          </w:tcPr>
          <w:p w14:paraId="22B35F05" w14:textId="1F21B947"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lastRenderedPageBreak/>
              <w:t>Ordinanze del Ministero salute</w:t>
            </w:r>
            <w:r>
              <w:rPr>
                <w:rFonts w:ascii="Times New Roman" w:hAnsi="Times New Roman" w:cs="Times New Roman"/>
                <w:b/>
                <w:bCs/>
                <w:spacing w:val="-6"/>
                <w:sz w:val="24"/>
                <w:szCs w:val="26"/>
              </w:rPr>
              <w:t xml:space="preserve"> su monitoraggio rischio sanitario</w:t>
            </w:r>
            <w:r w:rsidR="00412DBA">
              <w:rPr>
                <w:rFonts w:ascii="Times New Roman" w:hAnsi="Times New Roman" w:cs="Times New Roman"/>
                <w:b/>
                <w:bCs/>
                <w:spacing w:val="-6"/>
                <w:sz w:val="24"/>
                <w:szCs w:val="26"/>
              </w:rPr>
              <w:t xml:space="preserve"> COVID-19</w:t>
            </w:r>
            <w:r w:rsidR="00412DBA">
              <w:rPr>
                <w:rFonts w:ascii="Times New Roman" w:hAnsi="Times New Roman" w:cs="Times New Roman"/>
                <w:b/>
                <w:bCs/>
                <w:spacing w:val="-6"/>
                <w:sz w:val="24"/>
                <w:szCs w:val="26"/>
              </w:rPr>
              <w:br/>
            </w:r>
            <w:r w:rsidR="00412DBA" w:rsidRPr="00412DBA">
              <w:rPr>
                <w:rFonts w:ascii="Times New Roman" w:hAnsi="Times New Roman" w:cs="Times New Roman"/>
                <w:bCs/>
                <w:spacing w:val="-6"/>
                <w:sz w:val="24"/>
                <w:szCs w:val="26"/>
              </w:rPr>
              <w:t xml:space="preserve">(dalla più recente del mese di </w:t>
            </w:r>
            <w:r w:rsidRPr="00412DBA">
              <w:rPr>
                <w:rFonts w:ascii="Times New Roman" w:hAnsi="Times New Roman" w:cs="Times New Roman"/>
                <w:bCs/>
                <w:spacing w:val="-6"/>
                <w:sz w:val="24"/>
                <w:szCs w:val="26"/>
              </w:rPr>
              <w:t>novembre 2020)</w:t>
            </w:r>
          </w:p>
        </w:tc>
        <w:tc>
          <w:tcPr>
            <w:tcW w:w="3261" w:type="dxa"/>
          </w:tcPr>
          <w:p w14:paraId="36CFCD86" w14:textId="77777777" w:rsidR="00FC2BA5" w:rsidRPr="00CA73B9" w:rsidRDefault="00FC2BA5" w:rsidP="00FC2BA5">
            <w:pPr>
              <w:spacing w:before="40" w:line="260" w:lineRule="atLeast"/>
              <w:jc w:val="center"/>
              <w:rPr>
                <w:rFonts w:ascii="Times New Roman" w:hAnsi="Times New Roman" w:cs="Times New Roman"/>
                <w:bCs/>
                <w:spacing w:val="-6"/>
                <w:sz w:val="24"/>
                <w:szCs w:val="26"/>
              </w:rPr>
            </w:pPr>
            <w:r w:rsidRPr="00D753F1">
              <w:rPr>
                <w:rFonts w:ascii="Times New Roman" w:hAnsi="Times New Roman" w:cs="Times New Roman"/>
                <w:b/>
                <w:bCs/>
                <w:spacing w:val="-6"/>
                <w:sz w:val="24"/>
                <w:szCs w:val="26"/>
              </w:rPr>
              <w:t>Regioni a rischio elevato</w:t>
            </w:r>
            <w:r>
              <w:rPr>
                <w:rFonts w:ascii="Times New Roman" w:hAnsi="Times New Roman" w:cs="Times New Roman"/>
                <w:b/>
                <w:bCs/>
                <w:spacing w:val="-6"/>
                <w:sz w:val="24"/>
                <w:szCs w:val="26"/>
              </w:rPr>
              <w:br/>
            </w:r>
            <w:r w:rsidRPr="00CA73B9">
              <w:rPr>
                <w:rFonts w:ascii="Times New Roman" w:hAnsi="Times New Roman" w:cs="Times New Roman"/>
                <w:bCs/>
                <w:spacing w:val="-6"/>
                <w:sz w:val="24"/>
                <w:szCs w:val="26"/>
              </w:rPr>
              <w:t>si applicano</w:t>
            </w:r>
            <w:r>
              <w:rPr>
                <w:rFonts w:ascii="Times New Roman" w:hAnsi="Times New Roman" w:cs="Times New Roman"/>
                <w:bCs/>
                <w:spacing w:val="-6"/>
                <w:sz w:val="24"/>
                <w:szCs w:val="26"/>
              </w:rPr>
              <w:t xml:space="preserve"> le</w:t>
            </w:r>
            <w:r w:rsidRPr="00CA73B9">
              <w:rPr>
                <w:rFonts w:ascii="Times New Roman" w:hAnsi="Times New Roman" w:cs="Times New Roman"/>
                <w:bCs/>
                <w:spacing w:val="-6"/>
                <w:sz w:val="24"/>
                <w:szCs w:val="26"/>
              </w:rPr>
              <w:t xml:space="preserve"> misure di cui all’art</w:t>
            </w:r>
            <w:r>
              <w:rPr>
                <w:rFonts w:ascii="Times New Roman" w:hAnsi="Times New Roman" w:cs="Times New Roman"/>
                <w:bCs/>
                <w:spacing w:val="-6"/>
                <w:sz w:val="24"/>
                <w:szCs w:val="26"/>
              </w:rPr>
              <w:t>.</w:t>
            </w:r>
            <w:r w:rsidRPr="00CA73B9">
              <w:rPr>
                <w:rFonts w:ascii="Times New Roman" w:hAnsi="Times New Roman" w:cs="Times New Roman"/>
                <w:bCs/>
                <w:spacing w:val="-6"/>
                <w:sz w:val="24"/>
                <w:szCs w:val="26"/>
              </w:rPr>
              <w:t xml:space="preserve"> 2 del </w:t>
            </w:r>
            <w:hyperlink r:id="rId16" w:history="1">
              <w:r w:rsidRPr="0075557A">
                <w:rPr>
                  <w:rStyle w:val="Collegamentoipertestuale"/>
                  <w:rFonts w:ascii="Times New Roman" w:hAnsi="Times New Roman" w:cs="Times New Roman"/>
                  <w:bCs/>
                  <w:spacing w:val="-6"/>
                  <w:sz w:val="24"/>
                  <w:szCs w:val="26"/>
                </w:rPr>
                <w:t>DPCM 3 nov</w:t>
              </w:r>
              <w:r>
                <w:rPr>
                  <w:rStyle w:val="Collegamentoipertestuale"/>
                  <w:rFonts w:ascii="Times New Roman" w:hAnsi="Times New Roman" w:cs="Times New Roman"/>
                  <w:bCs/>
                  <w:spacing w:val="-6"/>
                  <w:sz w:val="24"/>
                  <w:szCs w:val="26"/>
                </w:rPr>
                <w:t>.</w:t>
              </w:r>
              <w:r w:rsidRPr="0075557A">
                <w:rPr>
                  <w:rStyle w:val="Collegamentoipertestuale"/>
                  <w:rFonts w:ascii="Times New Roman" w:hAnsi="Times New Roman" w:cs="Times New Roman"/>
                  <w:bCs/>
                  <w:spacing w:val="-6"/>
                  <w:sz w:val="24"/>
                  <w:szCs w:val="26"/>
                </w:rPr>
                <w:t xml:space="preserve"> 2020</w:t>
              </w:r>
            </w:hyperlink>
          </w:p>
          <w:p w14:paraId="56510846" w14:textId="5D0C58AE"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(aree cd. arancioni)</w:t>
            </w:r>
          </w:p>
        </w:tc>
        <w:tc>
          <w:tcPr>
            <w:tcW w:w="3260" w:type="dxa"/>
          </w:tcPr>
          <w:p w14:paraId="3DB30498" w14:textId="77777777"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Regioni a rischio massimo</w:t>
            </w:r>
          </w:p>
          <w:p w14:paraId="17C41EF3" w14:textId="77777777" w:rsidR="00FC2BA5" w:rsidRDefault="00FC2BA5" w:rsidP="00FC2BA5">
            <w:pPr>
              <w:spacing w:before="40" w:line="260" w:lineRule="atLeast"/>
              <w:jc w:val="center"/>
              <w:rPr>
                <w:rFonts w:ascii="Times New Roman" w:hAnsi="Times New Roman" w:cs="Times New Roman"/>
                <w:b/>
                <w:bCs/>
                <w:spacing w:val="-6"/>
                <w:sz w:val="24"/>
                <w:szCs w:val="26"/>
              </w:rPr>
            </w:pPr>
            <w:r w:rsidRPr="00CA73B9">
              <w:rPr>
                <w:rFonts w:ascii="Times New Roman" w:hAnsi="Times New Roman" w:cs="Times New Roman"/>
                <w:bCs/>
                <w:spacing w:val="-6"/>
                <w:sz w:val="24"/>
                <w:szCs w:val="26"/>
              </w:rPr>
              <w:t>si applicano</w:t>
            </w:r>
            <w:r>
              <w:rPr>
                <w:rFonts w:ascii="Times New Roman" w:hAnsi="Times New Roman" w:cs="Times New Roman"/>
                <w:bCs/>
                <w:spacing w:val="-6"/>
                <w:sz w:val="24"/>
                <w:szCs w:val="26"/>
              </w:rPr>
              <w:t xml:space="preserve"> le</w:t>
            </w:r>
            <w:r w:rsidRPr="00CA73B9">
              <w:rPr>
                <w:rFonts w:ascii="Times New Roman" w:hAnsi="Times New Roman" w:cs="Times New Roman"/>
                <w:bCs/>
                <w:spacing w:val="-6"/>
                <w:sz w:val="24"/>
                <w:szCs w:val="26"/>
              </w:rPr>
              <w:t xml:space="preserve"> misure di cui all’art</w:t>
            </w:r>
            <w:r>
              <w:rPr>
                <w:rFonts w:ascii="Times New Roman" w:hAnsi="Times New Roman" w:cs="Times New Roman"/>
                <w:bCs/>
                <w:spacing w:val="-6"/>
                <w:sz w:val="24"/>
                <w:szCs w:val="26"/>
              </w:rPr>
              <w:t>. 3</w:t>
            </w:r>
            <w:r w:rsidRPr="00CA73B9">
              <w:rPr>
                <w:rFonts w:ascii="Times New Roman" w:hAnsi="Times New Roman" w:cs="Times New Roman"/>
                <w:bCs/>
                <w:spacing w:val="-6"/>
                <w:sz w:val="24"/>
                <w:szCs w:val="26"/>
              </w:rPr>
              <w:t xml:space="preserve"> del </w:t>
            </w:r>
            <w:hyperlink r:id="rId17" w:history="1">
              <w:r w:rsidRPr="0075557A">
                <w:rPr>
                  <w:rStyle w:val="Collegamentoipertestuale"/>
                  <w:rFonts w:ascii="Times New Roman" w:hAnsi="Times New Roman" w:cs="Times New Roman"/>
                  <w:bCs/>
                  <w:spacing w:val="-6"/>
                  <w:sz w:val="24"/>
                  <w:szCs w:val="26"/>
                </w:rPr>
                <w:t>DPCM 3 nov</w:t>
              </w:r>
              <w:r>
                <w:rPr>
                  <w:rStyle w:val="Collegamentoipertestuale"/>
                  <w:rFonts w:ascii="Times New Roman" w:hAnsi="Times New Roman" w:cs="Times New Roman"/>
                  <w:bCs/>
                  <w:spacing w:val="-6"/>
                  <w:sz w:val="24"/>
                  <w:szCs w:val="26"/>
                </w:rPr>
                <w:t>.</w:t>
              </w:r>
              <w:r w:rsidRPr="0075557A">
                <w:rPr>
                  <w:rStyle w:val="Collegamentoipertestuale"/>
                  <w:rFonts w:ascii="Times New Roman" w:hAnsi="Times New Roman" w:cs="Times New Roman"/>
                  <w:bCs/>
                  <w:spacing w:val="-6"/>
                  <w:sz w:val="24"/>
                  <w:szCs w:val="26"/>
                </w:rPr>
                <w:t xml:space="preserve"> 2020</w:t>
              </w:r>
            </w:hyperlink>
          </w:p>
          <w:p w14:paraId="7DB74DE0" w14:textId="59E4210C" w:rsidR="00FC2BA5" w:rsidRPr="00D753F1" w:rsidRDefault="00FC2BA5" w:rsidP="00FC2BA5">
            <w:pPr>
              <w:spacing w:before="40" w:line="260" w:lineRule="atLeast"/>
              <w:jc w:val="center"/>
              <w:rPr>
                <w:rFonts w:ascii="Times New Roman" w:hAnsi="Times New Roman" w:cs="Times New Roman"/>
                <w:b/>
                <w:bCs/>
                <w:spacing w:val="-6"/>
                <w:sz w:val="24"/>
                <w:szCs w:val="26"/>
              </w:rPr>
            </w:pPr>
            <w:r w:rsidRPr="00D753F1">
              <w:rPr>
                <w:rFonts w:ascii="Times New Roman" w:hAnsi="Times New Roman" w:cs="Times New Roman"/>
                <w:b/>
                <w:bCs/>
                <w:spacing w:val="-6"/>
                <w:sz w:val="24"/>
                <w:szCs w:val="26"/>
              </w:rPr>
              <w:t>(aree cd. rosse)</w:t>
            </w:r>
          </w:p>
        </w:tc>
      </w:tr>
      <w:tr w:rsidR="00FC2BA5" w:rsidRPr="00264559" w14:paraId="240341E9" w14:textId="77777777" w:rsidTr="000068A9">
        <w:trPr>
          <w:jc w:val="center"/>
        </w:trPr>
        <w:tc>
          <w:tcPr>
            <w:tcW w:w="2977" w:type="dxa"/>
          </w:tcPr>
          <w:p w14:paraId="5867EA3C" w14:textId="77777777" w:rsidR="00FC2BA5" w:rsidRDefault="006D5D56" w:rsidP="00FC2BA5">
            <w:pPr>
              <w:spacing w:line="260" w:lineRule="atLeast"/>
              <w:rPr>
                <w:rFonts w:ascii="Times New Roman" w:hAnsi="Times New Roman" w:cs="Times New Roman"/>
                <w:spacing w:val="-6"/>
                <w:sz w:val="24"/>
                <w:szCs w:val="26"/>
              </w:rPr>
            </w:pPr>
            <w:hyperlink r:id="rId18" w:history="1">
              <w:r w:rsidR="00FC2BA5" w:rsidRPr="00BF2CFC">
                <w:rPr>
                  <w:rStyle w:val="Collegamentoipertestuale"/>
                  <w:rFonts w:ascii="Times New Roman" w:hAnsi="Times New Roman" w:cs="Times New Roman"/>
                  <w:spacing w:val="-6"/>
                  <w:sz w:val="24"/>
                  <w:szCs w:val="26"/>
                </w:rPr>
                <w:t>27 novembre 2020</w:t>
              </w:r>
            </w:hyperlink>
          </w:p>
          <w:p w14:paraId="073D8CCB" w14:textId="69E016A5"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Nuova classificazione per alcune Regioni.</w:t>
            </w:r>
          </w:p>
          <w:p w14:paraId="2591E348" w14:textId="007499CF" w:rsidR="00FC2BA5" w:rsidRPr="00B87557" w:rsidRDefault="00FC2BA5" w:rsidP="00FC2BA5">
            <w:pPr>
              <w:spacing w:line="260" w:lineRule="atLeast"/>
              <w:rPr>
                <w:rFonts w:ascii="Times New Roman" w:hAnsi="Times New Roman" w:cs="Times New Roman"/>
                <w:bCs/>
                <w:color w:val="0563C1" w:themeColor="hyperlink"/>
                <w:spacing w:val="-6"/>
                <w:sz w:val="24"/>
                <w:szCs w:val="26"/>
                <w:u w:val="single"/>
              </w:rPr>
            </w:pPr>
            <w:r>
              <w:rPr>
                <w:rFonts w:ascii="Times New Roman" w:hAnsi="Times New Roman" w:cs="Times New Roman"/>
                <w:spacing w:val="-6"/>
                <w:sz w:val="24"/>
                <w:szCs w:val="26"/>
              </w:rPr>
              <w:t xml:space="preserve">Si applicano pertanto le misure di cui all’articolo 1 (cd. area gialla) del </w:t>
            </w:r>
            <w:hyperlink r:id="rId19" w:history="1">
              <w:r w:rsidRPr="0075557A">
                <w:rPr>
                  <w:rStyle w:val="Collegamentoipertestuale"/>
                  <w:rFonts w:ascii="Times New Roman" w:hAnsi="Times New Roman" w:cs="Times New Roman"/>
                  <w:bCs/>
                  <w:spacing w:val="-6"/>
                  <w:sz w:val="24"/>
                  <w:szCs w:val="26"/>
                </w:rPr>
                <w:t>DPCM 3 nov</w:t>
              </w:r>
              <w:r>
                <w:rPr>
                  <w:rStyle w:val="Collegamentoipertestuale"/>
                  <w:rFonts w:ascii="Times New Roman" w:hAnsi="Times New Roman" w:cs="Times New Roman"/>
                  <w:bCs/>
                  <w:spacing w:val="-6"/>
                  <w:sz w:val="24"/>
                  <w:szCs w:val="26"/>
                </w:rPr>
                <w:t>embre</w:t>
              </w:r>
              <w:r w:rsidRPr="0075557A">
                <w:rPr>
                  <w:rStyle w:val="Collegamentoipertestuale"/>
                  <w:rFonts w:ascii="Times New Roman" w:hAnsi="Times New Roman" w:cs="Times New Roman"/>
                  <w:bCs/>
                  <w:spacing w:val="-6"/>
                  <w:sz w:val="24"/>
                  <w:szCs w:val="26"/>
                </w:rPr>
                <w:t xml:space="preserve"> 2020</w:t>
              </w:r>
            </w:hyperlink>
            <w:r>
              <w:rPr>
                <w:rStyle w:val="Collegamentoipertestuale"/>
                <w:rFonts w:ascii="Times New Roman" w:hAnsi="Times New Roman" w:cs="Times New Roman"/>
                <w:bCs/>
                <w:spacing w:val="-6"/>
                <w:sz w:val="24"/>
                <w:szCs w:val="26"/>
              </w:rPr>
              <w:t xml:space="preserve"> </w:t>
            </w:r>
            <w:r>
              <w:rPr>
                <w:rFonts w:ascii="Times New Roman" w:hAnsi="Times New Roman" w:cs="Times New Roman"/>
                <w:spacing w:val="-6"/>
                <w:sz w:val="24"/>
                <w:szCs w:val="26"/>
              </w:rPr>
              <w:t>a:</w:t>
            </w:r>
          </w:p>
          <w:p w14:paraId="6170A17F" w14:textId="37A451D8"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Lazio;</w:t>
            </w:r>
          </w:p>
          <w:p w14:paraId="649EF5EA" w14:textId="537CDCD6"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Molise;</w:t>
            </w:r>
          </w:p>
          <w:p w14:paraId="53422B17" w14:textId="6C81C669"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Sardegna;</w:t>
            </w:r>
          </w:p>
          <w:p w14:paraId="38F077B4" w14:textId="7F35EFEC" w:rsidR="00FC2BA5" w:rsidRDefault="00FC2BA5" w:rsidP="00FC2BA5">
            <w:pPr>
              <w:spacing w:line="260" w:lineRule="atLeast"/>
              <w:rPr>
                <w:rFonts w:ascii="Times New Roman" w:hAnsi="Times New Roman" w:cs="Times New Roman"/>
                <w:spacing w:val="-6"/>
                <w:sz w:val="24"/>
                <w:szCs w:val="26"/>
              </w:rPr>
            </w:pPr>
            <w:proofErr w:type="spellStart"/>
            <w:r>
              <w:rPr>
                <w:rFonts w:ascii="Times New Roman" w:hAnsi="Times New Roman" w:cs="Times New Roman"/>
                <w:spacing w:val="-6"/>
                <w:sz w:val="24"/>
                <w:szCs w:val="26"/>
              </w:rPr>
              <w:t>Prov</w:t>
            </w:r>
            <w:proofErr w:type="spellEnd"/>
            <w:r>
              <w:rPr>
                <w:rFonts w:ascii="Times New Roman" w:hAnsi="Times New Roman" w:cs="Times New Roman"/>
                <w:spacing w:val="-6"/>
                <w:sz w:val="24"/>
                <w:szCs w:val="26"/>
              </w:rPr>
              <w:t>. aut. Trento;</w:t>
            </w:r>
          </w:p>
          <w:p w14:paraId="7D7FC978" w14:textId="7B901BFA"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Veneto.</w:t>
            </w:r>
          </w:p>
          <w:p w14:paraId="1D0EF779" w14:textId="6238AC4E" w:rsidR="00FC2BA5" w:rsidRDefault="00FC2BA5" w:rsidP="00FC2BA5">
            <w:pPr>
              <w:spacing w:line="260" w:lineRule="atLeast"/>
              <w:rPr>
                <w:rFonts w:ascii="Times New Roman" w:hAnsi="Times New Roman" w:cs="Times New Roman"/>
                <w:spacing w:val="-6"/>
                <w:sz w:val="24"/>
                <w:szCs w:val="26"/>
              </w:rPr>
            </w:pPr>
          </w:p>
          <w:p w14:paraId="6302C65A" w14:textId="77777777" w:rsidR="00FC2BA5" w:rsidRPr="00FA7471" w:rsidRDefault="00FC2BA5" w:rsidP="00FC2BA5">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5CB3F8CC"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Liguria;</w:t>
            </w:r>
          </w:p>
          <w:p w14:paraId="501071F1" w14:textId="059C3F34" w:rsidR="00FC2BA5" w:rsidRPr="006E0CC8"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Sicilia.</w:t>
            </w:r>
          </w:p>
        </w:tc>
        <w:tc>
          <w:tcPr>
            <w:tcW w:w="3261" w:type="dxa"/>
          </w:tcPr>
          <w:p w14:paraId="6D78661F" w14:textId="77777777" w:rsidR="00FC2BA5" w:rsidRPr="00034F3A"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034F3A">
              <w:rPr>
                <w:rFonts w:ascii="Times New Roman" w:hAnsi="Times New Roman" w:cs="Times New Roman"/>
                <w:i/>
                <w:spacing w:val="-6"/>
                <w:sz w:val="24"/>
                <w:szCs w:val="26"/>
              </w:rPr>
              <w:t>Cessano le misure per:</w:t>
            </w:r>
          </w:p>
          <w:p w14:paraId="0E91D62E"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Liguria e Sicilia</w:t>
            </w:r>
          </w:p>
          <w:p w14:paraId="79070319"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p>
          <w:p w14:paraId="5AEEE432" w14:textId="1DDB16D1"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9760B1">
              <w:rPr>
                <w:rFonts w:ascii="Times New Roman" w:hAnsi="Times New Roman" w:cs="Times New Roman"/>
                <w:i/>
                <w:spacing w:val="-6"/>
                <w:sz w:val="24"/>
                <w:szCs w:val="26"/>
              </w:rPr>
              <w:t>Rimangono vigenti per:</w:t>
            </w:r>
          </w:p>
          <w:p w14:paraId="14719D3B" w14:textId="64BF5042" w:rsidR="00FC2BA5" w:rsidRPr="00D753F1" w:rsidRDefault="00FC2BA5" w:rsidP="00FC2BA5">
            <w:pPr>
              <w:spacing w:line="260" w:lineRule="atLeast"/>
              <w:rPr>
                <w:rFonts w:ascii="Times New Roman" w:hAnsi="Times New Roman" w:cs="Times New Roman"/>
                <w:sz w:val="24"/>
                <w:szCs w:val="26"/>
              </w:rPr>
            </w:pPr>
            <w:r w:rsidRPr="00D753F1">
              <w:rPr>
                <w:rFonts w:ascii="Times New Roman" w:hAnsi="Times New Roman" w:cs="Times New Roman"/>
                <w:sz w:val="24"/>
                <w:szCs w:val="26"/>
              </w:rPr>
              <w:t>Basilicata</w:t>
            </w:r>
            <w:r>
              <w:rPr>
                <w:rFonts w:ascii="Times New Roman" w:hAnsi="Times New Roman" w:cs="Times New Roman"/>
                <w:sz w:val="24"/>
                <w:szCs w:val="26"/>
              </w:rPr>
              <w:t>;</w:t>
            </w:r>
            <w:r w:rsidRPr="00D753F1">
              <w:rPr>
                <w:rFonts w:ascii="Times New Roman" w:hAnsi="Times New Roman" w:cs="Times New Roman"/>
                <w:sz w:val="24"/>
                <w:szCs w:val="26"/>
              </w:rPr>
              <w:t xml:space="preserve"> </w:t>
            </w:r>
          </w:p>
          <w:p w14:paraId="0B99820B" w14:textId="77777777" w:rsidR="00FC2BA5" w:rsidRPr="00D753F1"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Emilia-Romagna;</w:t>
            </w:r>
          </w:p>
          <w:p w14:paraId="1B1EA588" w14:textId="5D8BC019" w:rsidR="00FC2BA5"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Friul</w:t>
            </w:r>
            <w:r>
              <w:rPr>
                <w:rFonts w:ascii="Times New Roman" w:hAnsi="Times New Roman" w:cs="Times New Roman"/>
                <w:sz w:val="24"/>
                <w:szCs w:val="26"/>
              </w:rPr>
              <w:t>i-Venezia Giulia;</w:t>
            </w:r>
          </w:p>
          <w:p w14:paraId="01C11B77" w14:textId="590B6329" w:rsidR="00FC2BA5"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Marche</w:t>
            </w:r>
            <w:r>
              <w:rPr>
                <w:rFonts w:ascii="Times New Roman" w:hAnsi="Times New Roman" w:cs="Times New Roman"/>
                <w:sz w:val="24"/>
                <w:szCs w:val="26"/>
              </w:rPr>
              <w:t>;</w:t>
            </w:r>
          </w:p>
          <w:p w14:paraId="3EBA960D" w14:textId="77777777" w:rsidR="00FC2BA5"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Puglia;</w:t>
            </w:r>
          </w:p>
          <w:p w14:paraId="2F9C652A" w14:textId="7A8A491F" w:rsidR="00FC2BA5" w:rsidRDefault="00FC2BA5" w:rsidP="00FC2BA5">
            <w:pPr>
              <w:spacing w:line="260" w:lineRule="atLeast"/>
              <w:rPr>
                <w:rFonts w:ascii="Times New Roman" w:hAnsi="Times New Roman" w:cs="Times New Roman"/>
                <w:sz w:val="24"/>
                <w:szCs w:val="26"/>
              </w:rPr>
            </w:pPr>
            <w:r w:rsidRPr="00D753F1">
              <w:rPr>
                <w:rFonts w:ascii="Times New Roman" w:hAnsi="Times New Roman" w:cs="Times New Roman"/>
                <w:sz w:val="24"/>
                <w:szCs w:val="26"/>
              </w:rPr>
              <w:t>Umbria</w:t>
            </w:r>
            <w:r>
              <w:rPr>
                <w:rFonts w:ascii="Times New Roman" w:hAnsi="Times New Roman" w:cs="Times New Roman"/>
                <w:sz w:val="24"/>
                <w:szCs w:val="26"/>
              </w:rPr>
              <w:t>.</w:t>
            </w:r>
          </w:p>
          <w:p w14:paraId="2624316F" w14:textId="77777777" w:rsidR="00FC2BA5" w:rsidRDefault="00FC2BA5" w:rsidP="00FC2BA5">
            <w:pPr>
              <w:spacing w:line="260" w:lineRule="atLeast"/>
              <w:rPr>
                <w:rFonts w:ascii="Times New Roman" w:hAnsi="Times New Roman" w:cs="Times New Roman"/>
                <w:sz w:val="24"/>
                <w:szCs w:val="26"/>
              </w:rPr>
            </w:pPr>
          </w:p>
          <w:p w14:paraId="7EB90260" w14:textId="655EA26E" w:rsidR="00FC2BA5" w:rsidRPr="00FA7471" w:rsidRDefault="00FC2BA5" w:rsidP="00FC2BA5">
            <w:pPr>
              <w:spacing w:line="260" w:lineRule="atLeast"/>
              <w:rPr>
                <w:rFonts w:ascii="Times New Roman" w:hAnsi="Times New Roman" w:cs="Times New Roman"/>
                <w:i/>
                <w:sz w:val="24"/>
                <w:szCs w:val="26"/>
              </w:rPr>
            </w:pPr>
            <w:r w:rsidRPr="00FA7471">
              <w:rPr>
                <w:rFonts w:ascii="Times New Roman" w:hAnsi="Times New Roman" w:cs="Times New Roman"/>
                <w:i/>
                <w:sz w:val="24"/>
                <w:szCs w:val="26"/>
              </w:rPr>
              <w:t xml:space="preserve">Si applicano </w:t>
            </w:r>
            <w:r>
              <w:rPr>
                <w:rFonts w:ascii="Times New Roman" w:hAnsi="Times New Roman" w:cs="Times New Roman"/>
                <w:i/>
                <w:sz w:val="24"/>
                <w:szCs w:val="26"/>
              </w:rPr>
              <w:t xml:space="preserve">anche </w:t>
            </w:r>
            <w:r w:rsidRPr="00FA7471">
              <w:rPr>
                <w:rFonts w:ascii="Times New Roman" w:hAnsi="Times New Roman" w:cs="Times New Roman"/>
                <w:i/>
                <w:sz w:val="24"/>
                <w:szCs w:val="26"/>
              </w:rPr>
              <w:t>a:</w:t>
            </w:r>
          </w:p>
          <w:p w14:paraId="1DE1B9B4" w14:textId="025129B0" w:rsidR="00FC2BA5" w:rsidRDefault="00FC2BA5" w:rsidP="00FC2BA5">
            <w:pPr>
              <w:spacing w:line="260" w:lineRule="atLeast"/>
              <w:rPr>
                <w:rFonts w:ascii="Times New Roman" w:hAnsi="Times New Roman" w:cs="Times New Roman"/>
                <w:sz w:val="24"/>
                <w:szCs w:val="26"/>
              </w:rPr>
            </w:pPr>
            <w:r>
              <w:rPr>
                <w:rFonts w:ascii="Times New Roman" w:hAnsi="Times New Roman" w:cs="Times New Roman"/>
                <w:sz w:val="24"/>
                <w:szCs w:val="26"/>
              </w:rPr>
              <w:t>Calabria;</w:t>
            </w:r>
          </w:p>
          <w:p w14:paraId="3A5F0F13" w14:textId="78F8D071" w:rsidR="00FC2BA5" w:rsidRDefault="00FC2BA5" w:rsidP="00FC2BA5">
            <w:pPr>
              <w:pStyle w:val="PreformattatoHTML"/>
              <w:spacing w:before="40" w:line="260" w:lineRule="atLeast"/>
              <w:rPr>
                <w:rFonts w:ascii="Times New Roman" w:hAnsi="Times New Roman" w:cs="Times New Roman"/>
                <w:sz w:val="24"/>
                <w:szCs w:val="26"/>
              </w:rPr>
            </w:pPr>
            <w:r>
              <w:rPr>
                <w:rFonts w:ascii="Times New Roman" w:hAnsi="Times New Roman" w:cs="Times New Roman"/>
                <w:sz w:val="24"/>
                <w:szCs w:val="26"/>
              </w:rPr>
              <w:t>Lombardia;</w:t>
            </w:r>
          </w:p>
          <w:p w14:paraId="21F00C42" w14:textId="0CF13724" w:rsidR="00FC2BA5" w:rsidRPr="00B14BD5" w:rsidRDefault="00FC2BA5" w:rsidP="00FC2BA5">
            <w:pPr>
              <w:pStyle w:val="PreformattatoHTML"/>
              <w:spacing w:before="40" w:line="260" w:lineRule="atLeast"/>
              <w:rPr>
                <w:rFonts w:ascii="Times New Roman" w:hAnsi="Times New Roman" w:cs="Times New Roman"/>
                <w:sz w:val="24"/>
                <w:szCs w:val="26"/>
              </w:rPr>
            </w:pPr>
            <w:r>
              <w:rPr>
                <w:rFonts w:ascii="Times New Roman" w:hAnsi="Times New Roman" w:cs="Times New Roman"/>
                <w:sz w:val="24"/>
                <w:szCs w:val="26"/>
              </w:rPr>
              <w:t>Piemonte.</w:t>
            </w:r>
          </w:p>
        </w:tc>
        <w:tc>
          <w:tcPr>
            <w:tcW w:w="3260" w:type="dxa"/>
          </w:tcPr>
          <w:p w14:paraId="33BA47BD" w14:textId="77777777" w:rsidR="00FC2BA5" w:rsidRPr="00034F3A"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034F3A">
              <w:rPr>
                <w:rFonts w:ascii="Times New Roman" w:hAnsi="Times New Roman" w:cs="Times New Roman"/>
                <w:i/>
                <w:spacing w:val="-6"/>
                <w:sz w:val="24"/>
                <w:szCs w:val="26"/>
              </w:rPr>
              <w:t>Cessano le misure per:</w:t>
            </w:r>
          </w:p>
          <w:p w14:paraId="6F7939A9" w14:textId="587851D9"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034F3A">
              <w:rPr>
                <w:rFonts w:ascii="Times New Roman" w:hAnsi="Times New Roman" w:cs="Times New Roman"/>
                <w:spacing w:val="-6"/>
                <w:sz w:val="24"/>
                <w:szCs w:val="26"/>
              </w:rPr>
              <w:t>Calabria</w:t>
            </w:r>
            <w:r>
              <w:rPr>
                <w:rFonts w:ascii="Times New Roman" w:hAnsi="Times New Roman" w:cs="Times New Roman"/>
                <w:spacing w:val="-6"/>
                <w:sz w:val="24"/>
                <w:szCs w:val="26"/>
              </w:rPr>
              <w:t>;</w:t>
            </w:r>
          </w:p>
          <w:p w14:paraId="1A6A50F5" w14:textId="1AE8CD9F"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034F3A">
              <w:rPr>
                <w:rFonts w:ascii="Times New Roman" w:hAnsi="Times New Roman" w:cs="Times New Roman"/>
                <w:spacing w:val="-6"/>
                <w:sz w:val="24"/>
                <w:szCs w:val="26"/>
              </w:rPr>
              <w:t>Lombardia</w:t>
            </w:r>
            <w:r>
              <w:rPr>
                <w:rFonts w:ascii="Times New Roman" w:hAnsi="Times New Roman" w:cs="Times New Roman"/>
                <w:spacing w:val="-6"/>
                <w:sz w:val="24"/>
                <w:szCs w:val="26"/>
              </w:rPr>
              <w:t>;</w:t>
            </w:r>
          </w:p>
          <w:p w14:paraId="64F438AD" w14:textId="5E91CCCA"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034F3A">
              <w:rPr>
                <w:rFonts w:ascii="Times New Roman" w:hAnsi="Times New Roman" w:cs="Times New Roman"/>
                <w:spacing w:val="-6"/>
                <w:sz w:val="24"/>
                <w:szCs w:val="26"/>
              </w:rPr>
              <w:t>Piemonte</w:t>
            </w:r>
            <w:r>
              <w:rPr>
                <w:rFonts w:ascii="Times New Roman" w:hAnsi="Times New Roman" w:cs="Times New Roman"/>
                <w:spacing w:val="-6"/>
                <w:sz w:val="24"/>
                <w:szCs w:val="26"/>
              </w:rPr>
              <w:t>.</w:t>
            </w:r>
          </w:p>
          <w:p w14:paraId="176AA18E"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p>
          <w:p w14:paraId="17C6642F" w14:textId="77777777"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
                <w:spacing w:val="-6"/>
                <w:sz w:val="24"/>
                <w:szCs w:val="26"/>
              </w:rPr>
            </w:pPr>
            <w:r w:rsidRPr="009760B1">
              <w:rPr>
                <w:rFonts w:ascii="Times New Roman" w:hAnsi="Times New Roman" w:cs="Times New Roman"/>
                <w:i/>
                <w:spacing w:val="-6"/>
                <w:sz w:val="24"/>
                <w:szCs w:val="26"/>
              </w:rPr>
              <w:t>Rimangono vigenti per:</w:t>
            </w:r>
          </w:p>
          <w:p w14:paraId="7677F7B0" w14:textId="3C71D250"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Cs/>
                <w:sz w:val="24"/>
                <w:szCs w:val="26"/>
              </w:rPr>
            </w:pPr>
            <w:r>
              <w:rPr>
                <w:rFonts w:ascii="Times New Roman" w:hAnsi="Times New Roman" w:cs="Times New Roman"/>
                <w:iCs/>
                <w:sz w:val="24"/>
                <w:szCs w:val="26"/>
              </w:rPr>
              <w:t>Abruzzo;</w:t>
            </w:r>
          </w:p>
          <w:p w14:paraId="18DB9AAD" w14:textId="69337763"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iCs/>
                <w:sz w:val="24"/>
                <w:szCs w:val="26"/>
              </w:rPr>
            </w:pPr>
            <w:proofErr w:type="spellStart"/>
            <w:r w:rsidRPr="009760B1">
              <w:rPr>
                <w:rFonts w:ascii="Times New Roman" w:hAnsi="Times New Roman" w:cs="Times New Roman"/>
                <w:iCs/>
                <w:sz w:val="24"/>
                <w:szCs w:val="26"/>
              </w:rPr>
              <w:t>Prov</w:t>
            </w:r>
            <w:proofErr w:type="spellEnd"/>
            <w:r w:rsidRPr="009760B1">
              <w:rPr>
                <w:rFonts w:ascii="Times New Roman" w:hAnsi="Times New Roman" w:cs="Times New Roman"/>
                <w:iCs/>
                <w:sz w:val="24"/>
                <w:szCs w:val="26"/>
              </w:rPr>
              <w:t>. aut. Bolzano;</w:t>
            </w:r>
          </w:p>
          <w:p w14:paraId="70BF9341" w14:textId="77777777"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Campania;</w:t>
            </w:r>
          </w:p>
          <w:p w14:paraId="59753414" w14:textId="0081160F" w:rsidR="00FC2BA5" w:rsidRPr="009760B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z w:val="24"/>
                <w:szCs w:val="26"/>
              </w:rPr>
            </w:pPr>
            <w:r w:rsidRPr="009760B1">
              <w:rPr>
                <w:rFonts w:ascii="Times New Roman" w:hAnsi="Times New Roman" w:cs="Times New Roman"/>
                <w:sz w:val="24"/>
                <w:szCs w:val="26"/>
              </w:rPr>
              <w:t>Toscana;</w:t>
            </w:r>
          </w:p>
          <w:p w14:paraId="1113146D" w14:textId="348C630F" w:rsidR="00FC2BA5" w:rsidRPr="006E0CC8"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imes New Roman" w:hAnsi="Times New Roman" w:cs="Times New Roman"/>
                <w:spacing w:val="-6"/>
                <w:sz w:val="24"/>
                <w:szCs w:val="26"/>
              </w:rPr>
            </w:pPr>
            <w:r w:rsidRPr="009760B1">
              <w:rPr>
                <w:rFonts w:ascii="Times New Roman" w:hAnsi="Times New Roman" w:cs="Times New Roman"/>
                <w:iCs/>
                <w:sz w:val="24"/>
                <w:szCs w:val="26"/>
              </w:rPr>
              <w:t>Valle d’Aosta.</w:t>
            </w:r>
          </w:p>
        </w:tc>
      </w:tr>
      <w:tr w:rsidR="00FC2BA5" w:rsidRPr="00216588" w14:paraId="7B7C2013" w14:textId="77777777" w:rsidTr="000068A9">
        <w:trPr>
          <w:jc w:val="center"/>
        </w:trPr>
        <w:tc>
          <w:tcPr>
            <w:tcW w:w="2977" w:type="dxa"/>
          </w:tcPr>
          <w:p w14:paraId="2411F987" w14:textId="77777777" w:rsidR="00FC2BA5" w:rsidRDefault="006D5D56" w:rsidP="00FC2BA5">
            <w:pPr>
              <w:spacing w:line="260" w:lineRule="atLeast"/>
              <w:rPr>
                <w:rFonts w:ascii="Times New Roman" w:hAnsi="Times New Roman" w:cs="Times New Roman"/>
                <w:spacing w:val="-6"/>
                <w:sz w:val="24"/>
                <w:szCs w:val="26"/>
              </w:rPr>
            </w:pPr>
            <w:hyperlink r:id="rId20" w:history="1">
              <w:r w:rsidR="00FC2BA5" w:rsidRPr="00216588">
                <w:rPr>
                  <w:rStyle w:val="Collegamentoipertestuale"/>
                  <w:rFonts w:ascii="Times New Roman" w:hAnsi="Times New Roman" w:cs="Times New Roman"/>
                  <w:spacing w:val="-6"/>
                  <w:sz w:val="24"/>
                  <w:szCs w:val="26"/>
                </w:rPr>
                <w:t>24 novembre 2020</w:t>
              </w:r>
            </w:hyperlink>
          </w:p>
          <w:p w14:paraId="5F3067A8" w14:textId="78D57073" w:rsidR="00FC2BA5" w:rsidRPr="00216588" w:rsidRDefault="00FC2BA5" w:rsidP="00FC2BA5">
            <w:pPr>
              <w:spacing w:line="260" w:lineRule="atLeast"/>
              <w:rPr>
                <w:rFonts w:ascii="Times New Roman" w:hAnsi="Times New Roman" w:cs="Times New Roman"/>
                <w:spacing w:val="-6"/>
                <w:sz w:val="24"/>
                <w:szCs w:val="26"/>
              </w:rPr>
            </w:pPr>
            <w:r>
              <w:rPr>
                <w:rFonts w:ascii="Times New Roman" w:hAnsi="Times New Roman" w:cs="Times New Roman"/>
                <w:spacing w:val="-6"/>
                <w:sz w:val="24"/>
                <w:szCs w:val="26"/>
              </w:rPr>
              <w:t>R</w:t>
            </w:r>
            <w:r w:rsidRPr="005112CC">
              <w:rPr>
                <w:rFonts w:ascii="Times New Roman" w:hAnsi="Times New Roman" w:cs="Times New Roman"/>
                <w:spacing w:val="-6"/>
                <w:sz w:val="24"/>
                <w:szCs w:val="26"/>
              </w:rPr>
              <w:t xml:space="preserve">innovo degli effetti dell’Ordinanza del </w:t>
            </w:r>
            <w:r>
              <w:rPr>
                <w:rFonts w:ascii="Times New Roman" w:hAnsi="Times New Roman" w:cs="Times New Roman"/>
                <w:spacing w:val="-6"/>
                <w:sz w:val="24"/>
                <w:szCs w:val="26"/>
              </w:rPr>
              <w:t>10</w:t>
            </w:r>
            <w:r w:rsidRPr="005112CC">
              <w:rPr>
                <w:rFonts w:ascii="Times New Roman" w:hAnsi="Times New Roman" w:cs="Times New Roman"/>
                <w:spacing w:val="-6"/>
                <w:sz w:val="24"/>
                <w:szCs w:val="26"/>
              </w:rPr>
              <w:t xml:space="preserve"> novembre 2020</w:t>
            </w:r>
          </w:p>
        </w:tc>
        <w:tc>
          <w:tcPr>
            <w:tcW w:w="3261" w:type="dxa"/>
          </w:tcPr>
          <w:p w14:paraId="3F4111C4" w14:textId="64C31FB4" w:rsidR="00FC2BA5" w:rsidRDefault="00FC2BA5" w:rsidP="00FC2BA5">
            <w:pPr>
              <w:spacing w:before="40" w:line="260" w:lineRule="atLeast"/>
              <w:rPr>
                <w:rFonts w:ascii="Times New Roman" w:hAnsi="Times New Roman" w:cs="Times New Roman"/>
                <w:i/>
                <w:sz w:val="24"/>
                <w:szCs w:val="26"/>
              </w:rPr>
            </w:pPr>
            <w:r w:rsidRPr="00840FDD">
              <w:rPr>
                <w:rFonts w:ascii="Times New Roman" w:hAnsi="Times New Roman" w:cs="Times New Roman"/>
                <w:i/>
                <w:sz w:val="24"/>
                <w:szCs w:val="26"/>
              </w:rPr>
              <w:t>Confermate fino al 3 dicembre 2020 le misure relative a:</w:t>
            </w:r>
          </w:p>
          <w:p w14:paraId="074835E6" w14:textId="019C4B11"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Basilicata</w:t>
            </w:r>
            <w:r>
              <w:rPr>
                <w:rFonts w:ascii="Times New Roman" w:hAnsi="Times New Roman" w:cs="Times New Roman"/>
                <w:sz w:val="24"/>
                <w:szCs w:val="26"/>
              </w:rPr>
              <w:t>;</w:t>
            </w:r>
            <w:r w:rsidRPr="00D753F1">
              <w:rPr>
                <w:rFonts w:ascii="Times New Roman" w:hAnsi="Times New Roman" w:cs="Times New Roman"/>
                <w:sz w:val="24"/>
                <w:szCs w:val="26"/>
              </w:rPr>
              <w:t xml:space="preserve"> </w:t>
            </w:r>
          </w:p>
          <w:p w14:paraId="784879BD" w14:textId="7F43A4C0" w:rsidR="00FC2BA5" w:rsidRPr="00D753F1"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Liguria;</w:t>
            </w:r>
          </w:p>
          <w:p w14:paraId="7DC7AAA1" w14:textId="611464D1" w:rsidR="00FC2BA5"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Umbria</w:t>
            </w:r>
            <w:r>
              <w:rPr>
                <w:rFonts w:ascii="Times New Roman" w:hAnsi="Times New Roman" w:cs="Times New Roman"/>
                <w:sz w:val="24"/>
                <w:szCs w:val="26"/>
              </w:rPr>
              <w:t>.</w:t>
            </w:r>
          </w:p>
          <w:p w14:paraId="6E783150" w14:textId="05223213" w:rsidR="00FC2BA5" w:rsidRDefault="00FC2BA5" w:rsidP="00FC2BA5">
            <w:pPr>
              <w:spacing w:before="40" w:line="260" w:lineRule="atLeast"/>
              <w:rPr>
                <w:rFonts w:ascii="Times New Roman" w:hAnsi="Times New Roman" w:cs="Times New Roman"/>
                <w:sz w:val="24"/>
                <w:szCs w:val="26"/>
              </w:rPr>
            </w:pPr>
            <w:r w:rsidRPr="002E6BBC">
              <w:rPr>
                <w:rFonts w:ascii="Times New Roman" w:hAnsi="Times New Roman" w:cs="Times New Roman"/>
                <w:i/>
                <w:sz w:val="24"/>
                <w:szCs w:val="26"/>
              </w:rPr>
              <w:t xml:space="preserve">Rimangono vigenti </w:t>
            </w:r>
            <w:r>
              <w:rPr>
                <w:rFonts w:ascii="Times New Roman" w:hAnsi="Times New Roman" w:cs="Times New Roman"/>
                <w:i/>
                <w:sz w:val="24"/>
                <w:szCs w:val="26"/>
              </w:rPr>
              <w:t xml:space="preserve">anche </w:t>
            </w:r>
            <w:r w:rsidRPr="002E6BBC">
              <w:rPr>
                <w:rFonts w:ascii="Times New Roman" w:hAnsi="Times New Roman" w:cs="Times New Roman"/>
                <w:i/>
                <w:sz w:val="24"/>
                <w:szCs w:val="26"/>
              </w:rPr>
              <w:t>per</w:t>
            </w:r>
            <w:r>
              <w:rPr>
                <w:rFonts w:ascii="Times New Roman" w:hAnsi="Times New Roman" w:cs="Times New Roman"/>
                <w:sz w:val="24"/>
                <w:szCs w:val="26"/>
              </w:rPr>
              <w:t>:</w:t>
            </w:r>
          </w:p>
          <w:p w14:paraId="368B8B5C" w14:textId="36E97DAF" w:rsidR="00FC2BA5" w:rsidRPr="00D753F1"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Emilia-Romagna;</w:t>
            </w:r>
          </w:p>
          <w:p w14:paraId="226E0FAE" w14:textId="363A7A20" w:rsidR="00FC2BA5" w:rsidRPr="00D753F1"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Friul</w:t>
            </w:r>
            <w:r>
              <w:rPr>
                <w:rFonts w:ascii="Times New Roman" w:hAnsi="Times New Roman" w:cs="Times New Roman"/>
                <w:sz w:val="24"/>
                <w:szCs w:val="26"/>
              </w:rPr>
              <w:t>i-Venezia Giulia;</w:t>
            </w:r>
          </w:p>
          <w:p w14:paraId="735C5615" w14:textId="385F5598" w:rsidR="00FC2BA5" w:rsidRPr="00D753F1"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Marche</w:t>
            </w:r>
            <w:r>
              <w:rPr>
                <w:rFonts w:ascii="Times New Roman" w:hAnsi="Times New Roman" w:cs="Times New Roman"/>
                <w:sz w:val="24"/>
                <w:szCs w:val="26"/>
              </w:rPr>
              <w:t>;</w:t>
            </w:r>
          </w:p>
          <w:p w14:paraId="06F387AC" w14:textId="498634A8" w:rsidR="00FC2BA5"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Puglia;</w:t>
            </w:r>
          </w:p>
          <w:p w14:paraId="288B7153" w14:textId="108962B4" w:rsidR="00FC2BA5"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Sicilia.</w:t>
            </w:r>
          </w:p>
          <w:p w14:paraId="5F057B62" w14:textId="74B8BEAF" w:rsidR="00FC2BA5" w:rsidRPr="00216588" w:rsidRDefault="00FC2BA5" w:rsidP="00FC2BA5">
            <w:pPr>
              <w:spacing w:before="40" w:line="260" w:lineRule="atLeast"/>
              <w:rPr>
                <w:rFonts w:ascii="Times New Roman" w:hAnsi="Times New Roman" w:cs="Times New Roman"/>
                <w:spacing w:val="-6"/>
                <w:sz w:val="24"/>
                <w:szCs w:val="26"/>
              </w:rPr>
            </w:pPr>
            <w:r>
              <w:rPr>
                <w:rFonts w:ascii="Times New Roman" w:hAnsi="Times New Roman" w:cs="Times New Roman"/>
                <w:sz w:val="24"/>
                <w:szCs w:val="26"/>
              </w:rPr>
              <w:t>(</w:t>
            </w:r>
            <w:r w:rsidRPr="000643B5">
              <w:rPr>
                <w:rFonts w:ascii="Times New Roman" w:hAnsi="Times New Roman" w:cs="Times New Roman"/>
                <w:i/>
                <w:iCs/>
                <w:sz w:val="24"/>
                <w:szCs w:val="26"/>
              </w:rPr>
              <w:t>nota: Abruzzo e Toscana s</w:t>
            </w:r>
            <w:r>
              <w:rPr>
                <w:rFonts w:ascii="Times New Roman" w:hAnsi="Times New Roman" w:cs="Times New Roman"/>
                <w:i/>
                <w:iCs/>
                <w:sz w:val="24"/>
                <w:szCs w:val="26"/>
              </w:rPr>
              <w:t>i trovano</w:t>
            </w:r>
            <w:r w:rsidRPr="000643B5">
              <w:rPr>
                <w:rFonts w:ascii="Times New Roman" w:hAnsi="Times New Roman" w:cs="Times New Roman"/>
                <w:i/>
                <w:iCs/>
                <w:sz w:val="24"/>
                <w:szCs w:val="26"/>
              </w:rPr>
              <w:t xml:space="preserve"> in area a rischio massimo</w:t>
            </w:r>
            <w:r>
              <w:rPr>
                <w:rFonts w:ascii="Times New Roman" w:hAnsi="Times New Roman" w:cs="Times New Roman"/>
                <w:sz w:val="24"/>
                <w:szCs w:val="26"/>
              </w:rPr>
              <w:t>)</w:t>
            </w:r>
          </w:p>
        </w:tc>
        <w:tc>
          <w:tcPr>
            <w:tcW w:w="3260" w:type="dxa"/>
          </w:tcPr>
          <w:p w14:paraId="2FDDC7A4"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i/>
                <w:sz w:val="24"/>
                <w:szCs w:val="26"/>
              </w:rPr>
            </w:pPr>
            <w:r w:rsidRPr="00D753F1">
              <w:rPr>
                <w:rFonts w:ascii="Times New Roman" w:hAnsi="Times New Roman" w:cs="Times New Roman"/>
                <w:i/>
                <w:sz w:val="24"/>
                <w:szCs w:val="26"/>
              </w:rPr>
              <w:t>Confermate fino al 3 dicembre 2020 le misure</w:t>
            </w:r>
            <w:r>
              <w:rPr>
                <w:rFonts w:ascii="Times New Roman" w:hAnsi="Times New Roman" w:cs="Times New Roman"/>
                <w:i/>
                <w:sz w:val="24"/>
                <w:szCs w:val="26"/>
              </w:rPr>
              <w:t xml:space="preserve"> per:</w:t>
            </w:r>
          </w:p>
          <w:p w14:paraId="705B5942" w14:textId="54F2D59B" w:rsidR="00FC2BA5" w:rsidRPr="00216588" w:rsidRDefault="00FC2BA5" w:rsidP="00FC2BA5">
            <w:pPr>
              <w:spacing w:before="60" w:line="260" w:lineRule="atLeast"/>
              <w:rPr>
                <w:rFonts w:ascii="Times New Roman" w:hAnsi="Times New Roman" w:cs="Times New Roman"/>
                <w:spacing w:val="-6"/>
                <w:sz w:val="24"/>
                <w:szCs w:val="26"/>
              </w:rPr>
            </w:pPr>
            <w:r>
              <w:rPr>
                <w:rFonts w:ascii="Times New Roman" w:hAnsi="Times New Roman" w:cs="Times New Roman"/>
                <w:spacing w:val="-6"/>
                <w:sz w:val="24"/>
                <w:szCs w:val="26"/>
              </w:rPr>
              <w:t>Provincia aut. Bolzano</w:t>
            </w:r>
          </w:p>
        </w:tc>
      </w:tr>
      <w:tr w:rsidR="00FC2BA5" w:rsidRPr="00216588" w14:paraId="4C010D7B" w14:textId="77777777" w:rsidTr="000068A9">
        <w:trPr>
          <w:jc w:val="center"/>
        </w:trPr>
        <w:tc>
          <w:tcPr>
            <w:tcW w:w="2977" w:type="dxa"/>
          </w:tcPr>
          <w:p w14:paraId="74ADB3EE" w14:textId="77777777" w:rsidR="00FC2BA5" w:rsidRDefault="006D5D56" w:rsidP="00FC2BA5">
            <w:pPr>
              <w:spacing w:line="260" w:lineRule="atLeast"/>
              <w:rPr>
                <w:rStyle w:val="Collegamentoipertestuale"/>
                <w:rFonts w:ascii="Times New Roman" w:hAnsi="Times New Roman" w:cs="Times New Roman"/>
                <w:sz w:val="24"/>
                <w:szCs w:val="26"/>
              </w:rPr>
            </w:pPr>
            <w:hyperlink r:id="rId21" w:history="1">
              <w:r w:rsidR="00FC2BA5" w:rsidRPr="00D753F1">
                <w:rPr>
                  <w:rStyle w:val="Collegamentoipertestuale"/>
                  <w:rFonts w:ascii="Times New Roman" w:hAnsi="Times New Roman" w:cs="Times New Roman"/>
                  <w:sz w:val="24"/>
                  <w:szCs w:val="26"/>
                </w:rPr>
                <w:t>20 novembre 2020</w:t>
              </w:r>
            </w:hyperlink>
          </w:p>
          <w:p w14:paraId="7F9EDF86" w14:textId="149BFF57" w:rsidR="00FC2BA5" w:rsidRPr="00AB503F"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sz w:val="24"/>
                <w:szCs w:val="24"/>
              </w:rPr>
            </w:pPr>
            <w:r w:rsidRPr="00AB503F">
              <w:rPr>
                <w:rFonts w:ascii="Times New Roman" w:eastAsia="Times New Roman" w:hAnsi="Times New Roman" w:cs="Times New Roman"/>
                <w:sz w:val="24"/>
                <w:szCs w:val="24"/>
                <w:lang w:eastAsia="it-IT"/>
              </w:rPr>
              <w:t xml:space="preserve">La Regione Abruzzo entra nell’area a rischio massimo </w:t>
            </w:r>
            <w:r>
              <w:rPr>
                <w:rFonts w:ascii="Times New Roman" w:eastAsia="Times New Roman" w:hAnsi="Times New Roman" w:cs="Times New Roman"/>
                <w:sz w:val="24"/>
                <w:szCs w:val="24"/>
                <w:lang w:eastAsia="it-IT"/>
              </w:rPr>
              <w:br/>
            </w:r>
            <w:r w:rsidRPr="00AB503F">
              <w:rPr>
                <w:rFonts w:ascii="Times New Roman" w:eastAsia="Times New Roman" w:hAnsi="Times New Roman" w:cs="Times New Roman"/>
                <w:sz w:val="24"/>
                <w:szCs w:val="24"/>
                <w:lang w:eastAsia="it-IT"/>
              </w:rPr>
              <w:t>(cd. area rossa)</w:t>
            </w:r>
          </w:p>
        </w:tc>
        <w:tc>
          <w:tcPr>
            <w:tcW w:w="3261" w:type="dxa"/>
          </w:tcPr>
          <w:p w14:paraId="0CF2121E" w14:textId="77777777" w:rsidR="00FC2BA5" w:rsidRPr="00840FDD" w:rsidRDefault="00FC2BA5" w:rsidP="00FC2BA5">
            <w:pPr>
              <w:spacing w:before="40" w:line="260" w:lineRule="atLeast"/>
              <w:rPr>
                <w:rFonts w:ascii="Times New Roman" w:hAnsi="Times New Roman" w:cs="Times New Roman"/>
                <w:i/>
                <w:sz w:val="24"/>
                <w:szCs w:val="26"/>
              </w:rPr>
            </w:pPr>
          </w:p>
        </w:tc>
        <w:tc>
          <w:tcPr>
            <w:tcW w:w="3260" w:type="dxa"/>
          </w:tcPr>
          <w:p w14:paraId="4432B4F8" w14:textId="77777777"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r w:rsidRPr="00D753F1">
              <w:rPr>
                <w:rFonts w:ascii="Times New Roman" w:eastAsia="Times New Roman" w:hAnsi="Times New Roman" w:cs="Times New Roman"/>
                <w:sz w:val="24"/>
                <w:szCs w:val="26"/>
                <w:lang w:eastAsia="it-IT"/>
              </w:rPr>
              <w:t>Abruzzo</w:t>
            </w:r>
          </w:p>
          <w:p w14:paraId="68557904" w14:textId="77777777" w:rsidR="00FC2BA5" w:rsidRDefault="00FC2BA5" w:rsidP="00FC2BA5">
            <w:pPr>
              <w:spacing w:before="40" w:line="260" w:lineRule="atLeast"/>
              <w:rPr>
                <w:rFonts w:ascii="Times New Roman" w:hAnsi="Times New Roman" w:cs="Times New Roman"/>
                <w:sz w:val="24"/>
                <w:szCs w:val="26"/>
              </w:rPr>
            </w:pPr>
          </w:p>
          <w:p w14:paraId="32107003" w14:textId="77777777" w:rsidR="00FC2BA5" w:rsidRPr="00D753F1" w:rsidRDefault="00FC2BA5" w:rsidP="00FC2BA5">
            <w:pPr>
              <w:spacing w:before="40" w:line="260" w:lineRule="atLeast"/>
              <w:rPr>
                <w:rFonts w:ascii="Times New Roman" w:hAnsi="Times New Roman" w:cs="Times New Roman"/>
                <w:i/>
                <w:iCs/>
                <w:sz w:val="24"/>
                <w:szCs w:val="26"/>
              </w:rPr>
            </w:pPr>
            <w:r w:rsidRPr="00D753F1">
              <w:rPr>
                <w:rFonts w:ascii="Times New Roman" w:hAnsi="Times New Roman" w:cs="Times New Roman"/>
                <w:sz w:val="24"/>
                <w:szCs w:val="26"/>
              </w:rPr>
              <w:t>(</w:t>
            </w:r>
            <w:r w:rsidRPr="00D753F1">
              <w:rPr>
                <w:rFonts w:ascii="Times New Roman" w:hAnsi="Times New Roman" w:cs="Times New Roman"/>
                <w:i/>
                <w:iCs/>
                <w:sz w:val="24"/>
                <w:szCs w:val="26"/>
              </w:rPr>
              <w:t>nota: si somma alle precedenti assegnazioni di</w:t>
            </w:r>
          </w:p>
          <w:p w14:paraId="3BA5E999" w14:textId="77777777" w:rsidR="00FC2BA5" w:rsidRPr="00D753F1" w:rsidRDefault="00FC2BA5" w:rsidP="00FC2BA5">
            <w:pPr>
              <w:spacing w:before="40" w:line="260" w:lineRule="atLeast"/>
              <w:rPr>
                <w:rFonts w:ascii="Times New Roman" w:hAnsi="Times New Roman" w:cs="Times New Roman"/>
                <w:i/>
                <w:iCs/>
                <w:sz w:val="24"/>
                <w:szCs w:val="26"/>
              </w:rPr>
            </w:pPr>
            <w:r w:rsidRPr="00D753F1">
              <w:rPr>
                <w:rFonts w:ascii="Times New Roman" w:hAnsi="Times New Roman" w:cs="Times New Roman"/>
                <w:i/>
                <w:iCs/>
                <w:sz w:val="24"/>
                <w:szCs w:val="26"/>
              </w:rPr>
              <w:t>Calabria, Lombardia,</w:t>
            </w:r>
          </w:p>
          <w:p w14:paraId="66FF697F" w14:textId="77777777"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i/>
                <w:iCs/>
                <w:sz w:val="24"/>
                <w:szCs w:val="26"/>
              </w:rPr>
            </w:pPr>
            <w:r w:rsidRPr="00D753F1">
              <w:rPr>
                <w:rFonts w:ascii="Times New Roman" w:hAnsi="Times New Roman" w:cs="Times New Roman"/>
                <w:i/>
                <w:iCs/>
                <w:sz w:val="24"/>
                <w:szCs w:val="26"/>
              </w:rPr>
              <w:t xml:space="preserve">Piemonte e Valle d’Aosta; </w:t>
            </w:r>
            <w:proofErr w:type="spellStart"/>
            <w:r w:rsidRPr="00D753F1">
              <w:rPr>
                <w:rFonts w:ascii="Times New Roman" w:hAnsi="Times New Roman" w:cs="Times New Roman"/>
                <w:i/>
                <w:iCs/>
                <w:sz w:val="24"/>
                <w:szCs w:val="26"/>
              </w:rPr>
              <w:t>Prov</w:t>
            </w:r>
            <w:proofErr w:type="spellEnd"/>
            <w:r w:rsidRPr="00D753F1">
              <w:rPr>
                <w:rFonts w:ascii="Times New Roman" w:hAnsi="Times New Roman" w:cs="Times New Roman"/>
                <w:i/>
                <w:iCs/>
                <w:sz w:val="24"/>
                <w:szCs w:val="26"/>
              </w:rPr>
              <w:t>. aut. Bolzano;</w:t>
            </w:r>
          </w:p>
          <w:p w14:paraId="3DADB4E2" w14:textId="6F7F21F3"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i/>
                <w:sz w:val="24"/>
                <w:szCs w:val="26"/>
              </w:rPr>
            </w:pPr>
            <w:r w:rsidRPr="00D753F1">
              <w:rPr>
                <w:rFonts w:ascii="Times New Roman" w:hAnsi="Times New Roman" w:cs="Times New Roman"/>
                <w:i/>
                <w:sz w:val="24"/>
                <w:szCs w:val="26"/>
              </w:rPr>
              <w:t>Campania e Toscana</w:t>
            </w:r>
            <w:r w:rsidRPr="00D753F1">
              <w:rPr>
                <w:rFonts w:ascii="Times New Roman" w:hAnsi="Times New Roman" w:cs="Times New Roman"/>
                <w:sz w:val="24"/>
                <w:szCs w:val="26"/>
              </w:rPr>
              <w:t>)</w:t>
            </w:r>
          </w:p>
        </w:tc>
      </w:tr>
      <w:tr w:rsidR="00FC2BA5" w:rsidRPr="00216588" w14:paraId="5F155228" w14:textId="77777777" w:rsidTr="000068A9">
        <w:trPr>
          <w:jc w:val="center"/>
        </w:trPr>
        <w:tc>
          <w:tcPr>
            <w:tcW w:w="2977" w:type="dxa"/>
          </w:tcPr>
          <w:p w14:paraId="0B04B746" w14:textId="006D7757" w:rsidR="00FC2BA5" w:rsidRPr="005112CC" w:rsidRDefault="006D5D56" w:rsidP="00FC2BA5">
            <w:pPr>
              <w:spacing w:line="260" w:lineRule="atLeast"/>
              <w:rPr>
                <w:rFonts w:ascii="Times New Roman" w:hAnsi="Times New Roman" w:cs="Times New Roman"/>
                <w:spacing w:val="-6"/>
                <w:sz w:val="24"/>
                <w:szCs w:val="26"/>
              </w:rPr>
            </w:pPr>
            <w:hyperlink r:id="rId22" w:history="1">
              <w:r w:rsidR="00FC2BA5" w:rsidRPr="00D753F1">
                <w:rPr>
                  <w:rStyle w:val="Collegamentoipertestuale"/>
                  <w:rFonts w:ascii="Times New Roman" w:hAnsi="Times New Roman" w:cs="Times New Roman"/>
                  <w:sz w:val="24"/>
                  <w:szCs w:val="26"/>
                </w:rPr>
                <w:t>19 novembre 2020</w:t>
              </w:r>
            </w:hyperlink>
            <w:r w:rsidR="00FC2BA5" w:rsidRPr="00D753F1">
              <w:rPr>
                <w:rFonts w:ascii="Times New Roman" w:hAnsi="Times New Roman" w:cs="Times New Roman"/>
                <w:sz w:val="24"/>
                <w:szCs w:val="26"/>
              </w:rPr>
              <w:br/>
            </w:r>
            <w:r w:rsidR="00FC2BA5">
              <w:rPr>
                <w:rFonts w:ascii="Times New Roman" w:hAnsi="Times New Roman" w:cs="Times New Roman"/>
                <w:spacing w:val="-6"/>
                <w:sz w:val="24"/>
                <w:szCs w:val="26"/>
              </w:rPr>
              <w:t>R</w:t>
            </w:r>
            <w:r w:rsidR="00FC2BA5" w:rsidRPr="005112CC">
              <w:rPr>
                <w:rFonts w:ascii="Times New Roman" w:hAnsi="Times New Roman" w:cs="Times New Roman"/>
                <w:spacing w:val="-6"/>
                <w:sz w:val="24"/>
                <w:szCs w:val="26"/>
              </w:rPr>
              <w:t>innovo degli effetti dell’Ordinanza del 4 novembre 2020, ferma  restando</w:t>
            </w:r>
          </w:p>
          <w:p w14:paraId="629D6988" w14:textId="4EF7C12F" w:rsidR="00FC2BA5" w:rsidRDefault="00FC2BA5" w:rsidP="00FC2BA5">
            <w:pPr>
              <w:spacing w:line="260" w:lineRule="atLeast"/>
            </w:pPr>
            <w:r w:rsidRPr="005112CC">
              <w:rPr>
                <w:rFonts w:ascii="Times New Roman" w:hAnsi="Times New Roman" w:cs="Times New Roman"/>
                <w:spacing w:val="-6"/>
                <w:sz w:val="24"/>
                <w:szCs w:val="26"/>
              </w:rPr>
              <w:lastRenderedPageBreak/>
              <w:t>la possibilità di nuova classificazione</w:t>
            </w:r>
          </w:p>
        </w:tc>
        <w:tc>
          <w:tcPr>
            <w:tcW w:w="3261" w:type="dxa"/>
          </w:tcPr>
          <w:p w14:paraId="11BB103A" w14:textId="77777777" w:rsidR="00FC2BA5" w:rsidRDefault="00FC2BA5" w:rsidP="00FC2BA5">
            <w:pPr>
              <w:spacing w:before="40" w:line="260" w:lineRule="atLeast"/>
              <w:rPr>
                <w:rFonts w:ascii="Times New Roman" w:hAnsi="Times New Roman" w:cs="Times New Roman"/>
                <w:i/>
                <w:sz w:val="24"/>
                <w:szCs w:val="26"/>
              </w:rPr>
            </w:pPr>
            <w:r w:rsidRPr="00840FDD">
              <w:rPr>
                <w:rFonts w:ascii="Times New Roman" w:hAnsi="Times New Roman" w:cs="Times New Roman"/>
                <w:i/>
                <w:sz w:val="24"/>
                <w:szCs w:val="26"/>
              </w:rPr>
              <w:lastRenderedPageBreak/>
              <w:t>Confermate fino al 3 dicembre 2020 le misure relative a:</w:t>
            </w:r>
          </w:p>
          <w:p w14:paraId="506A46FA"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Puglia</w:t>
            </w:r>
          </w:p>
          <w:p w14:paraId="4BE67021" w14:textId="1831D0B8" w:rsidR="00FC2BA5" w:rsidRPr="00840FDD" w:rsidRDefault="00FC2BA5" w:rsidP="00FC2BA5">
            <w:pPr>
              <w:spacing w:before="40" w:line="260" w:lineRule="atLeast"/>
              <w:rPr>
                <w:rFonts w:ascii="Times New Roman" w:hAnsi="Times New Roman" w:cs="Times New Roman"/>
                <w:i/>
                <w:sz w:val="24"/>
                <w:szCs w:val="26"/>
              </w:rPr>
            </w:pPr>
            <w:r w:rsidRPr="00D753F1">
              <w:rPr>
                <w:rFonts w:ascii="Times New Roman" w:hAnsi="Times New Roman" w:cs="Times New Roman"/>
                <w:sz w:val="24"/>
                <w:szCs w:val="26"/>
              </w:rPr>
              <w:t>Sicilia</w:t>
            </w:r>
          </w:p>
        </w:tc>
        <w:tc>
          <w:tcPr>
            <w:tcW w:w="3260" w:type="dxa"/>
          </w:tcPr>
          <w:p w14:paraId="4A20EBE6" w14:textId="77777777" w:rsidR="00FC2BA5"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i/>
                <w:sz w:val="24"/>
                <w:szCs w:val="26"/>
              </w:rPr>
            </w:pPr>
            <w:r w:rsidRPr="00D753F1">
              <w:rPr>
                <w:rFonts w:ascii="Times New Roman" w:hAnsi="Times New Roman" w:cs="Times New Roman"/>
                <w:i/>
                <w:sz w:val="24"/>
                <w:szCs w:val="26"/>
              </w:rPr>
              <w:t>Confermate fino al 3 dicembre 2020 le misure</w:t>
            </w:r>
            <w:r>
              <w:rPr>
                <w:rFonts w:ascii="Times New Roman" w:hAnsi="Times New Roman" w:cs="Times New Roman"/>
                <w:i/>
                <w:sz w:val="24"/>
                <w:szCs w:val="26"/>
              </w:rPr>
              <w:t xml:space="preserve"> per:</w:t>
            </w:r>
          </w:p>
          <w:p w14:paraId="6C06B436" w14:textId="77777777" w:rsidR="00FC2BA5" w:rsidRPr="00840FDD"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sz w:val="24"/>
                <w:szCs w:val="26"/>
              </w:rPr>
            </w:pPr>
            <w:r>
              <w:rPr>
                <w:rFonts w:ascii="Times New Roman" w:hAnsi="Times New Roman" w:cs="Times New Roman"/>
                <w:sz w:val="24"/>
                <w:szCs w:val="26"/>
              </w:rPr>
              <w:t>C</w:t>
            </w:r>
            <w:r w:rsidRPr="00840FDD">
              <w:rPr>
                <w:rFonts w:ascii="Times New Roman" w:hAnsi="Times New Roman" w:cs="Times New Roman"/>
                <w:sz w:val="24"/>
                <w:szCs w:val="26"/>
              </w:rPr>
              <w:t>alabria</w:t>
            </w:r>
          </w:p>
          <w:p w14:paraId="583C7DC4" w14:textId="77777777" w:rsidR="00FC2BA5" w:rsidRPr="00840FDD" w:rsidRDefault="00FC2BA5" w:rsidP="00FC2BA5">
            <w:pPr>
              <w:spacing w:before="40" w:line="260" w:lineRule="atLeast"/>
              <w:rPr>
                <w:rFonts w:ascii="Times New Roman" w:hAnsi="Times New Roman" w:cs="Times New Roman"/>
                <w:sz w:val="24"/>
                <w:szCs w:val="26"/>
              </w:rPr>
            </w:pPr>
            <w:r w:rsidRPr="00840FDD">
              <w:rPr>
                <w:rFonts w:ascii="Times New Roman" w:hAnsi="Times New Roman" w:cs="Times New Roman"/>
                <w:sz w:val="24"/>
                <w:szCs w:val="26"/>
              </w:rPr>
              <w:t>Lombardia</w:t>
            </w:r>
          </w:p>
          <w:p w14:paraId="23B1B5AD" w14:textId="77777777" w:rsidR="00FC2BA5" w:rsidRPr="00840FDD" w:rsidRDefault="00FC2BA5" w:rsidP="00FC2BA5">
            <w:pPr>
              <w:spacing w:before="40" w:line="260" w:lineRule="atLeast"/>
              <w:rPr>
                <w:rFonts w:ascii="Times New Roman" w:hAnsi="Times New Roman" w:cs="Times New Roman"/>
                <w:sz w:val="24"/>
                <w:szCs w:val="26"/>
              </w:rPr>
            </w:pPr>
            <w:r w:rsidRPr="00840FDD">
              <w:rPr>
                <w:rFonts w:ascii="Times New Roman" w:hAnsi="Times New Roman" w:cs="Times New Roman"/>
                <w:sz w:val="24"/>
                <w:szCs w:val="26"/>
              </w:rPr>
              <w:t xml:space="preserve">Piemonte </w:t>
            </w:r>
          </w:p>
          <w:p w14:paraId="62688724" w14:textId="73936FC8"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r w:rsidRPr="00840FDD">
              <w:rPr>
                <w:rFonts w:ascii="Times New Roman" w:hAnsi="Times New Roman" w:cs="Times New Roman"/>
                <w:sz w:val="24"/>
                <w:szCs w:val="26"/>
              </w:rPr>
              <w:lastRenderedPageBreak/>
              <w:t>Valle d’Aosta</w:t>
            </w:r>
          </w:p>
        </w:tc>
      </w:tr>
      <w:tr w:rsidR="00FC2BA5" w:rsidRPr="00216588" w14:paraId="4ECA0E0D" w14:textId="77777777" w:rsidTr="000068A9">
        <w:trPr>
          <w:jc w:val="center"/>
        </w:trPr>
        <w:tc>
          <w:tcPr>
            <w:tcW w:w="2977" w:type="dxa"/>
          </w:tcPr>
          <w:p w14:paraId="1EBD6A18" w14:textId="77777777" w:rsidR="00FC2BA5" w:rsidRDefault="006D5D56" w:rsidP="00FC2BA5">
            <w:pPr>
              <w:spacing w:line="260" w:lineRule="atLeast"/>
              <w:rPr>
                <w:rStyle w:val="Collegamentoipertestuale"/>
                <w:rFonts w:ascii="Times New Roman" w:hAnsi="Times New Roman" w:cs="Times New Roman"/>
                <w:sz w:val="24"/>
                <w:szCs w:val="26"/>
              </w:rPr>
            </w:pPr>
            <w:hyperlink r:id="rId23" w:history="1">
              <w:r w:rsidR="00FC2BA5" w:rsidRPr="00D753F1">
                <w:rPr>
                  <w:rStyle w:val="Collegamentoipertestuale"/>
                  <w:rFonts w:ascii="Times New Roman" w:hAnsi="Times New Roman" w:cs="Times New Roman"/>
                  <w:sz w:val="24"/>
                  <w:szCs w:val="26"/>
                </w:rPr>
                <w:t>13 novembre 2020</w:t>
              </w:r>
            </w:hyperlink>
          </w:p>
          <w:p w14:paraId="35BB78AD" w14:textId="77777777" w:rsidR="00FC2BA5" w:rsidRPr="000068A9" w:rsidRDefault="00FC2BA5" w:rsidP="00FC2BA5">
            <w:pPr>
              <w:spacing w:line="260" w:lineRule="atLeast"/>
              <w:jc w:val="both"/>
              <w:rPr>
                <w:rFonts w:ascii="Times New Roman" w:hAnsi="Times New Roman" w:cs="Times New Roman"/>
                <w:spacing w:val="-8"/>
                <w:sz w:val="24"/>
                <w:szCs w:val="26"/>
              </w:rPr>
            </w:pPr>
            <w:r w:rsidRPr="000068A9">
              <w:rPr>
                <w:rFonts w:ascii="Times New Roman" w:hAnsi="Times New Roman" w:cs="Times New Roman"/>
                <w:spacing w:val="-8"/>
                <w:sz w:val="24"/>
                <w:szCs w:val="26"/>
              </w:rPr>
              <w:t xml:space="preserve">Le Regioni Emilia-Romagna, Friuli V.G. e Marche entrano in area a rischio elevato (cd. area arancione) </w:t>
            </w:r>
          </w:p>
          <w:p w14:paraId="5FA7DE9D" w14:textId="694C7899" w:rsidR="00FC2BA5" w:rsidRDefault="00FC2BA5" w:rsidP="00FC2BA5">
            <w:pPr>
              <w:spacing w:line="260" w:lineRule="atLeast"/>
              <w:jc w:val="both"/>
            </w:pPr>
            <w:r w:rsidRPr="000068A9">
              <w:rPr>
                <w:rFonts w:ascii="Times New Roman" w:hAnsi="Times New Roman" w:cs="Times New Roman"/>
                <w:spacing w:val="-8"/>
                <w:sz w:val="24"/>
                <w:szCs w:val="26"/>
              </w:rPr>
              <w:t>e le Regioni Campania e Toscana entrano in area a rischio massimo (cd. area rossa).</w:t>
            </w:r>
          </w:p>
        </w:tc>
        <w:tc>
          <w:tcPr>
            <w:tcW w:w="3261" w:type="dxa"/>
          </w:tcPr>
          <w:p w14:paraId="305D96BB"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Emilia-Romagna </w:t>
            </w:r>
          </w:p>
          <w:p w14:paraId="116C4559" w14:textId="77777777" w:rsidR="00FC2BA5" w:rsidRPr="00D753F1"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Friuli-Venezia Giulia </w:t>
            </w:r>
          </w:p>
          <w:p w14:paraId="01AD30C4" w14:textId="77777777" w:rsidR="00FC2BA5" w:rsidRPr="00D753F1" w:rsidRDefault="00FC2BA5" w:rsidP="00FC2BA5">
            <w:pPr>
              <w:pStyle w:val="PreformattatoHTML"/>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Marche</w:t>
            </w:r>
          </w:p>
          <w:p w14:paraId="6C3482FA" w14:textId="77777777" w:rsidR="00FC2BA5" w:rsidRPr="00D753F1" w:rsidRDefault="00FC2BA5" w:rsidP="00FC2BA5">
            <w:pPr>
              <w:pStyle w:val="PreformattatoHTML"/>
              <w:spacing w:before="40" w:line="260" w:lineRule="atLeast"/>
              <w:rPr>
                <w:rFonts w:ascii="Times New Roman" w:hAnsi="Times New Roman" w:cs="Times New Roman"/>
                <w:sz w:val="24"/>
                <w:szCs w:val="26"/>
              </w:rPr>
            </w:pPr>
          </w:p>
          <w:p w14:paraId="2E755C22" w14:textId="4B48F7E1" w:rsidR="00FC2BA5" w:rsidRPr="00D753F1" w:rsidRDefault="00FC2BA5" w:rsidP="00FC2BA5">
            <w:pPr>
              <w:pStyle w:val="PreformattatoHTML"/>
              <w:spacing w:before="40" w:line="260" w:lineRule="atLeast"/>
              <w:rPr>
                <w:rFonts w:ascii="Times New Roman" w:hAnsi="Times New Roman" w:cs="Times New Roman"/>
                <w:i/>
                <w:iCs/>
                <w:sz w:val="24"/>
                <w:szCs w:val="26"/>
              </w:rPr>
            </w:pPr>
            <w:r w:rsidRPr="00D753F1">
              <w:rPr>
                <w:rFonts w:ascii="Times New Roman" w:hAnsi="Times New Roman" w:cs="Times New Roman"/>
                <w:sz w:val="24"/>
                <w:szCs w:val="26"/>
              </w:rPr>
              <w:t>(</w:t>
            </w:r>
            <w:r w:rsidRPr="00D753F1">
              <w:rPr>
                <w:rFonts w:ascii="Times New Roman" w:hAnsi="Times New Roman" w:cs="Times New Roman"/>
                <w:i/>
                <w:iCs/>
                <w:sz w:val="24"/>
                <w:szCs w:val="26"/>
              </w:rPr>
              <w:t xml:space="preserve">nota: si sommano alle precedenti </w:t>
            </w:r>
            <w:r>
              <w:rPr>
                <w:rFonts w:ascii="Times New Roman" w:hAnsi="Times New Roman" w:cs="Times New Roman"/>
                <w:i/>
                <w:iCs/>
                <w:sz w:val="24"/>
                <w:szCs w:val="26"/>
              </w:rPr>
              <w:t>classificazioni</w:t>
            </w:r>
            <w:r w:rsidRPr="00D753F1">
              <w:rPr>
                <w:rFonts w:ascii="Times New Roman" w:hAnsi="Times New Roman" w:cs="Times New Roman"/>
                <w:i/>
                <w:iCs/>
                <w:sz w:val="24"/>
                <w:szCs w:val="26"/>
              </w:rPr>
              <w:t xml:space="preserve"> d</w:t>
            </w:r>
            <w:r>
              <w:rPr>
                <w:rFonts w:ascii="Times New Roman" w:hAnsi="Times New Roman" w:cs="Times New Roman"/>
                <w:i/>
                <w:iCs/>
                <w:sz w:val="24"/>
                <w:szCs w:val="26"/>
              </w:rPr>
              <w:t xml:space="preserve">elle Regioni </w:t>
            </w:r>
            <w:r w:rsidRPr="00D753F1">
              <w:rPr>
                <w:rFonts w:ascii="Times New Roman" w:hAnsi="Times New Roman" w:cs="Times New Roman"/>
                <w:i/>
                <w:iCs/>
                <w:sz w:val="24"/>
                <w:szCs w:val="26"/>
              </w:rPr>
              <w:t>Puglia e Sicilia,</w:t>
            </w:r>
          </w:p>
          <w:p w14:paraId="461413B0" w14:textId="675C51FA" w:rsidR="00FC2BA5" w:rsidRPr="00840FDD" w:rsidRDefault="00FC2BA5" w:rsidP="00FC2BA5">
            <w:pPr>
              <w:spacing w:before="40" w:line="260" w:lineRule="atLeast"/>
              <w:rPr>
                <w:rFonts w:ascii="Times New Roman" w:hAnsi="Times New Roman" w:cs="Times New Roman"/>
                <w:i/>
                <w:sz w:val="24"/>
                <w:szCs w:val="26"/>
              </w:rPr>
            </w:pPr>
            <w:r w:rsidRPr="00D753F1">
              <w:rPr>
                <w:rFonts w:ascii="Times New Roman" w:hAnsi="Times New Roman" w:cs="Times New Roman"/>
                <w:i/>
                <w:iCs/>
                <w:sz w:val="24"/>
                <w:szCs w:val="26"/>
              </w:rPr>
              <w:t>Abruzzo, Basilicata, Liguria e Umbria</w:t>
            </w:r>
            <w:r w:rsidRPr="00D753F1">
              <w:rPr>
                <w:rFonts w:ascii="Times New Roman" w:hAnsi="Times New Roman" w:cs="Times New Roman"/>
                <w:sz w:val="24"/>
                <w:szCs w:val="26"/>
              </w:rPr>
              <w:t>)</w:t>
            </w:r>
          </w:p>
        </w:tc>
        <w:tc>
          <w:tcPr>
            <w:tcW w:w="3260" w:type="dxa"/>
          </w:tcPr>
          <w:p w14:paraId="5BC1C48D" w14:textId="77777777"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r w:rsidRPr="00D753F1">
              <w:rPr>
                <w:rFonts w:ascii="Times New Roman" w:eastAsia="Times New Roman" w:hAnsi="Times New Roman" w:cs="Times New Roman"/>
                <w:sz w:val="24"/>
                <w:szCs w:val="26"/>
                <w:lang w:eastAsia="it-IT"/>
              </w:rPr>
              <w:t xml:space="preserve">Campania </w:t>
            </w:r>
          </w:p>
          <w:p w14:paraId="339E422B" w14:textId="77777777"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r w:rsidRPr="00D753F1">
              <w:rPr>
                <w:rFonts w:ascii="Times New Roman" w:eastAsia="Times New Roman" w:hAnsi="Times New Roman" w:cs="Times New Roman"/>
                <w:sz w:val="24"/>
                <w:szCs w:val="26"/>
                <w:lang w:eastAsia="it-IT"/>
              </w:rPr>
              <w:t xml:space="preserve">Toscana </w:t>
            </w:r>
          </w:p>
          <w:p w14:paraId="595D4981" w14:textId="77777777"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p>
          <w:p w14:paraId="6AD9CA8E" w14:textId="77777777" w:rsidR="00FC2BA5" w:rsidRPr="00D753F1" w:rsidRDefault="00FC2BA5" w:rsidP="00FC2BA5">
            <w:pPr>
              <w:spacing w:before="40" w:line="260" w:lineRule="atLeast"/>
              <w:rPr>
                <w:rFonts w:ascii="Times New Roman" w:hAnsi="Times New Roman" w:cs="Times New Roman"/>
                <w:sz w:val="24"/>
                <w:szCs w:val="26"/>
              </w:rPr>
            </w:pPr>
          </w:p>
          <w:p w14:paraId="6D9EB1ED" w14:textId="32FFA7A9" w:rsidR="00FC2BA5" w:rsidRPr="00D753F1" w:rsidRDefault="00FC2BA5" w:rsidP="00FC2BA5">
            <w:pPr>
              <w:spacing w:before="40" w:line="260" w:lineRule="atLeast"/>
              <w:rPr>
                <w:rFonts w:ascii="Times New Roman" w:hAnsi="Times New Roman" w:cs="Times New Roman"/>
                <w:i/>
                <w:iCs/>
                <w:sz w:val="24"/>
                <w:szCs w:val="26"/>
              </w:rPr>
            </w:pPr>
            <w:r w:rsidRPr="00D753F1">
              <w:rPr>
                <w:rFonts w:ascii="Times New Roman" w:hAnsi="Times New Roman" w:cs="Times New Roman"/>
                <w:sz w:val="24"/>
                <w:szCs w:val="26"/>
              </w:rPr>
              <w:t>(</w:t>
            </w:r>
            <w:r w:rsidRPr="00D753F1">
              <w:rPr>
                <w:rFonts w:ascii="Times New Roman" w:hAnsi="Times New Roman" w:cs="Times New Roman"/>
                <w:i/>
                <w:iCs/>
                <w:sz w:val="24"/>
                <w:szCs w:val="26"/>
              </w:rPr>
              <w:t xml:space="preserve">nota: si sommano alle precedenti </w:t>
            </w:r>
            <w:r>
              <w:rPr>
                <w:rFonts w:ascii="Times New Roman" w:hAnsi="Times New Roman" w:cs="Times New Roman"/>
                <w:i/>
                <w:iCs/>
                <w:sz w:val="24"/>
                <w:szCs w:val="26"/>
              </w:rPr>
              <w:t xml:space="preserve">classificazioni delle Regioni </w:t>
            </w:r>
            <w:r w:rsidRPr="00D753F1">
              <w:rPr>
                <w:rFonts w:ascii="Times New Roman" w:hAnsi="Times New Roman" w:cs="Times New Roman"/>
                <w:i/>
                <w:iCs/>
                <w:sz w:val="24"/>
                <w:szCs w:val="26"/>
              </w:rPr>
              <w:t>Calabria, Lombardia,</w:t>
            </w:r>
          </w:p>
          <w:p w14:paraId="0B441AF0" w14:textId="7C1CCBD4"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hAnsi="Times New Roman" w:cs="Times New Roman"/>
                <w:i/>
                <w:sz w:val="24"/>
                <w:szCs w:val="26"/>
              </w:rPr>
            </w:pPr>
            <w:r w:rsidRPr="00D753F1">
              <w:rPr>
                <w:rFonts w:ascii="Times New Roman" w:hAnsi="Times New Roman" w:cs="Times New Roman"/>
                <w:i/>
                <w:iCs/>
                <w:sz w:val="24"/>
                <w:szCs w:val="26"/>
              </w:rPr>
              <w:t xml:space="preserve">Piemonte e Valle d’Aosta, </w:t>
            </w:r>
            <w:proofErr w:type="spellStart"/>
            <w:r w:rsidRPr="00D753F1">
              <w:rPr>
                <w:rFonts w:ascii="Times New Roman" w:hAnsi="Times New Roman" w:cs="Times New Roman"/>
                <w:i/>
                <w:iCs/>
                <w:sz w:val="24"/>
                <w:szCs w:val="26"/>
              </w:rPr>
              <w:t>Prov</w:t>
            </w:r>
            <w:proofErr w:type="spellEnd"/>
            <w:r w:rsidRPr="00D753F1">
              <w:rPr>
                <w:rFonts w:ascii="Times New Roman" w:hAnsi="Times New Roman" w:cs="Times New Roman"/>
                <w:i/>
                <w:iCs/>
                <w:sz w:val="24"/>
                <w:szCs w:val="26"/>
              </w:rPr>
              <w:t>. aut. Bolzano</w:t>
            </w:r>
            <w:r w:rsidRPr="00D753F1">
              <w:rPr>
                <w:rFonts w:ascii="Times New Roman" w:hAnsi="Times New Roman" w:cs="Times New Roman"/>
                <w:sz w:val="24"/>
                <w:szCs w:val="26"/>
              </w:rPr>
              <w:t>)</w:t>
            </w:r>
          </w:p>
        </w:tc>
      </w:tr>
      <w:tr w:rsidR="00FC2BA5" w:rsidRPr="00216588" w14:paraId="44981F16" w14:textId="77777777" w:rsidTr="000068A9">
        <w:trPr>
          <w:jc w:val="center"/>
        </w:trPr>
        <w:tc>
          <w:tcPr>
            <w:tcW w:w="2977" w:type="dxa"/>
          </w:tcPr>
          <w:p w14:paraId="3053D0CF" w14:textId="77777777" w:rsidR="00FC2BA5" w:rsidRDefault="006D5D56" w:rsidP="00FC2BA5">
            <w:pPr>
              <w:spacing w:line="260" w:lineRule="atLeast"/>
              <w:rPr>
                <w:rStyle w:val="Collegamentoipertestuale"/>
                <w:rFonts w:ascii="Times New Roman" w:hAnsi="Times New Roman" w:cs="Times New Roman"/>
                <w:sz w:val="24"/>
                <w:szCs w:val="26"/>
              </w:rPr>
            </w:pPr>
            <w:hyperlink r:id="rId24" w:history="1">
              <w:r w:rsidR="00FC2BA5" w:rsidRPr="00D753F1">
                <w:rPr>
                  <w:rStyle w:val="Collegamentoipertestuale"/>
                  <w:rFonts w:ascii="Times New Roman" w:hAnsi="Times New Roman" w:cs="Times New Roman"/>
                  <w:sz w:val="24"/>
                  <w:szCs w:val="26"/>
                </w:rPr>
                <w:t>10 novembre 2020</w:t>
              </w:r>
            </w:hyperlink>
          </w:p>
          <w:p w14:paraId="1A7E5ABC" w14:textId="7D769E61" w:rsidR="00FC2BA5" w:rsidRPr="000068A9" w:rsidRDefault="00FC2BA5" w:rsidP="00FC2BA5">
            <w:pPr>
              <w:spacing w:before="40" w:line="260" w:lineRule="atLeast"/>
              <w:rPr>
                <w:rFonts w:ascii="Times New Roman" w:hAnsi="Times New Roman" w:cs="Times New Roman"/>
                <w:spacing w:val="-8"/>
                <w:sz w:val="24"/>
                <w:szCs w:val="26"/>
              </w:rPr>
            </w:pPr>
            <w:r w:rsidRPr="000068A9">
              <w:rPr>
                <w:rFonts w:ascii="Times New Roman" w:hAnsi="Times New Roman" w:cs="Times New Roman"/>
                <w:spacing w:val="-8"/>
                <w:sz w:val="24"/>
                <w:szCs w:val="26"/>
              </w:rPr>
              <w:t xml:space="preserve">Le Regioni </w:t>
            </w:r>
            <w:r w:rsidRPr="00D753F1">
              <w:rPr>
                <w:rFonts w:ascii="Times New Roman" w:hAnsi="Times New Roman" w:cs="Times New Roman"/>
                <w:sz w:val="24"/>
                <w:szCs w:val="26"/>
              </w:rPr>
              <w:t>Abruzzo</w:t>
            </w:r>
            <w:r>
              <w:rPr>
                <w:rFonts w:ascii="Times New Roman" w:hAnsi="Times New Roman" w:cs="Times New Roman"/>
                <w:sz w:val="24"/>
                <w:szCs w:val="26"/>
              </w:rPr>
              <w:t xml:space="preserve">, Basilicata, </w:t>
            </w:r>
            <w:r w:rsidRPr="00D753F1">
              <w:rPr>
                <w:rFonts w:ascii="Times New Roman" w:hAnsi="Times New Roman" w:cs="Times New Roman"/>
                <w:sz w:val="24"/>
                <w:szCs w:val="26"/>
              </w:rPr>
              <w:t>Liguria</w:t>
            </w:r>
            <w:r>
              <w:rPr>
                <w:rFonts w:ascii="Times New Roman" w:hAnsi="Times New Roman" w:cs="Times New Roman"/>
                <w:sz w:val="24"/>
                <w:szCs w:val="26"/>
              </w:rPr>
              <w:t xml:space="preserve">, </w:t>
            </w:r>
            <w:r w:rsidRPr="00D753F1">
              <w:rPr>
                <w:rFonts w:ascii="Times New Roman" w:hAnsi="Times New Roman" w:cs="Times New Roman"/>
                <w:sz w:val="24"/>
                <w:szCs w:val="26"/>
              </w:rPr>
              <w:t>Toscana</w:t>
            </w:r>
            <w:r>
              <w:rPr>
                <w:rFonts w:ascii="Times New Roman" w:hAnsi="Times New Roman" w:cs="Times New Roman"/>
                <w:sz w:val="24"/>
                <w:szCs w:val="26"/>
              </w:rPr>
              <w:t xml:space="preserve"> e </w:t>
            </w:r>
            <w:r w:rsidRPr="00D753F1">
              <w:rPr>
                <w:rFonts w:ascii="Times New Roman" w:hAnsi="Times New Roman" w:cs="Times New Roman"/>
                <w:sz w:val="24"/>
                <w:szCs w:val="26"/>
              </w:rPr>
              <w:t>Umbria</w:t>
            </w:r>
            <w:r>
              <w:rPr>
                <w:rFonts w:ascii="Times New Roman" w:hAnsi="Times New Roman" w:cs="Times New Roman"/>
                <w:sz w:val="24"/>
                <w:szCs w:val="26"/>
              </w:rPr>
              <w:t xml:space="preserve"> </w:t>
            </w:r>
            <w:r w:rsidRPr="000068A9">
              <w:rPr>
                <w:rFonts w:ascii="Times New Roman" w:hAnsi="Times New Roman" w:cs="Times New Roman"/>
                <w:spacing w:val="-8"/>
                <w:sz w:val="24"/>
                <w:szCs w:val="26"/>
              </w:rPr>
              <w:t xml:space="preserve">entrano in area a rischio elevato (cd. area arancione) </w:t>
            </w:r>
          </w:p>
          <w:p w14:paraId="26F99A71" w14:textId="1A5D37B6" w:rsidR="00FC2BA5" w:rsidRDefault="00FC2BA5" w:rsidP="00FC2BA5">
            <w:pPr>
              <w:spacing w:line="260" w:lineRule="atLeast"/>
            </w:pPr>
            <w:r w:rsidRPr="000068A9">
              <w:rPr>
                <w:rFonts w:ascii="Times New Roman" w:hAnsi="Times New Roman" w:cs="Times New Roman"/>
                <w:spacing w:val="-8"/>
                <w:sz w:val="24"/>
                <w:szCs w:val="26"/>
              </w:rPr>
              <w:t>e l</w:t>
            </w:r>
            <w:r>
              <w:rPr>
                <w:rFonts w:ascii="Times New Roman" w:hAnsi="Times New Roman" w:cs="Times New Roman"/>
                <w:spacing w:val="-8"/>
                <w:sz w:val="24"/>
                <w:szCs w:val="26"/>
              </w:rPr>
              <w:t xml:space="preserve">a </w:t>
            </w:r>
            <w:r w:rsidRPr="000068A9">
              <w:rPr>
                <w:rFonts w:ascii="Times New Roman" w:hAnsi="Times New Roman" w:cs="Times New Roman"/>
                <w:spacing w:val="-8"/>
                <w:sz w:val="24"/>
                <w:szCs w:val="26"/>
              </w:rPr>
              <w:t>Provincia aut. Bolzano</w:t>
            </w:r>
            <w:r>
              <w:rPr>
                <w:rFonts w:ascii="Times New Roman" w:hAnsi="Times New Roman" w:cs="Times New Roman"/>
                <w:spacing w:val="-8"/>
                <w:sz w:val="24"/>
                <w:szCs w:val="26"/>
              </w:rPr>
              <w:t xml:space="preserve"> </w:t>
            </w:r>
            <w:r w:rsidRPr="000068A9">
              <w:rPr>
                <w:rFonts w:ascii="Times New Roman" w:hAnsi="Times New Roman" w:cs="Times New Roman"/>
                <w:spacing w:val="-8"/>
                <w:sz w:val="24"/>
                <w:szCs w:val="26"/>
              </w:rPr>
              <w:t>entra</w:t>
            </w:r>
            <w:r>
              <w:rPr>
                <w:rFonts w:ascii="Times New Roman" w:hAnsi="Times New Roman" w:cs="Times New Roman"/>
                <w:spacing w:val="-8"/>
                <w:sz w:val="24"/>
                <w:szCs w:val="26"/>
              </w:rPr>
              <w:t xml:space="preserve"> </w:t>
            </w:r>
            <w:r w:rsidRPr="000068A9">
              <w:rPr>
                <w:rFonts w:ascii="Times New Roman" w:hAnsi="Times New Roman" w:cs="Times New Roman"/>
                <w:spacing w:val="-8"/>
                <w:sz w:val="24"/>
                <w:szCs w:val="26"/>
              </w:rPr>
              <w:t>in area a rischio massimo (cd. area rossa).</w:t>
            </w:r>
          </w:p>
        </w:tc>
        <w:tc>
          <w:tcPr>
            <w:tcW w:w="3261" w:type="dxa"/>
          </w:tcPr>
          <w:p w14:paraId="2F69E7FE"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Abruzzo </w:t>
            </w:r>
          </w:p>
          <w:p w14:paraId="0CF5CFCC"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Basilicata </w:t>
            </w:r>
          </w:p>
          <w:p w14:paraId="4D317463"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Liguria </w:t>
            </w:r>
          </w:p>
          <w:p w14:paraId="7D4AEB67"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Toscana </w:t>
            </w:r>
          </w:p>
          <w:p w14:paraId="3E35CEC5"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Umbria</w:t>
            </w:r>
          </w:p>
          <w:p w14:paraId="314A3B40" w14:textId="77777777" w:rsidR="00FC2BA5" w:rsidRPr="00D753F1" w:rsidRDefault="00FC2BA5" w:rsidP="00FC2BA5">
            <w:pPr>
              <w:spacing w:before="40" w:line="260" w:lineRule="atLeast"/>
              <w:rPr>
                <w:rFonts w:ascii="Times New Roman" w:hAnsi="Times New Roman" w:cs="Times New Roman"/>
                <w:sz w:val="24"/>
                <w:szCs w:val="26"/>
              </w:rPr>
            </w:pPr>
          </w:p>
          <w:p w14:paraId="50A6B079" w14:textId="5570ABD4"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w:t>
            </w:r>
            <w:r w:rsidRPr="00D753F1">
              <w:rPr>
                <w:rFonts w:ascii="Times New Roman" w:hAnsi="Times New Roman" w:cs="Times New Roman"/>
                <w:i/>
                <w:iCs/>
                <w:sz w:val="24"/>
                <w:szCs w:val="26"/>
              </w:rPr>
              <w:t xml:space="preserve">nota: si sommano alle precedenti </w:t>
            </w:r>
            <w:r>
              <w:rPr>
                <w:rFonts w:ascii="Times New Roman" w:hAnsi="Times New Roman" w:cs="Times New Roman"/>
                <w:i/>
                <w:iCs/>
                <w:sz w:val="24"/>
                <w:szCs w:val="26"/>
              </w:rPr>
              <w:t>classificazioni</w:t>
            </w:r>
            <w:r w:rsidRPr="00D753F1">
              <w:rPr>
                <w:rFonts w:ascii="Times New Roman" w:hAnsi="Times New Roman" w:cs="Times New Roman"/>
                <w:i/>
                <w:iCs/>
                <w:sz w:val="24"/>
                <w:szCs w:val="26"/>
              </w:rPr>
              <w:t xml:space="preserve"> d</w:t>
            </w:r>
            <w:r>
              <w:rPr>
                <w:rFonts w:ascii="Times New Roman" w:hAnsi="Times New Roman" w:cs="Times New Roman"/>
                <w:i/>
                <w:iCs/>
                <w:sz w:val="24"/>
                <w:szCs w:val="26"/>
              </w:rPr>
              <w:t xml:space="preserve">elle Regioni </w:t>
            </w:r>
            <w:r w:rsidRPr="00D753F1">
              <w:rPr>
                <w:rFonts w:ascii="Times New Roman" w:hAnsi="Times New Roman" w:cs="Times New Roman"/>
                <w:i/>
                <w:iCs/>
                <w:sz w:val="24"/>
                <w:szCs w:val="26"/>
              </w:rPr>
              <w:t>Puglia e Sicilia</w:t>
            </w:r>
            <w:r w:rsidRPr="00D753F1">
              <w:rPr>
                <w:rFonts w:ascii="Times New Roman" w:hAnsi="Times New Roman" w:cs="Times New Roman"/>
                <w:sz w:val="24"/>
                <w:szCs w:val="26"/>
              </w:rPr>
              <w:t>)</w:t>
            </w:r>
          </w:p>
        </w:tc>
        <w:tc>
          <w:tcPr>
            <w:tcW w:w="3260" w:type="dxa"/>
          </w:tcPr>
          <w:p w14:paraId="2C51F673" w14:textId="77777777" w:rsidR="00FC2BA5" w:rsidRPr="00D753F1" w:rsidRDefault="00FC2BA5" w:rsidP="00FC2BA5">
            <w:pPr>
              <w:spacing w:before="40" w:line="260" w:lineRule="atLeast"/>
              <w:rPr>
                <w:rFonts w:ascii="Times New Roman" w:hAnsi="Times New Roman" w:cs="Times New Roman"/>
                <w:sz w:val="24"/>
                <w:szCs w:val="26"/>
              </w:rPr>
            </w:pPr>
            <w:r>
              <w:rPr>
                <w:rFonts w:ascii="Times New Roman" w:hAnsi="Times New Roman" w:cs="Times New Roman"/>
                <w:sz w:val="24"/>
                <w:szCs w:val="26"/>
              </w:rPr>
              <w:t>Provincia</w:t>
            </w:r>
            <w:r w:rsidRPr="00D753F1">
              <w:rPr>
                <w:rFonts w:ascii="Times New Roman" w:hAnsi="Times New Roman" w:cs="Times New Roman"/>
                <w:sz w:val="24"/>
                <w:szCs w:val="26"/>
              </w:rPr>
              <w:t xml:space="preserve"> aut. Bolzano</w:t>
            </w:r>
          </w:p>
          <w:p w14:paraId="5F685F62" w14:textId="77777777" w:rsidR="00FC2BA5" w:rsidRPr="00D753F1" w:rsidRDefault="00FC2BA5" w:rsidP="00FC2BA5">
            <w:pPr>
              <w:spacing w:before="40" w:line="260" w:lineRule="atLeast"/>
              <w:rPr>
                <w:rFonts w:ascii="Times New Roman" w:hAnsi="Times New Roman" w:cs="Times New Roman"/>
                <w:sz w:val="24"/>
                <w:szCs w:val="26"/>
              </w:rPr>
            </w:pPr>
          </w:p>
          <w:p w14:paraId="422028FD" w14:textId="77777777" w:rsidR="00FC2BA5" w:rsidRPr="00D753F1" w:rsidRDefault="00FC2BA5" w:rsidP="00FC2BA5">
            <w:pPr>
              <w:spacing w:before="40" w:line="260" w:lineRule="atLeast"/>
              <w:rPr>
                <w:rFonts w:ascii="Times New Roman" w:hAnsi="Times New Roman" w:cs="Times New Roman"/>
                <w:sz w:val="24"/>
                <w:szCs w:val="26"/>
              </w:rPr>
            </w:pPr>
          </w:p>
          <w:p w14:paraId="66D14B73" w14:textId="77777777" w:rsidR="00FC2BA5" w:rsidRPr="00D753F1" w:rsidRDefault="00FC2BA5" w:rsidP="00FC2BA5">
            <w:pPr>
              <w:spacing w:before="40" w:line="260" w:lineRule="atLeast"/>
              <w:rPr>
                <w:rFonts w:ascii="Times New Roman" w:hAnsi="Times New Roman" w:cs="Times New Roman"/>
                <w:sz w:val="24"/>
                <w:szCs w:val="26"/>
              </w:rPr>
            </w:pPr>
          </w:p>
          <w:p w14:paraId="064856F1" w14:textId="77777777" w:rsidR="00FC2BA5" w:rsidRPr="00D753F1" w:rsidRDefault="00FC2BA5" w:rsidP="00FC2BA5">
            <w:pPr>
              <w:spacing w:before="40" w:line="260" w:lineRule="atLeast"/>
              <w:rPr>
                <w:rFonts w:ascii="Times New Roman" w:hAnsi="Times New Roman" w:cs="Times New Roman"/>
                <w:sz w:val="24"/>
                <w:szCs w:val="26"/>
              </w:rPr>
            </w:pPr>
          </w:p>
          <w:p w14:paraId="3D80758A" w14:textId="7C679E46" w:rsidR="00FC2BA5" w:rsidRPr="00D753F1" w:rsidRDefault="00FC2BA5" w:rsidP="00FC2BA5">
            <w:pPr>
              <w:spacing w:before="40" w:line="260" w:lineRule="atLeast"/>
              <w:rPr>
                <w:rFonts w:ascii="Times New Roman" w:hAnsi="Times New Roman" w:cs="Times New Roman"/>
                <w:i/>
                <w:iCs/>
                <w:sz w:val="24"/>
                <w:szCs w:val="26"/>
              </w:rPr>
            </w:pPr>
            <w:r w:rsidRPr="00D753F1">
              <w:rPr>
                <w:rFonts w:ascii="Times New Roman" w:hAnsi="Times New Roman" w:cs="Times New Roman"/>
                <w:sz w:val="24"/>
                <w:szCs w:val="26"/>
              </w:rPr>
              <w:t>(</w:t>
            </w:r>
            <w:r w:rsidRPr="00D753F1">
              <w:rPr>
                <w:rFonts w:ascii="Times New Roman" w:hAnsi="Times New Roman" w:cs="Times New Roman"/>
                <w:i/>
                <w:iCs/>
                <w:sz w:val="24"/>
                <w:szCs w:val="26"/>
              </w:rPr>
              <w:t>nota: si somma</w:t>
            </w:r>
            <w:r>
              <w:rPr>
                <w:rFonts w:ascii="Times New Roman" w:hAnsi="Times New Roman" w:cs="Times New Roman"/>
                <w:i/>
                <w:iCs/>
                <w:sz w:val="24"/>
                <w:szCs w:val="26"/>
              </w:rPr>
              <w:t>no</w:t>
            </w:r>
            <w:r w:rsidRPr="00D753F1">
              <w:rPr>
                <w:rFonts w:ascii="Times New Roman" w:hAnsi="Times New Roman" w:cs="Times New Roman"/>
                <w:i/>
                <w:iCs/>
                <w:sz w:val="24"/>
                <w:szCs w:val="26"/>
              </w:rPr>
              <w:t xml:space="preserve"> alle precedenti </w:t>
            </w:r>
            <w:r>
              <w:rPr>
                <w:rFonts w:ascii="Times New Roman" w:hAnsi="Times New Roman" w:cs="Times New Roman"/>
                <w:i/>
                <w:iCs/>
                <w:sz w:val="24"/>
                <w:szCs w:val="26"/>
              </w:rPr>
              <w:t>classificazioni</w:t>
            </w:r>
            <w:r w:rsidRPr="00D753F1">
              <w:rPr>
                <w:rFonts w:ascii="Times New Roman" w:hAnsi="Times New Roman" w:cs="Times New Roman"/>
                <w:i/>
                <w:iCs/>
                <w:sz w:val="24"/>
                <w:szCs w:val="26"/>
              </w:rPr>
              <w:t xml:space="preserve"> d</w:t>
            </w:r>
            <w:r>
              <w:rPr>
                <w:rFonts w:ascii="Times New Roman" w:hAnsi="Times New Roman" w:cs="Times New Roman"/>
                <w:i/>
                <w:iCs/>
                <w:sz w:val="24"/>
                <w:szCs w:val="26"/>
              </w:rPr>
              <w:t xml:space="preserve">elle Regioni </w:t>
            </w:r>
            <w:r w:rsidRPr="00D753F1">
              <w:rPr>
                <w:rFonts w:ascii="Times New Roman" w:hAnsi="Times New Roman" w:cs="Times New Roman"/>
                <w:i/>
                <w:iCs/>
                <w:sz w:val="24"/>
                <w:szCs w:val="26"/>
              </w:rPr>
              <w:t>Calabria, Lombardia</w:t>
            </w:r>
          </w:p>
          <w:p w14:paraId="25CD007A" w14:textId="042A08FA" w:rsidR="00FC2BA5" w:rsidRPr="00D753F1" w:rsidRDefault="00FC2BA5" w:rsidP="00FC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60" w:lineRule="atLeast"/>
              <w:rPr>
                <w:rFonts w:ascii="Times New Roman" w:eastAsia="Times New Roman" w:hAnsi="Times New Roman" w:cs="Times New Roman"/>
                <w:sz w:val="24"/>
                <w:szCs w:val="26"/>
                <w:lang w:eastAsia="it-IT"/>
              </w:rPr>
            </w:pPr>
            <w:r w:rsidRPr="00D753F1">
              <w:rPr>
                <w:rFonts w:ascii="Times New Roman" w:hAnsi="Times New Roman" w:cs="Times New Roman"/>
                <w:i/>
                <w:iCs/>
                <w:sz w:val="24"/>
                <w:szCs w:val="26"/>
              </w:rPr>
              <w:t>Piemonte e Valle d’Aosta</w:t>
            </w:r>
            <w:r w:rsidRPr="00D753F1">
              <w:rPr>
                <w:rFonts w:ascii="Times New Roman" w:hAnsi="Times New Roman" w:cs="Times New Roman"/>
                <w:sz w:val="24"/>
                <w:szCs w:val="26"/>
              </w:rPr>
              <w:t>)</w:t>
            </w:r>
          </w:p>
        </w:tc>
      </w:tr>
      <w:tr w:rsidR="00FC2BA5" w:rsidRPr="00216588" w14:paraId="1C46F2AE" w14:textId="77777777" w:rsidTr="000068A9">
        <w:trPr>
          <w:jc w:val="center"/>
        </w:trPr>
        <w:tc>
          <w:tcPr>
            <w:tcW w:w="2977" w:type="dxa"/>
          </w:tcPr>
          <w:p w14:paraId="0A9D5EEE" w14:textId="77777777" w:rsidR="00FC2BA5" w:rsidRDefault="006D5D56" w:rsidP="00FC2BA5">
            <w:pPr>
              <w:spacing w:line="260" w:lineRule="atLeast"/>
              <w:rPr>
                <w:rStyle w:val="Collegamentoipertestuale"/>
                <w:rFonts w:ascii="Times New Roman" w:hAnsi="Times New Roman" w:cs="Times New Roman"/>
                <w:sz w:val="24"/>
                <w:szCs w:val="26"/>
              </w:rPr>
            </w:pPr>
            <w:hyperlink r:id="rId25" w:history="1">
              <w:r w:rsidR="00FC2BA5" w:rsidRPr="00D753F1">
                <w:rPr>
                  <w:rStyle w:val="Collegamentoipertestuale"/>
                  <w:rFonts w:ascii="Times New Roman" w:hAnsi="Times New Roman" w:cs="Times New Roman"/>
                  <w:sz w:val="24"/>
                  <w:szCs w:val="26"/>
                </w:rPr>
                <w:t>4 novembre 2020</w:t>
              </w:r>
            </w:hyperlink>
          </w:p>
          <w:p w14:paraId="170516D6" w14:textId="77777777" w:rsidR="00FC2BA5" w:rsidRPr="00D753F1" w:rsidRDefault="00FC2BA5" w:rsidP="00FC2BA5">
            <w:pPr>
              <w:spacing w:before="40" w:line="260" w:lineRule="atLeast"/>
              <w:rPr>
                <w:rFonts w:ascii="Times New Roman" w:hAnsi="Times New Roman" w:cs="Times New Roman"/>
                <w:sz w:val="24"/>
                <w:szCs w:val="26"/>
              </w:rPr>
            </w:pPr>
            <w:r w:rsidRPr="000068A9">
              <w:rPr>
                <w:rFonts w:ascii="Times New Roman" w:hAnsi="Times New Roman" w:cs="Times New Roman"/>
                <w:spacing w:val="-8"/>
                <w:sz w:val="24"/>
                <w:szCs w:val="26"/>
              </w:rPr>
              <w:t xml:space="preserve">Le Regioni </w:t>
            </w:r>
            <w:r w:rsidRPr="00D753F1">
              <w:rPr>
                <w:rFonts w:ascii="Times New Roman" w:hAnsi="Times New Roman" w:cs="Times New Roman"/>
                <w:sz w:val="24"/>
                <w:szCs w:val="26"/>
              </w:rPr>
              <w:t>Puglia</w:t>
            </w:r>
          </w:p>
          <w:p w14:paraId="524F7A45" w14:textId="3949CCE2" w:rsidR="00FC2BA5" w:rsidRPr="000068A9" w:rsidRDefault="00FC2BA5" w:rsidP="00FC2BA5">
            <w:pPr>
              <w:spacing w:before="40" w:line="260" w:lineRule="atLeast"/>
              <w:rPr>
                <w:rFonts w:ascii="Times New Roman" w:hAnsi="Times New Roman" w:cs="Times New Roman"/>
                <w:spacing w:val="-8"/>
                <w:sz w:val="24"/>
                <w:szCs w:val="26"/>
              </w:rPr>
            </w:pPr>
            <w:r w:rsidRPr="00D753F1">
              <w:rPr>
                <w:rFonts w:ascii="Times New Roman" w:hAnsi="Times New Roman" w:cs="Times New Roman"/>
                <w:sz w:val="24"/>
                <w:szCs w:val="26"/>
              </w:rPr>
              <w:t>Sicilia</w:t>
            </w:r>
            <w:r>
              <w:rPr>
                <w:rFonts w:ascii="Times New Roman" w:hAnsi="Times New Roman" w:cs="Times New Roman"/>
                <w:sz w:val="24"/>
                <w:szCs w:val="26"/>
              </w:rPr>
              <w:t xml:space="preserve"> </w:t>
            </w:r>
            <w:r w:rsidRPr="000068A9">
              <w:rPr>
                <w:rFonts w:ascii="Times New Roman" w:hAnsi="Times New Roman" w:cs="Times New Roman"/>
                <w:spacing w:val="-8"/>
                <w:sz w:val="24"/>
                <w:szCs w:val="26"/>
              </w:rPr>
              <w:t xml:space="preserve">entrano in area a rischio elevato (cd. area arancione) </w:t>
            </w:r>
          </w:p>
          <w:p w14:paraId="06A5D42F" w14:textId="397699B5" w:rsidR="00FC2BA5" w:rsidRPr="00D753F1" w:rsidRDefault="00FC2BA5" w:rsidP="00FC2BA5">
            <w:pPr>
              <w:spacing w:before="40" w:line="260" w:lineRule="atLeast"/>
              <w:rPr>
                <w:rFonts w:ascii="Times New Roman" w:hAnsi="Times New Roman" w:cs="Times New Roman"/>
                <w:sz w:val="24"/>
                <w:szCs w:val="26"/>
              </w:rPr>
            </w:pPr>
            <w:r w:rsidRPr="000068A9">
              <w:rPr>
                <w:rFonts w:ascii="Times New Roman" w:hAnsi="Times New Roman" w:cs="Times New Roman"/>
                <w:spacing w:val="-8"/>
                <w:sz w:val="24"/>
                <w:szCs w:val="26"/>
              </w:rPr>
              <w:t>e l</w:t>
            </w:r>
            <w:r>
              <w:rPr>
                <w:rFonts w:ascii="Times New Roman" w:hAnsi="Times New Roman" w:cs="Times New Roman"/>
                <w:spacing w:val="-8"/>
                <w:sz w:val="24"/>
                <w:szCs w:val="26"/>
              </w:rPr>
              <w:t xml:space="preserve">e Regioni </w:t>
            </w:r>
            <w:r w:rsidRPr="00D753F1">
              <w:rPr>
                <w:rFonts w:ascii="Times New Roman" w:hAnsi="Times New Roman" w:cs="Times New Roman"/>
                <w:sz w:val="24"/>
                <w:szCs w:val="26"/>
              </w:rPr>
              <w:t>Calabria</w:t>
            </w:r>
            <w:r>
              <w:rPr>
                <w:rFonts w:ascii="Times New Roman" w:hAnsi="Times New Roman" w:cs="Times New Roman"/>
                <w:sz w:val="24"/>
                <w:szCs w:val="26"/>
              </w:rPr>
              <w:t xml:space="preserve">, </w:t>
            </w:r>
            <w:r w:rsidRPr="00D753F1">
              <w:rPr>
                <w:rFonts w:ascii="Times New Roman" w:hAnsi="Times New Roman" w:cs="Times New Roman"/>
                <w:sz w:val="24"/>
                <w:szCs w:val="26"/>
              </w:rPr>
              <w:t>Lombardia</w:t>
            </w:r>
            <w:r>
              <w:rPr>
                <w:rFonts w:ascii="Times New Roman" w:hAnsi="Times New Roman" w:cs="Times New Roman"/>
                <w:sz w:val="24"/>
                <w:szCs w:val="26"/>
              </w:rPr>
              <w:t xml:space="preserve">, </w:t>
            </w:r>
            <w:r w:rsidRPr="00D753F1">
              <w:rPr>
                <w:rFonts w:ascii="Times New Roman" w:hAnsi="Times New Roman" w:cs="Times New Roman"/>
                <w:sz w:val="24"/>
                <w:szCs w:val="26"/>
              </w:rPr>
              <w:t xml:space="preserve">Piemonte </w:t>
            </w:r>
            <w:r>
              <w:rPr>
                <w:rFonts w:ascii="Times New Roman" w:hAnsi="Times New Roman" w:cs="Times New Roman"/>
                <w:sz w:val="24"/>
                <w:szCs w:val="26"/>
              </w:rPr>
              <w:t>e</w:t>
            </w:r>
          </w:p>
          <w:p w14:paraId="66A887F6" w14:textId="77F5DEC9" w:rsidR="00FC2BA5" w:rsidRDefault="00FC2BA5" w:rsidP="00FC2BA5">
            <w:pPr>
              <w:spacing w:before="40" w:line="260" w:lineRule="atLeast"/>
            </w:pPr>
            <w:r w:rsidRPr="00D753F1">
              <w:rPr>
                <w:rFonts w:ascii="Times New Roman" w:hAnsi="Times New Roman" w:cs="Times New Roman"/>
                <w:sz w:val="24"/>
                <w:szCs w:val="26"/>
              </w:rPr>
              <w:t>Valle d’Aosta</w:t>
            </w:r>
            <w:r>
              <w:rPr>
                <w:rFonts w:ascii="Times New Roman" w:hAnsi="Times New Roman" w:cs="Times New Roman"/>
                <w:sz w:val="24"/>
                <w:szCs w:val="26"/>
              </w:rPr>
              <w:t xml:space="preserve"> </w:t>
            </w:r>
            <w:r w:rsidRPr="000068A9">
              <w:rPr>
                <w:rFonts w:ascii="Times New Roman" w:hAnsi="Times New Roman" w:cs="Times New Roman"/>
                <w:spacing w:val="-8"/>
                <w:sz w:val="24"/>
                <w:szCs w:val="26"/>
              </w:rPr>
              <w:t>entra</w:t>
            </w:r>
            <w:r>
              <w:rPr>
                <w:rFonts w:ascii="Times New Roman" w:hAnsi="Times New Roman" w:cs="Times New Roman"/>
                <w:spacing w:val="-8"/>
                <w:sz w:val="24"/>
                <w:szCs w:val="26"/>
              </w:rPr>
              <w:t xml:space="preserve">no </w:t>
            </w:r>
            <w:r w:rsidRPr="000068A9">
              <w:rPr>
                <w:rFonts w:ascii="Times New Roman" w:hAnsi="Times New Roman" w:cs="Times New Roman"/>
                <w:spacing w:val="-8"/>
                <w:sz w:val="24"/>
                <w:szCs w:val="26"/>
              </w:rPr>
              <w:t>in area a rischio massimo (cd. area rossa).</w:t>
            </w:r>
          </w:p>
        </w:tc>
        <w:tc>
          <w:tcPr>
            <w:tcW w:w="3261" w:type="dxa"/>
          </w:tcPr>
          <w:p w14:paraId="4C08301B"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Puglia</w:t>
            </w:r>
          </w:p>
          <w:p w14:paraId="6A74E665" w14:textId="712A6A2D"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Sicilia</w:t>
            </w:r>
          </w:p>
        </w:tc>
        <w:tc>
          <w:tcPr>
            <w:tcW w:w="3260" w:type="dxa"/>
          </w:tcPr>
          <w:p w14:paraId="03382F8C"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Calabria</w:t>
            </w:r>
          </w:p>
          <w:p w14:paraId="1D84B041"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Lombardia</w:t>
            </w:r>
          </w:p>
          <w:p w14:paraId="066A6F68"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 xml:space="preserve">Piemonte </w:t>
            </w:r>
          </w:p>
          <w:p w14:paraId="3C409F54" w14:textId="77777777" w:rsidR="00FC2BA5" w:rsidRPr="00D753F1" w:rsidRDefault="00FC2BA5" w:rsidP="00FC2BA5">
            <w:pPr>
              <w:spacing w:before="40" w:line="260" w:lineRule="atLeast"/>
              <w:rPr>
                <w:rFonts w:ascii="Times New Roman" w:hAnsi="Times New Roman" w:cs="Times New Roman"/>
                <w:sz w:val="24"/>
                <w:szCs w:val="26"/>
              </w:rPr>
            </w:pPr>
            <w:r w:rsidRPr="00D753F1">
              <w:rPr>
                <w:rFonts w:ascii="Times New Roman" w:hAnsi="Times New Roman" w:cs="Times New Roman"/>
                <w:sz w:val="24"/>
                <w:szCs w:val="26"/>
              </w:rPr>
              <w:t>Valle d’Aosta</w:t>
            </w:r>
          </w:p>
          <w:p w14:paraId="21B79E77" w14:textId="77777777" w:rsidR="00FC2BA5" w:rsidRDefault="00FC2BA5" w:rsidP="00FC2BA5">
            <w:pPr>
              <w:spacing w:before="40" w:line="260" w:lineRule="atLeast"/>
              <w:rPr>
                <w:rFonts w:ascii="Times New Roman" w:hAnsi="Times New Roman" w:cs="Times New Roman"/>
                <w:sz w:val="24"/>
                <w:szCs w:val="26"/>
              </w:rPr>
            </w:pPr>
          </w:p>
        </w:tc>
      </w:tr>
    </w:tbl>
    <w:p w14:paraId="66B02660" w14:textId="38A962CF" w:rsidR="00021BD4" w:rsidRDefault="00021BD4" w:rsidP="00B9316D">
      <w:pPr>
        <w:spacing w:after="0" w:line="260" w:lineRule="atLeast"/>
        <w:rPr>
          <w:rFonts w:ascii="Times New Roman" w:hAnsi="Times New Roman" w:cs="Times New Roman"/>
          <w:spacing w:val="-6"/>
          <w:sz w:val="24"/>
          <w:szCs w:val="26"/>
        </w:rPr>
      </w:pPr>
    </w:p>
    <w:p w14:paraId="55406E79" w14:textId="23DAF88B" w:rsidR="00E50A9C" w:rsidRDefault="00E50A9C" w:rsidP="00B9316D">
      <w:pPr>
        <w:spacing w:after="0" w:line="260" w:lineRule="atLeast"/>
        <w:rPr>
          <w:rFonts w:ascii="Times New Roman" w:hAnsi="Times New Roman" w:cs="Times New Roman"/>
          <w:spacing w:val="-6"/>
          <w:sz w:val="24"/>
          <w:szCs w:val="26"/>
        </w:rPr>
      </w:pPr>
    </w:p>
    <w:p w14:paraId="791B64A0" w14:textId="77777777" w:rsidR="0028699A" w:rsidRPr="0028699A" w:rsidRDefault="0028699A" w:rsidP="0028699A">
      <w:pPr>
        <w:spacing w:after="0" w:line="260" w:lineRule="atLeast"/>
        <w:rPr>
          <w:rFonts w:ascii="Times New Roman" w:hAnsi="Times New Roman" w:cs="Times New Roman"/>
          <w:spacing w:val="-6"/>
          <w:sz w:val="24"/>
          <w:szCs w:val="26"/>
        </w:rPr>
      </w:pPr>
    </w:p>
    <w:p w14:paraId="2AF05140" w14:textId="77777777" w:rsidR="0028699A" w:rsidRPr="0028699A" w:rsidRDefault="0028699A" w:rsidP="0028699A">
      <w:pPr>
        <w:spacing w:after="0" w:line="260" w:lineRule="atLeast"/>
        <w:ind w:firstLine="284"/>
        <w:jc w:val="both"/>
        <w:rPr>
          <w:rFonts w:ascii="Times New Roman" w:hAnsi="Times New Roman" w:cs="Times New Roman"/>
          <w:spacing w:val="-6"/>
          <w:sz w:val="24"/>
          <w:szCs w:val="26"/>
        </w:rPr>
      </w:pPr>
      <w:r w:rsidRPr="0028699A">
        <w:rPr>
          <w:rFonts w:ascii="Times New Roman" w:hAnsi="Times New Roman" w:cs="Times New Roman"/>
          <w:spacing w:val="-6"/>
          <w:sz w:val="24"/>
          <w:szCs w:val="26"/>
        </w:rPr>
        <w:t xml:space="preserve">La prima </w:t>
      </w:r>
      <w:hyperlink r:id="rId26" w:history="1">
        <w:r w:rsidRPr="0028699A">
          <w:rPr>
            <w:rStyle w:val="Collegamentoipertestuale"/>
            <w:rFonts w:ascii="Times New Roman" w:hAnsi="Times New Roman" w:cs="Times New Roman"/>
            <w:spacing w:val="-6"/>
            <w:sz w:val="24"/>
            <w:szCs w:val="26"/>
          </w:rPr>
          <w:t>Ordinanza del Ministero della salute del 4 novembre 2020</w:t>
        </w:r>
      </w:hyperlink>
      <w:r w:rsidRPr="0028699A">
        <w:rPr>
          <w:rFonts w:ascii="Times New Roman" w:hAnsi="Times New Roman" w:cs="Times New Roman"/>
          <w:spacing w:val="-6"/>
          <w:sz w:val="24"/>
          <w:szCs w:val="26"/>
        </w:rPr>
        <w:t xml:space="preserve"> ha prodotto effetti a partire dal 6 novembre e per un periodo di 15 giorni, disponendo inizialmente quali Regioni ricomprendere nelle </w:t>
      </w:r>
      <w:r w:rsidRPr="0028699A">
        <w:rPr>
          <w:rFonts w:ascii="Times New Roman" w:hAnsi="Times New Roman" w:cs="Times New Roman"/>
          <w:b/>
          <w:bCs/>
          <w:spacing w:val="-6"/>
          <w:sz w:val="24"/>
          <w:szCs w:val="26"/>
        </w:rPr>
        <w:t>aree ad elevata</w:t>
      </w:r>
      <w:r w:rsidRPr="0028699A">
        <w:rPr>
          <w:rFonts w:ascii="Times New Roman" w:hAnsi="Times New Roman" w:cs="Times New Roman"/>
          <w:spacing w:val="-6"/>
          <w:sz w:val="24"/>
          <w:szCs w:val="26"/>
        </w:rPr>
        <w:t xml:space="preserve"> (Puglia e Sicilia)</w:t>
      </w:r>
      <w:r w:rsidRPr="0028699A">
        <w:rPr>
          <w:rFonts w:ascii="Times New Roman" w:hAnsi="Times New Roman" w:cs="Times New Roman"/>
          <w:b/>
          <w:bCs/>
          <w:spacing w:val="-6"/>
          <w:sz w:val="24"/>
          <w:szCs w:val="26"/>
        </w:rPr>
        <w:t xml:space="preserve"> e massima</w:t>
      </w:r>
      <w:r w:rsidRPr="0028699A">
        <w:rPr>
          <w:rFonts w:ascii="Times New Roman" w:hAnsi="Times New Roman" w:cs="Times New Roman"/>
          <w:spacing w:val="-6"/>
          <w:sz w:val="24"/>
          <w:szCs w:val="26"/>
        </w:rPr>
        <w:t xml:space="preserve"> (Calabria, Lombardia, Piemonte e Valle d'Aosta) </w:t>
      </w:r>
      <w:r w:rsidRPr="0028699A">
        <w:rPr>
          <w:rFonts w:ascii="Times New Roman" w:hAnsi="Times New Roman" w:cs="Times New Roman"/>
          <w:b/>
          <w:bCs/>
          <w:spacing w:val="-6"/>
          <w:sz w:val="24"/>
          <w:szCs w:val="26"/>
        </w:rPr>
        <w:t>gravità di rischio</w:t>
      </w:r>
      <w:r w:rsidRPr="0028699A">
        <w:rPr>
          <w:rFonts w:ascii="Times New Roman" w:hAnsi="Times New Roman" w:cs="Times New Roman"/>
          <w:spacing w:val="-6"/>
          <w:sz w:val="24"/>
          <w:szCs w:val="26"/>
        </w:rPr>
        <w:t>. Successivamente, con l'</w:t>
      </w:r>
      <w:hyperlink r:id="rId27" w:history="1">
        <w:r w:rsidRPr="0028699A">
          <w:rPr>
            <w:rStyle w:val="Collegamentoipertestuale"/>
            <w:rFonts w:ascii="Times New Roman" w:hAnsi="Times New Roman" w:cs="Times New Roman"/>
            <w:spacing w:val="-6"/>
            <w:sz w:val="24"/>
            <w:szCs w:val="26"/>
          </w:rPr>
          <w:t>Ordinanza del Ministero della salute del 10 novembre 2020</w:t>
        </w:r>
      </w:hyperlink>
      <w:r w:rsidRPr="0028699A">
        <w:rPr>
          <w:rFonts w:ascii="Times New Roman" w:hAnsi="Times New Roman" w:cs="Times New Roman"/>
          <w:spacing w:val="-6"/>
          <w:sz w:val="24"/>
          <w:szCs w:val="26"/>
        </w:rPr>
        <w:t>, con effetti dall'11 novembre 2020 e per un periodo di quindici giorni, sono state inserite nelle predette aree ulteriori Regioni: sono state aggiunte a quelle già presenti in area cd. arancione (con gli effetti delle misure di cui all'art. 2 del DCPM 3 novembre 2020) Abruzzo, Basilicata, Liguria, Toscana e Umbria; nell'area cd. rossa è stata aggiunta la Provincia autonoma di Bolzano.</w:t>
      </w:r>
    </w:p>
    <w:p w14:paraId="6069D94B" w14:textId="77777777" w:rsidR="0028699A" w:rsidRPr="0028699A" w:rsidRDefault="0028699A" w:rsidP="0028699A">
      <w:pPr>
        <w:spacing w:after="0" w:line="260" w:lineRule="atLeast"/>
        <w:ind w:firstLine="284"/>
        <w:jc w:val="both"/>
        <w:rPr>
          <w:rFonts w:ascii="Times New Roman" w:hAnsi="Times New Roman" w:cs="Times New Roman"/>
          <w:spacing w:val="-6"/>
          <w:sz w:val="24"/>
          <w:szCs w:val="26"/>
        </w:rPr>
      </w:pPr>
    </w:p>
    <w:p w14:paraId="6C5922AC" w14:textId="77777777" w:rsidR="007740F8" w:rsidRDefault="0028699A" w:rsidP="0028699A">
      <w:pPr>
        <w:spacing w:after="0" w:line="260" w:lineRule="atLeast"/>
        <w:ind w:firstLine="284"/>
        <w:jc w:val="both"/>
        <w:rPr>
          <w:rFonts w:ascii="Times New Roman" w:hAnsi="Times New Roman" w:cs="Times New Roman"/>
          <w:spacing w:val="-6"/>
          <w:sz w:val="24"/>
          <w:szCs w:val="26"/>
        </w:rPr>
      </w:pPr>
      <w:r w:rsidRPr="0028699A">
        <w:rPr>
          <w:rFonts w:ascii="Times New Roman" w:hAnsi="Times New Roman" w:cs="Times New Roman"/>
          <w:spacing w:val="-6"/>
          <w:sz w:val="24"/>
          <w:szCs w:val="26"/>
        </w:rPr>
        <w:lastRenderedPageBreak/>
        <w:t xml:space="preserve">Con la terza </w:t>
      </w:r>
      <w:hyperlink r:id="rId28" w:history="1">
        <w:r w:rsidRPr="0028699A">
          <w:rPr>
            <w:rStyle w:val="Collegamentoipertestuale"/>
            <w:rFonts w:ascii="Times New Roman" w:hAnsi="Times New Roman" w:cs="Times New Roman"/>
            <w:spacing w:val="-6"/>
            <w:sz w:val="24"/>
            <w:szCs w:val="26"/>
          </w:rPr>
          <w:t>Ordinanza del Ministero della salute del 13 novembre 2020</w:t>
        </w:r>
      </w:hyperlink>
      <w:r w:rsidRPr="0028699A">
        <w:rPr>
          <w:rFonts w:ascii="Times New Roman" w:hAnsi="Times New Roman" w:cs="Times New Roman"/>
          <w:spacing w:val="-6"/>
          <w:sz w:val="24"/>
          <w:szCs w:val="26"/>
        </w:rPr>
        <w:t xml:space="preserve">, con effetti dal 15 novembre 2020 e per un periodo di quindici giorni, sono stati aggiornati gli elenchi delle regioni sottostanti alle misure più restrittive di cui agli articoli 2 e 3 del decreto, aggiungendo, rispettivamente, le regioni Emilia-Romagna, Friuli-Venezia Giulia e Marche (in area arancione) e Campania e Toscana (in area rossa). </w:t>
      </w:r>
    </w:p>
    <w:p w14:paraId="2B46CF9F" w14:textId="77777777" w:rsidR="007740F8" w:rsidRDefault="0028699A" w:rsidP="0028699A">
      <w:pPr>
        <w:spacing w:after="0" w:line="260" w:lineRule="atLeast"/>
        <w:ind w:firstLine="284"/>
        <w:jc w:val="both"/>
        <w:rPr>
          <w:rFonts w:ascii="Times New Roman" w:hAnsi="Times New Roman" w:cs="Times New Roman"/>
          <w:spacing w:val="-6"/>
          <w:sz w:val="24"/>
          <w:szCs w:val="26"/>
        </w:rPr>
      </w:pPr>
      <w:r w:rsidRPr="0028699A">
        <w:rPr>
          <w:rFonts w:ascii="Times New Roman" w:hAnsi="Times New Roman" w:cs="Times New Roman"/>
          <w:spacing w:val="-6"/>
          <w:sz w:val="24"/>
          <w:szCs w:val="26"/>
        </w:rPr>
        <w:t xml:space="preserve">Al 15 novembre 2020, </w:t>
      </w:r>
      <w:r w:rsidR="007740F8">
        <w:rPr>
          <w:rFonts w:ascii="Times New Roman" w:hAnsi="Times New Roman" w:cs="Times New Roman"/>
          <w:spacing w:val="-6"/>
          <w:sz w:val="24"/>
          <w:szCs w:val="26"/>
        </w:rPr>
        <w:t>risultano</w:t>
      </w:r>
      <w:r w:rsidRPr="0028699A">
        <w:rPr>
          <w:rFonts w:ascii="Times New Roman" w:hAnsi="Times New Roman" w:cs="Times New Roman"/>
          <w:spacing w:val="-6"/>
          <w:sz w:val="24"/>
          <w:szCs w:val="26"/>
        </w:rPr>
        <w:t xml:space="preserve"> pertanto rimaste in area cd. gialla (con misure meno restrittive) le regioni Lazio, Molise, Sardegna, </w:t>
      </w:r>
      <w:proofErr w:type="spellStart"/>
      <w:r w:rsidRPr="0028699A">
        <w:rPr>
          <w:rFonts w:ascii="Times New Roman" w:hAnsi="Times New Roman" w:cs="Times New Roman"/>
          <w:spacing w:val="-6"/>
          <w:sz w:val="24"/>
          <w:szCs w:val="26"/>
        </w:rPr>
        <w:t>Prov</w:t>
      </w:r>
      <w:proofErr w:type="spellEnd"/>
      <w:r w:rsidRPr="0028699A">
        <w:rPr>
          <w:rFonts w:ascii="Times New Roman" w:hAnsi="Times New Roman" w:cs="Times New Roman"/>
          <w:spacing w:val="-6"/>
          <w:sz w:val="24"/>
          <w:szCs w:val="26"/>
        </w:rPr>
        <w:t xml:space="preserve">. autonoma di Trento e Veneto. Con le successive </w:t>
      </w:r>
      <w:hyperlink r:id="rId29" w:history="1">
        <w:r w:rsidRPr="0028699A">
          <w:rPr>
            <w:rStyle w:val="Collegamentoipertestuale"/>
            <w:rFonts w:ascii="Times New Roman" w:hAnsi="Times New Roman" w:cs="Times New Roman"/>
            <w:spacing w:val="-6"/>
            <w:sz w:val="24"/>
            <w:szCs w:val="26"/>
          </w:rPr>
          <w:t>Ordinanze del 19</w:t>
        </w:r>
      </w:hyperlink>
      <w:r w:rsidRPr="0028699A">
        <w:rPr>
          <w:rFonts w:ascii="Times New Roman" w:hAnsi="Times New Roman" w:cs="Times New Roman"/>
          <w:spacing w:val="-6"/>
          <w:sz w:val="24"/>
          <w:szCs w:val="26"/>
        </w:rPr>
        <w:t xml:space="preserve"> e del </w:t>
      </w:r>
      <w:hyperlink r:id="rId30" w:history="1">
        <w:r w:rsidRPr="0028699A">
          <w:rPr>
            <w:rStyle w:val="Collegamentoipertestuale"/>
            <w:rFonts w:ascii="Times New Roman" w:hAnsi="Times New Roman" w:cs="Times New Roman"/>
            <w:spacing w:val="-6"/>
            <w:sz w:val="24"/>
            <w:szCs w:val="26"/>
          </w:rPr>
          <w:t>20 novembre 2020</w:t>
        </w:r>
      </w:hyperlink>
      <w:r w:rsidRPr="0028699A">
        <w:rPr>
          <w:rFonts w:ascii="Times New Roman" w:hAnsi="Times New Roman" w:cs="Times New Roman"/>
          <w:spacing w:val="-6"/>
          <w:sz w:val="24"/>
          <w:szCs w:val="26"/>
        </w:rPr>
        <w:t xml:space="preserve">, il Ministero della salute ha, rispettivamente, rinnovato fino al 3 dicembre 2020 le misure in scadenza previste per Puglia e Sicilia (in area arancione) e Calabria, Lombardia, Piemonte e Valle d'Aosta (in area rossa), ed inserito in area rossa la regione Abruzzo. </w:t>
      </w:r>
    </w:p>
    <w:p w14:paraId="1AAA4FF7" w14:textId="77777777" w:rsidR="007740F8" w:rsidRDefault="007740F8" w:rsidP="0028699A">
      <w:pPr>
        <w:spacing w:after="0" w:line="260" w:lineRule="atLeast"/>
        <w:ind w:firstLine="284"/>
        <w:jc w:val="both"/>
        <w:rPr>
          <w:rFonts w:ascii="Times New Roman" w:hAnsi="Times New Roman" w:cs="Times New Roman"/>
          <w:spacing w:val="-6"/>
          <w:sz w:val="24"/>
          <w:szCs w:val="26"/>
        </w:rPr>
      </w:pPr>
    </w:p>
    <w:p w14:paraId="57C1F24E" w14:textId="5697DA9B" w:rsidR="0028699A" w:rsidRDefault="0028699A" w:rsidP="0028699A">
      <w:pPr>
        <w:spacing w:after="0" w:line="260" w:lineRule="atLeast"/>
        <w:ind w:firstLine="284"/>
        <w:jc w:val="both"/>
        <w:rPr>
          <w:rFonts w:ascii="Times New Roman" w:hAnsi="Times New Roman" w:cs="Times New Roman"/>
          <w:spacing w:val="-6"/>
          <w:sz w:val="24"/>
          <w:szCs w:val="26"/>
        </w:rPr>
      </w:pPr>
      <w:r w:rsidRPr="0028699A">
        <w:rPr>
          <w:rFonts w:ascii="Times New Roman" w:hAnsi="Times New Roman" w:cs="Times New Roman"/>
          <w:spacing w:val="-6"/>
          <w:sz w:val="24"/>
          <w:szCs w:val="26"/>
        </w:rPr>
        <w:t xml:space="preserve">La sesta </w:t>
      </w:r>
      <w:hyperlink r:id="rId31" w:history="1">
        <w:r w:rsidRPr="0028699A">
          <w:rPr>
            <w:rStyle w:val="Collegamentoipertestuale"/>
            <w:rFonts w:ascii="Times New Roman" w:hAnsi="Times New Roman" w:cs="Times New Roman"/>
            <w:spacing w:val="-6"/>
            <w:sz w:val="24"/>
            <w:szCs w:val="26"/>
          </w:rPr>
          <w:t>Ordinanza del 24 novembre 2020</w:t>
        </w:r>
      </w:hyperlink>
      <w:r w:rsidRPr="0028699A">
        <w:rPr>
          <w:rFonts w:ascii="Times New Roman" w:hAnsi="Times New Roman" w:cs="Times New Roman"/>
          <w:spacing w:val="-6"/>
          <w:sz w:val="24"/>
          <w:szCs w:val="26"/>
        </w:rPr>
        <w:t xml:space="preserve"> ha inoltre confermato fino al 3 dicembre le misure già previste dall'Ordinanza del 10 novembre per le regioni Basilicata, Liguria, Umbria (in area arancione) e per la provincia autonoma di Bolzano (in area rossa), mentre l'</w:t>
      </w:r>
      <w:hyperlink r:id="rId32" w:history="1">
        <w:r w:rsidRPr="0028699A">
          <w:rPr>
            <w:rStyle w:val="Collegamentoipertestuale"/>
            <w:rFonts w:ascii="Times New Roman" w:hAnsi="Times New Roman" w:cs="Times New Roman"/>
            <w:spacing w:val="-6"/>
            <w:sz w:val="24"/>
            <w:szCs w:val="26"/>
          </w:rPr>
          <w:t>Ordinanza del 27 novembre 2020</w:t>
        </w:r>
      </w:hyperlink>
      <w:r w:rsidRPr="0028699A">
        <w:rPr>
          <w:rFonts w:ascii="Times New Roman" w:hAnsi="Times New Roman" w:cs="Times New Roman"/>
          <w:spacing w:val="-6"/>
          <w:sz w:val="24"/>
          <w:szCs w:val="26"/>
        </w:rPr>
        <w:t xml:space="preserve"> ha disposto la nuova classificazione Liguria e Sicilia (che da area arancione sono passate ad area gialla) e Calabria, Lombardia e Piemonte (che da area rossa sono passate ad area arancione).</w:t>
      </w:r>
    </w:p>
    <w:p w14:paraId="5829C531" w14:textId="77777777" w:rsidR="0028699A" w:rsidRDefault="0028699A" w:rsidP="0028699A">
      <w:pPr>
        <w:spacing w:after="0" w:line="260" w:lineRule="atLeast"/>
        <w:ind w:firstLine="284"/>
        <w:jc w:val="both"/>
        <w:rPr>
          <w:rFonts w:ascii="Times New Roman" w:hAnsi="Times New Roman" w:cs="Times New Roman"/>
          <w:spacing w:val="-6"/>
          <w:sz w:val="24"/>
          <w:szCs w:val="26"/>
        </w:rPr>
      </w:pPr>
    </w:p>
    <w:p w14:paraId="6C1968A5" w14:textId="6D605846" w:rsidR="0028699A" w:rsidRDefault="0028699A" w:rsidP="0028699A">
      <w:pPr>
        <w:spacing w:after="0" w:line="260" w:lineRule="atLeast"/>
        <w:ind w:firstLine="284"/>
        <w:jc w:val="both"/>
        <w:rPr>
          <w:rFonts w:ascii="Times New Roman" w:hAnsi="Times New Roman" w:cs="Times New Roman"/>
          <w:spacing w:val="-6"/>
          <w:sz w:val="24"/>
          <w:szCs w:val="26"/>
        </w:rPr>
      </w:pPr>
      <w:r>
        <w:rPr>
          <w:rFonts w:ascii="Times New Roman" w:hAnsi="Times New Roman" w:cs="Times New Roman"/>
          <w:spacing w:val="-6"/>
          <w:sz w:val="24"/>
          <w:szCs w:val="26"/>
        </w:rPr>
        <w:t>A seguito de</w:t>
      </w:r>
      <w:r w:rsidRPr="0028699A">
        <w:rPr>
          <w:rFonts w:ascii="Times New Roman" w:hAnsi="Times New Roman" w:cs="Times New Roman"/>
          <w:spacing w:val="-6"/>
          <w:sz w:val="24"/>
          <w:szCs w:val="26"/>
        </w:rPr>
        <w:t xml:space="preserve">l </w:t>
      </w:r>
      <w:hyperlink r:id="rId33" w:history="1">
        <w:r w:rsidRPr="0028699A">
          <w:rPr>
            <w:rStyle w:val="Collegamentoipertestuale"/>
            <w:rFonts w:ascii="Times New Roman" w:hAnsi="Times New Roman" w:cs="Times New Roman"/>
            <w:spacing w:val="-6"/>
            <w:sz w:val="24"/>
            <w:szCs w:val="26"/>
          </w:rPr>
          <w:t>DPCM del 3 dicembre 2020</w:t>
        </w:r>
      </w:hyperlink>
      <w:r>
        <w:rPr>
          <w:rFonts w:ascii="Times New Roman" w:hAnsi="Times New Roman" w:cs="Times New Roman"/>
          <w:spacing w:val="-6"/>
          <w:sz w:val="24"/>
          <w:szCs w:val="26"/>
        </w:rPr>
        <w:t xml:space="preserve">, </w:t>
      </w:r>
      <w:r w:rsidRPr="0028699A">
        <w:rPr>
          <w:rFonts w:ascii="Times New Roman" w:hAnsi="Times New Roman" w:cs="Times New Roman"/>
          <w:spacing w:val="-6"/>
          <w:sz w:val="24"/>
          <w:szCs w:val="26"/>
        </w:rPr>
        <w:t xml:space="preserve">le disposizioni delle </w:t>
      </w:r>
      <w:hyperlink r:id="rId34" w:history="1">
        <w:r w:rsidRPr="0028699A">
          <w:rPr>
            <w:rStyle w:val="Collegamentoipertestuale"/>
            <w:rFonts w:ascii="Times New Roman" w:hAnsi="Times New Roman" w:cs="Times New Roman"/>
            <w:spacing w:val="-6"/>
            <w:sz w:val="24"/>
            <w:szCs w:val="26"/>
          </w:rPr>
          <w:t>Ordinanze del Ministero della salute del 19, 20, 24 e 27 novembre 2020</w:t>
        </w:r>
      </w:hyperlink>
      <w:r w:rsidRPr="0028699A">
        <w:rPr>
          <w:rFonts w:ascii="Times New Roman" w:hAnsi="Times New Roman" w:cs="Times New Roman"/>
          <w:spacing w:val="-6"/>
          <w:sz w:val="24"/>
          <w:szCs w:val="26"/>
        </w:rPr>
        <w:t xml:space="preserve"> (per gli effetti ancora in vigore) continu</w:t>
      </w:r>
      <w:r>
        <w:rPr>
          <w:rFonts w:ascii="Times New Roman" w:hAnsi="Times New Roman" w:cs="Times New Roman"/>
          <w:spacing w:val="-6"/>
          <w:sz w:val="24"/>
          <w:szCs w:val="26"/>
        </w:rPr>
        <w:t>a</w:t>
      </w:r>
      <w:r w:rsidRPr="0028699A">
        <w:rPr>
          <w:rFonts w:ascii="Times New Roman" w:hAnsi="Times New Roman" w:cs="Times New Roman"/>
          <w:spacing w:val="-6"/>
          <w:sz w:val="24"/>
          <w:szCs w:val="26"/>
        </w:rPr>
        <w:t xml:space="preserve">no ad applicarsi fino alla data di adozione di nuove ordinanze del Ministero, e </w:t>
      </w:r>
      <w:r w:rsidRPr="0028699A">
        <w:rPr>
          <w:rFonts w:ascii="Times New Roman" w:hAnsi="Times New Roman" w:cs="Times New Roman"/>
          <w:b/>
          <w:bCs/>
          <w:spacing w:val="-6"/>
          <w:sz w:val="24"/>
          <w:szCs w:val="26"/>
        </w:rPr>
        <w:t>comunque non oltre il 6 dicembre 2020</w:t>
      </w:r>
      <w:r w:rsidRPr="0028699A">
        <w:rPr>
          <w:rFonts w:ascii="Times New Roman" w:hAnsi="Times New Roman" w:cs="Times New Roman"/>
          <w:spacing w:val="-6"/>
          <w:sz w:val="24"/>
          <w:szCs w:val="26"/>
        </w:rPr>
        <w:t>.</w:t>
      </w:r>
      <w:r>
        <w:rPr>
          <w:rFonts w:ascii="Times New Roman" w:hAnsi="Times New Roman" w:cs="Times New Roman"/>
          <w:spacing w:val="-6"/>
          <w:sz w:val="24"/>
          <w:szCs w:val="26"/>
        </w:rPr>
        <w:t xml:space="preserve"> I</w:t>
      </w:r>
      <w:r w:rsidRPr="0028699A">
        <w:rPr>
          <w:rFonts w:ascii="Times New Roman" w:hAnsi="Times New Roman" w:cs="Times New Roman"/>
          <w:spacing w:val="-6"/>
          <w:sz w:val="24"/>
          <w:szCs w:val="26"/>
        </w:rPr>
        <w:t>l</w:t>
      </w:r>
      <w:r w:rsidRPr="0028699A">
        <w:rPr>
          <w:rFonts w:ascii="Times New Roman" w:hAnsi="Times New Roman" w:cs="Times New Roman"/>
          <w:b/>
          <w:bCs/>
          <w:spacing w:val="-6"/>
          <w:sz w:val="24"/>
          <w:szCs w:val="26"/>
        </w:rPr>
        <w:t xml:space="preserve"> 5 dicembre 2020 il Ministero della salute ha emanato ulteriori 3 ordinanze</w:t>
      </w:r>
      <w:r w:rsidRPr="0028699A">
        <w:rPr>
          <w:rFonts w:ascii="Times New Roman" w:hAnsi="Times New Roman" w:cs="Times New Roman"/>
          <w:spacing w:val="-6"/>
          <w:sz w:val="24"/>
          <w:szCs w:val="26"/>
        </w:rPr>
        <w:t xml:space="preserve"> che modificano la classificazione delle Regioni e Province autonome, come sintetizzato nelle </w:t>
      </w:r>
      <w:r>
        <w:rPr>
          <w:rFonts w:ascii="Times New Roman" w:hAnsi="Times New Roman" w:cs="Times New Roman"/>
          <w:spacing w:val="-6"/>
          <w:sz w:val="24"/>
          <w:szCs w:val="26"/>
        </w:rPr>
        <w:t xml:space="preserve">precedenti </w:t>
      </w:r>
      <w:r w:rsidRPr="0028699A">
        <w:rPr>
          <w:rFonts w:ascii="Times New Roman" w:hAnsi="Times New Roman" w:cs="Times New Roman"/>
          <w:spacing w:val="-6"/>
          <w:sz w:val="24"/>
          <w:szCs w:val="26"/>
        </w:rPr>
        <w:t>tabelle, che riassumono il contenuto delle ordinanze che si sono succedute, a partire dalle più recenti.</w:t>
      </w:r>
    </w:p>
    <w:p w14:paraId="735BA0ED" w14:textId="77777777" w:rsidR="006D5D56" w:rsidRDefault="006D5D56" w:rsidP="006D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284"/>
        <w:jc w:val="both"/>
        <w:rPr>
          <w:rFonts w:ascii="Times New Roman" w:hAnsi="Times New Roman" w:cs="Times New Roman"/>
          <w:spacing w:val="-6"/>
          <w:sz w:val="24"/>
          <w:szCs w:val="26"/>
        </w:rPr>
      </w:pPr>
    </w:p>
    <w:p w14:paraId="297BFE25" w14:textId="18759ED9" w:rsidR="006D5D56" w:rsidRPr="006D5D56" w:rsidRDefault="006D5D56" w:rsidP="006D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284"/>
        <w:jc w:val="both"/>
        <w:rPr>
          <w:rFonts w:ascii="Times New Roman" w:hAnsi="Times New Roman" w:cs="Times New Roman"/>
          <w:spacing w:val="-6"/>
          <w:sz w:val="24"/>
          <w:szCs w:val="26"/>
        </w:rPr>
      </w:pPr>
      <w:bookmarkStart w:id="0" w:name="_GoBack"/>
      <w:bookmarkEnd w:id="0"/>
      <w:r w:rsidRPr="006D5D56">
        <w:rPr>
          <w:rFonts w:ascii="Times New Roman" w:hAnsi="Times New Roman" w:cs="Times New Roman"/>
          <w:spacing w:val="-6"/>
          <w:sz w:val="24"/>
          <w:szCs w:val="26"/>
        </w:rPr>
        <w:t>L'</w:t>
      </w:r>
      <w:hyperlink r:id="rId35" w:history="1">
        <w:r w:rsidRPr="00F03AA3">
          <w:rPr>
            <w:rStyle w:val="Collegamentoipertestuale"/>
            <w:rFonts w:ascii="Times New Roman" w:hAnsi="Times New Roman" w:cs="Times New Roman"/>
            <w:spacing w:val="-6"/>
            <w:sz w:val="24"/>
            <w:szCs w:val="26"/>
          </w:rPr>
          <w:t>Ordinanza dell’11 dicembre 2020</w:t>
        </w:r>
      </w:hyperlink>
      <w:r w:rsidRPr="006D5D56">
        <w:rPr>
          <w:rStyle w:val="Collegamentoipertestuale"/>
          <w:rFonts w:ascii="Times New Roman" w:hAnsi="Times New Roman" w:cs="Times New Roman"/>
          <w:spacing w:val="-6"/>
          <w:sz w:val="24"/>
          <w:szCs w:val="26"/>
          <w:u w:val="none"/>
        </w:rPr>
        <w:t xml:space="preserve"> </w:t>
      </w:r>
      <w:r w:rsidRPr="006D5D56">
        <w:rPr>
          <w:rFonts w:ascii="Times New Roman" w:hAnsi="Times New Roman" w:cs="Times New Roman"/>
          <w:spacing w:val="-6"/>
          <w:sz w:val="24"/>
          <w:szCs w:val="26"/>
        </w:rPr>
        <w:t xml:space="preserve">ha modificato gli scenari di rischio di alcune regioni: con efficacia dal 13 al 27 dicembre, salvo diversa classificazione, nessuna Regione rimane in zona a massimo rischio contagio da Covid-19 (cd. area rossa), mentre in zona cd. arancione - cui si applicano le misure di cui all'articolo 2 del DPCM 3 dicembre 2020 - vi sono la </w:t>
      </w:r>
      <w:proofErr w:type="spellStart"/>
      <w:r w:rsidRPr="006D5D56">
        <w:rPr>
          <w:rFonts w:ascii="Times New Roman" w:hAnsi="Times New Roman" w:cs="Times New Roman"/>
          <w:spacing w:val="-6"/>
          <w:sz w:val="24"/>
          <w:szCs w:val="26"/>
        </w:rPr>
        <w:t>Prov</w:t>
      </w:r>
      <w:proofErr w:type="spellEnd"/>
      <w:r w:rsidRPr="006D5D56">
        <w:rPr>
          <w:rFonts w:ascii="Times New Roman" w:hAnsi="Times New Roman" w:cs="Times New Roman"/>
          <w:spacing w:val="-6"/>
          <w:sz w:val="24"/>
          <w:szCs w:val="26"/>
        </w:rPr>
        <w:t>. aut. Bolzano, Campania, Toscana e Valle d'Aosta, oltre che l'Abruzzo (ultima regione ad essere rimasta in zona rossa prima dell'Ordinanza in commento). Tutte le rimanenti Regioni sono classificate in zona di rischio moderato (cd. area gialla), salvo misure più restrittive adottate dalle singole Regioni.</w:t>
      </w:r>
    </w:p>
    <w:sectPr w:rsidR="006D5D56" w:rsidRPr="006D5D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D4"/>
    <w:rsid w:val="000068A9"/>
    <w:rsid w:val="00021BD4"/>
    <w:rsid w:val="00034F3A"/>
    <w:rsid w:val="000643B5"/>
    <w:rsid w:val="00084AB6"/>
    <w:rsid w:val="00086B50"/>
    <w:rsid w:val="000C33E3"/>
    <w:rsid w:val="00103A84"/>
    <w:rsid w:val="00117474"/>
    <w:rsid w:val="001260FA"/>
    <w:rsid w:val="001F3A35"/>
    <w:rsid w:val="002079BD"/>
    <w:rsid w:val="00216588"/>
    <w:rsid w:val="002172E1"/>
    <w:rsid w:val="00232BE4"/>
    <w:rsid w:val="0025667A"/>
    <w:rsid w:val="00264559"/>
    <w:rsid w:val="00274393"/>
    <w:rsid w:val="0028699A"/>
    <w:rsid w:val="002D1E5C"/>
    <w:rsid w:val="002E6BBC"/>
    <w:rsid w:val="00311261"/>
    <w:rsid w:val="00340F52"/>
    <w:rsid w:val="00365ABD"/>
    <w:rsid w:val="0039087A"/>
    <w:rsid w:val="00395DC1"/>
    <w:rsid w:val="003A09F1"/>
    <w:rsid w:val="003B69DD"/>
    <w:rsid w:val="003E3130"/>
    <w:rsid w:val="00412DBA"/>
    <w:rsid w:val="0043767C"/>
    <w:rsid w:val="00461718"/>
    <w:rsid w:val="004620BD"/>
    <w:rsid w:val="005112CC"/>
    <w:rsid w:val="00604786"/>
    <w:rsid w:val="00645579"/>
    <w:rsid w:val="006A783A"/>
    <w:rsid w:val="006D5D56"/>
    <w:rsid w:val="006E009D"/>
    <w:rsid w:val="006E0CC8"/>
    <w:rsid w:val="006E7A14"/>
    <w:rsid w:val="006F2A86"/>
    <w:rsid w:val="006F4461"/>
    <w:rsid w:val="007065DA"/>
    <w:rsid w:val="007241AD"/>
    <w:rsid w:val="0075557A"/>
    <w:rsid w:val="007740F8"/>
    <w:rsid w:val="00787B91"/>
    <w:rsid w:val="007F35D0"/>
    <w:rsid w:val="00840FDD"/>
    <w:rsid w:val="0084609A"/>
    <w:rsid w:val="00870E67"/>
    <w:rsid w:val="008C523E"/>
    <w:rsid w:val="008D07ED"/>
    <w:rsid w:val="008F35C3"/>
    <w:rsid w:val="008F70D0"/>
    <w:rsid w:val="009760B1"/>
    <w:rsid w:val="009F4EBF"/>
    <w:rsid w:val="00A21D56"/>
    <w:rsid w:val="00AB503F"/>
    <w:rsid w:val="00B14BD5"/>
    <w:rsid w:val="00B778F8"/>
    <w:rsid w:val="00B87557"/>
    <w:rsid w:val="00B9316D"/>
    <w:rsid w:val="00BF2CFC"/>
    <w:rsid w:val="00C054FC"/>
    <w:rsid w:val="00C25C63"/>
    <w:rsid w:val="00C90C12"/>
    <w:rsid w:val="00CA73B9"/>
    <w:rsid w:val="00D02287"/>
    <w:rsid w:val="00D753F1"/>
    <w:rsid w:val="00DC06E3"/>
    <w:rsid w:val="00DE4E38"/>
    <w:rsid w:val="00DF2F78"/>
    <w:rsid w:val="00E50A9C"/>
    <w:rsid w:val="00E83913"/>
    <w:rsid w:val="00EA5A22"/>
    <w:rsid w:val="00EC72C0"/>
    <w:rsid w:val="00F03AA3"/>
    <w:rsid w:val="00F2575B"/>
    <w:rsid w:val="00F97517"/>
    <w:rsid w:val="00FA7471"/>
    <w:rsid w:val="00FC2BA5"/>
    <w:rsid w:val="00FF3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3A56"/>
  <w15:chartTrackingRefBased/>
  <w15:docId w15:val="{818F3BC9-3416-462E-B818-8CA6379B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2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32BE4"/>
    <w:rPr>
      <w:color w:val="0563C1" w:themeColor="hyperlink"/>
      <w:u w:val="single"/>
    </w:rPr>
  </w:style>
  <w:style w:type="character" w:customStyle="1" w:styleId="UnresolvedMention">
    <w:name w:val="Unresolved Mention"/>
    <w:basedOn w:val="Carpredefinitoparagrafo"/>
    <w:uiPriority w:val="99"/>
    <w:semiHidden/>
    <w:unhideWhenUsed/>
    <w:rsid w:val="00232BE4"/>
    <w:rPr>
      <w:color w:val="605E5C"/>
      <w:shd w:val="clear" w:color="auto" w:fill="E1DFDD"/>
    </w:rPr>
  </w:style>
  <w:style w:type="character" w:styleId="Collegamentovisitato">
    <w:name w:val="FollowedHyperlink"/>
    <w:basedOn w:val="Carpredefinitoparagrafo"/>
    <w:uiPriority w:val="99"/>
    <w:semiHidden/>
    <w:unhideWhenUsed/>
    <w:rsid w:val="00084AB6"/>
    <w:rPr>
      <w:color w:val="954F72" w:themeColor="followedHyperlink"/>
      <w:u w:val="single"/>
    </w:rPr>
  </w:style>
  <w:style w:type="paragraph" w:styleId="PreformattatoHTML">
    <w:name w:val="HTML Preformatted"/>
    <w:basedOn w:val="Normale"/>
    <w:link w:val="PreformattatoHTMLCarattere"/>
    <w:uiPriority w:val="99"/>
    <w:unhideWhenUsed/>
    <w:rsid w:val="0026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4559"/>
    <w:rPr>
      <w:rFonts w:ascii="Courier New" w:eastAsia="Times New Roman" w:hAnsi="Courier New" w:cs="Courier New"/>
      <w:sz w:val="20"/>
      <w:szCs w:val="20"/>
      <w:lang w:eastAsia="it-IT"/>
    </w:rPr>
  </w:style>
  <w:style w:type="paragraph" w:styleId="NormaleWeb">
    <w:name w:val="Normal (Web)"/>
    <w:basedOn w:val="Normale"/>
    <w:uiPriority w:val="99"/>
    <w:unhideWhenUsed/>
    <w:rsid w:val="00DC06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0848">
      <w:bodyDiv w:val="1"/>
      <w:marLeft w:val="0"/>
      <w:marRight w:val="0"/>
      <w:marTop w:val="0"/>
      <w:marBottom w:val="0"/>
      <w:divBdr>
        <w:top w:val="none" w:sz="0" w:space="0" w:color="auto"/>
        <w:left w:val="none" w:sz="0" w:space="0" w:color="auto"/>
        <w:bottom w:val="none" w:sz="0" w:space="0" w:color="auto"/>
        <w:right w:val="none" w:sz="0" w:space="0" w:color="auto"/>
      </w:divBdr>
    </w:div>
    <w:div w:id="383718947">
      <w:bodyDiv w:val="1"/>
      <w:marLeft w:val="0"/>
      <w:marRight w:val="0"/>
      <w:marTop w:val="0"/>
      <w:marBottom w:val="0"/>
      <w:divBdr>
        <w:top w:val="none" w:sz="0" w:space="0" w:color="auto"/>
        <w:left w:val="none" w:sz="0" w:space="0" w:color="auto"/>
        <w:bottom w:val="none" w:sz="0" w:space="0" w:color="auto"/>
        <w:right w:val="none" w:sz="0" w:space="0" w:color="auto"/>
      </w:divBdr>
      <w:divsChild>
        <w:div w:id="916089126">
          <w:marLeft w:val="0"/>
          <w:marRight w:val="0"/>
          <w:marTop w:val="0"/>
          <w:marBottom w:val="0"/>
          <w:divBdr>
            <w:top w:val="none" w:sz="0" w:space="0" w:color="auto"/>
            <w:left w:val="none" w:sz="0" w:space="0" w:color="auto"/>
            <w:bottom w:val="none" w:sz="0" w:space="0" w:color="auto"/>
            <w:right w:val="none" w:sz="0" w:space="0" w:color="auto"/>
          </w:divBdr>
        </w:div>
        <w:div w:id="2135176987">
          <w:marLeft w:val="0"/>
          <w:marRight w:val="0"/>
          <w:marTop w:val="0"/>
          <w:marBottom w:val="0"/>
          <w:divBdr>
            <w:top w:val="none" w:sz="0" w:space="0" w:color="auto"/>
            <w:left w:val="none" w:sz="0" w:space="0" w:color="auto"/>
            <w:bottom w:val="none" w:sz="0" w:space="0" w:color="auto"/>
            <w:right w:val="none" w:sz="0" w:space="0" w:color="auto"/>
          </w:divBdr>
        </w:div>
        <w:div w:id="739063209">
          <w:marLeft w:val="0"/>
          <w:marRight w:val="0"/>
          <w:marTop w:val="0"/>
          <w:marBottom w:val="0"/>
          <w:divBdr>
            <w:top w:val="none" w:sz="0" w:space="0" w:color="auto"/>
            <w:left w:val="none" w:sz="0" w:space="0" w:color="auto"/>
            <w:bottom w:val="none" w:sz="0" w:space="0" w:color="auto"/>
            <w:right w:val="none" w:sz="0" w:space="0" w:color="auto"/>
          </w:divBdr>
        </w:div>
        <w:div w:id="484931766">
          <w:marLeft w:val="0"/>
          <w:marRight w:val="0"/>
          <w:marTop w:val="0"/>
          <w:marBottom w:val="0"/>
          <w:divBdr>
            <w:top w:val="none" w:sz="0" w:space="0" w:color="auto"/>
            <w:left w:val="none" w:sz="0" w:space="0" w:color="auto"/>
            <w:bottom w:val="none" w:sz="0" w:space="0" w:color="auto"/>
            <w:right w:val="none" w:sz="0" w:space="0" w:color="auto"/>
          </w:divBdr>
        </w:div>
      </w:divsChild>
    </w:div>
    <w:div w:id="618993069">
      <w:bodyDiv w:val="1"/>
      <w:marLeft w:val="0"/>
      <w:marRight w:val="0"/>
      <w:marTop w:val="0"/>
      <w:marBottom w:val="0"/>
      <w:divBdr>
        <w:top w:val="none" w:sz="0" w:space="0" w:color="auto"/>
        <w:left w:val="none" w:sz="0" w:space="0" w:color="auto"/>
        <w:bottom w:val="none" w:sz="0" w:space="0" w:color="auto"/>
        <w:right w:val="none" w:sz="0" w:space="0" w:color="auto"/>
      </w:divBdr>
    </w:div>
    <w:div w:id="715810038">
      <w:bodyDiv w:val="1"/>
      <w:marLeft w:val="0"/>
      <w:marRight w:val="0"/>
      <w:marTop w:val="0"/>
      <w:marBottom w:val="0"/>
      <w:divBdr>
        <w:top w:val="none" w:sz="0" w:space="0" w:color="auto"/>
        <w:left w:val="none" w:sz="0" w:space="0" w:color="auto"/>
        <w:bottom w:val="none" w:sz="0" w:space="0" w:color="auto"/>
        <w:right w:val="none" w:sz="0" w:space="0" w:color="auto"/>
      </w:divBdr>
    </w:div>
    <w:div w:id="1189486197">
      <w:bodyDiv w:val="1"/>
      <w:marLeft w:val="0"/>
      <w:marRight w:val="0"/>
      <w:marTop w:val="0"/>
      <w:marBottom w:val="0"/>
      <w:divBdr>
        <w:top w:val="none" w:sz="0" w:space="0" w:color="auto"/>
        <w:left w:val="none" w:sz="0" w:space="0" w:color="auto"/>
        <w:bottom w:val="none" w:sz="0" w:space="0" w:color="auto"/>
        <w:right w:val="none" w:sz="0" w:space="0" w:color="auto"/>
      </w:divBdr>
      <w:divsChild>
        <w:div w:id="375396901">
          <w:marLeft w:val="0"/>
          <w:marRight w:val="0"/>
          <w:marTop w:val="0"/>
          <w:marBottom w:val="0"/>
          <w:divBdr>
            <w:top w:val="none" w:sz="0" w:space="0" w:color="auto"/>
            <w:left w:val="none" w:sz="0" w:space="0" w:color="auto"/>
            <w:bottom w:val="none" w:sz="0" w:space="0" w:color="auto"/>
            <w:right w:val="none" w:sz="0" w:space="0" w:color="auto"/>
          </w:divBdr>
        </w:div>
        <w:div w:id="472018616">
          <w:marLeft w:val="0"/>
          <w:marRight w:val="0"/>
          <w:marTop w:val="0"/>
          <w:marBottom w:val="0"/>
          <w:divBdr>
            <w:top w:val="none" w:sz="0" w:space="0" w:color="auto"/>
            <w:left w:val="none" w:sz="0" w:space="0" w:color="auto"/>
            <w:bottom w:val="none" w:sz="0" w:space="0" w:color="auto"/>
            <w:right w:val="none" w:sz="0" w:space="0" w:color="auto"/>
          </w:divBdr>
        </w:div>
        <w:div w:id="712310790">
          <w:marLeft w:val="0"/>
          <w:marRight w:val="0"/>
          <w:marTop w:val="0"/>
          <w:marBottom w:val="0"/>
          <w:divBdr>
            <w:top w:val="none" w:sz="0" w:space="0" w:color="auto"/>
            <w:left w:val="none" w:sz="0" w:space="0" w:color="auto"/>
            <w:bottom w:val="none" w:sz="0" w:space="0" w:color="auto"/>
            <w:right w:val="none" w:sz="0" w:space="0" w:color="auto"/>
          </w:divBdr>
        </w:div>
        <w:div w:id="176621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abruzzo.it/system/files/atti-presidenziali/ordinanze/2020/opgr-106-2020.pdf" TargetMode="External"/><Relationship Id="rId13" Type="http://schemas.openxmlformats.org/officeDocument/2006/relationships/hyperlink" Target="https://www.gazzettaufficiale.it/atto/serie_generale/caricaDettaglioAtto/originario?atto.dataPubblicazioneGazzetta=2020-12-05&amp;atto.codiceRedazionale=20A06782&amp;elenco30giorni=false" TargetMode="External"/><Relationship Id="rId18" Type="http://schemas.openxmlformats.org/officeDocument/2006/relationships/hyperlink" Target="https://www.gazzettaufficiale.it/atto/serie_generale/caricaDettaglioAtto/originario?atto.dataPubblicazioneGazzetta=2020-11-28&amp;atto.codiceRedazionale=20A06656&amp;elenco30giorni=false" TargetMode="External"/><Relationship Id="rId26" Type="http://schemas.openxmlformats.org/officeDocument/2006/relationships/hyperlink" Target="http://www.camera.it/temiap/2020/11/05/OCD177-4627.pdf" TargetMode="External"/><Relationship Id="rId3" Type="http://schemas.openxmlformats.org/officeDocument/2006/relationships/webSettings" Target="webSettings.xml"/><Relationship Id="rId21" Type="http://schemas.openxmlformats.org/officeDocument/2006/relationships/hyperlink" Target="https://www.gazzettaufficiale.it/atto/serie_generale/caricaDettaglioAtto/originario?atto.dataPubblicazioneGazzetta=2020-11-21&amp;atto.codiceRedazionale=20A06467&amp;elenco30giorni=false" TargetMode="External"/><Relationship Id="rId34" Type="http://schemas.openxmlformats.org/officeDocument/2006/relationships/hyperlink" Target="http://www.camera.it/temiap/2020/11/30/OCD177-4706.docx" TargetMode="External"/><Relationship Id="rId7" Type="http://schemas.openxmlformats.org/officeDocument/2006/relationships/hyperlink" Target="https://www.gazzettaufficiale.it/eli/id/2020/11/04/20A06109/sg" TargetMode="External"/><Relationship Id="rId12" Type="http://schemas.openxmlformats.org/officeDocument/2006/relationships/hyperlink" Target="https://www.gazzettaufficiale.it/atto/vediMenuHTML?atto.dataPubblicazioneGazzetta=2020-12-05&amp;atto.codiceRedazionale=20A06781&amp;tipoSerie=serie_generale&amp;tipoVigenza=originario" TargetMode="External"/><Relationship Id="rId17" Type="http://schemas.openxmlformats.org/officeDocument/2006/relationships/hyperlink" Target="https://www.gazzettaufficiale.it/eli/id/2020/11/04/20A06109/sg" TargetMode="External"/><Relationship Id="rId25" Type="http://schemas.openxmlformats.org/officeDocument/2006/relationships/hyperlink" Target="https://www.camera.it/temiap/2020/11/05/OCD177-4627.pdf" TargetMode="External"/><Relationship Id="rId33" Type="http://schemas.openxmlformats.org/officeDocument/2006/relationships/hyperlink" Target="https://www.gazzettaufficiale.it/atto/serie_generale/caricaDettaglioAtto/originario?atto.dataPubblicazioneGazzetta=2020-12-03&amp;atto.codiceRedazionale=20A06767&amp;elenco30giorni=false" TargetMode="External"/><Relationship Id="rId2" Type="http://schemas.openxmlformats.org/officeDocument/2006/relationships/settings" Target="settings.xml"/><Relationship Id="rId16" Type="http://schemas.openxmlformats.org/officeDocument/2006/relationships/hyperlink" Target="https://www.gazzettaufficiale.it/eli/id/2020/11/04/20A06109/sg" TargetMode="External"/><Relationship Id="rId20" Type="http://schemas.openxmlformats.org/officeDocument/2006/relationships/hyperlink" Target="https://www.gazzettaufficiale.it/atto/serie_generale/caricaDettaglioAtto/originario?atto.dataPubblicazioneGazzetta=2020-11-24&amp;atto.codiceRedazionale=20A06541&amp;elenco30giorni=false" TargetMode="External"/><Relationship Id="rId29" Type="http://schemas.openxmlformats.org/officeDocument/2006/relationships/hyperlink" Target="https://www.gazzettaufficiale.it/eli/id/2020/11/20/20A06423/sg" TargetMode="External"/><Relationship Id="rId1" Type="http://schemas.openxmlformats.org/officeDocument/2006/relationships/styles" Target="styles.xml"/><Relationship Id="rId6" Type="http://schemas.openxmlformats.org/officeDocument/2006/relationships/hyperlink" Target="https://www.gazzettaufficiale.it/atto/serie_generale/caricaDettaglioAtto/originario?atto.dataPubblicazioneGazzetta=2020-12-12&amp;atto.codiceRedazionale=20A06975&amp;elenco30giorni=false" TargetMode="External"/><Relationship Id="rId11" Type="http://schemas.openxmlformats.org/officeDocument/2006/relationships/hyperlink" Target="http://www.camera.it/temiap/2020/12/13/OCD177-4728.pdf" TargetMode="External"/><Relationship Id="rId24" Type="http://schemas.openxmlformats.org/officeDocument/2006/relationships/hyperlink" Target="https://www.gazzettaufficiale.it/atto/serie_generale/caricaDettaglioAtto/originario?atto.dataPubblicazioneGazzetta=2020-11-10&amp;atto.codiceRedazionale=20A06211&amp;elenco30giorni=false" TargetMode="External"/><Relationship Id="rId32" Type="http://schemas.openxmlformats.org/officeDocument/2006/relationships/hyperlink" Target="https://www.gazzettaufficiale.it/atto/serie_generale/caricaDettaglioAtto/originario?atto.dataPubblicazioneGazzetta=2020-11-28&amp;atto.codiceRedazionale=20A06656&amp;elenco30giorni=false" TargetMode="External"/><Relationship Id="rId37" Type="http://schemas.openxmlformats.org/officeDocument/2006/relationships/theme" Target="theme/theme1.xml"/><Relationship Id="rId5" Type="http://schemas.openxmlformats.org/officeDocument/2006/relationships/hyperlink" Target="https://www.gazzettaufficiale.it/eli/id/2020/11/04/20A06109/sg" TargetMode="External"/><Relationship Id="rId15" Type="http://schemas.openxmlformats.org/officeDocument/2006/relationships/hyperlink" Target="https://www.gazzettaufficiale.it/eli/id/2020/11/04/20A06109/sg" TargetMode="External"/><Relationship Id="rId23" Type="http://schemas.openxmlformats.org/officeDocument/2006/relationships/hyperlink" Target="https://www.gazzettaufficiale.it/atto/vediMenuHTML?atto.dataPubblicazioneGazzetta=2020-11-14&amp;atto.codiceRedazionale=20A06292&amp;tipoSerie=serie_generale&amp;tipoVigenza=originario" TargetMode="External"/><Relationship Id="rId28" Type="http://schemas.openxmlformats.org/officeDocument/2006/relationships/hyperlink" Target="https://www.gazzettaufficiale.it/atto/vediMenuHTML?atto.dataPubblicazioneGazzetta=2020-11-14&amp;atto.codiceRedazionale=20A06292&amp;tipoSerie=serie_generale&amp;tipoVigenza=originario" TargetMode="External"/><Relationship Id="rId36" Type="http://schemas.openxmlformats.org/officeDocument/2006/relationships/fontTable" Target="fontTable.xml"/><Relationship Id="rId10" Type="http://schemas.openxmlformats.org/officeDocument/2006/relationships/hyperlink" Target="https://www.gazzettaufficiale.it/atto/serie_generale/caricaDettaglioAtto/originario?atto.dataPubblicazioneGazzetta=2020-12-05&amp;atto.codiceRedazionale=20A06781&amp;elenco30giorni=false" TargetMode="External"/><Relationship Id="rId19" Type="http://schemas.openxmlformats.org/officeDocument/2006/relationships/hyperlink" Target="https://www.gazzettaufficiale.it/eli/id/2020/11/04/20A06109/sg" TargetMode="External"/><Relationship Id="rId31" Type="http://schemas.openxmlformats.org/officeDocument/2006/relationships/hyperlink" Target="https://www.gazzettaufficiale.it/atto/serie_generale/caricaDettaglioAtto/originario?atto.dataPubblicazioneGazzetta=2020-11-24&amp;atto.codiceRedazionale=20A06541&amp;elenco30giorni=false" TargetMode="External"/><Relationship Id="rId4" Type="http://schemas.openxmlformats.org/officeDocument/2006/relationships/hyperlink" Target="https://www.gazzettaufficiale.it/eli/id/2020/11/04/20A06109/sg" TargetMode="External"/><Relationship Id="rId9" Type="http://schemas.openxmlformats.org/officeDocument/2006/relationships/hyperlink" Target="https://temi.camera.it/leg18/post/OCD15_14255/decreto-del-presidente-del-consiglio-ministri-del-3-dicembre-2020-nuove-misure-periodo-festivita-fine-anno-e-l-inizio-del-2021-13.html" TargetMode="External"/><Relationship Id="rId14" Type="http://schemas.openxmlformats.org/officeDocument/2006/relationships/hyperlink" Target="https://www.gazzettaufficiale.it/atto/serie_generale/caricaDettaglioAtto/originario?atto.dataPubblicazioneGazzetta=2020-12-05&amp;atto.codiceRedazionale=20A06783&amp;elenco30giorni=false" TargetMode="External"/><Relationship Id="rId22" Type="http://schemas.openxmlformats.org/officeDocument/2006/relationships/hyperlink" Target="https://www.gazzettaufficiale.it/atto/serie_generale/caricaDettaglioAtto/originario?atto.dataPubblicazioneGazzetta=2020-11-20&amp;atto.codiceRedazionale=20A06423&amp;elenco30giorni=true" TargetMode="External"/><Relationship Id="rId27" Type="http://schemas.openxmlformats.org/officeDocument/2006/relationships/hyperlink" Target="https://www.gazzettaufficiale.it/atto/serie_generale/caricaDettaglioAtto/originario?atto.dataPubblicazioneGazzetta=2020-11-10&amp;atto.codiceRedazionale=20A06211&amp;elenco30giorni=false" TargetMode="External"/><Relationship Id="rId30" Type="http://schemas.openxmlformats.org/officeDocument/2006/relationships/hyperlink" Target="https://www.gazzettaufficiale.it/eli/id/2020/11/21/20A06467/sg" TargetMode="External"/><Relationship Id="rId35" Type="http://schemas.openxmlformats.org/officeDocument/2006/relationships/hyperlink" Target="https://www.gazzettaufficiale.it/atto/serie_generale/caricaDettaglioAtto/originario?atto.dataPubblicazioneGazzetta=2020-12-12&amp;atto.codiceRedazionale=20A06975&amp;elenco30giorni=fal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2B23E211</Template>
  <TotalTime>334</TotalTime>
  <Pages>4</Pages>
  <Words>1966</Words>
  <Characters>11209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 Provenzano</dc:creator>
  <cp:keywords/>
  <dc:description/>
  <cp:lastModifiedBy>Provenzano, Claudia</cp:lastModifiedBy>
  <cp:revision>83</cp:revision>
  <dcterms:created xsi:type="dcterms:W3CDTF">2020-11-14T16:26:00Z</dcterms:created>
  <dcterms:modified xsi:type="dcterms:W3CDTF">2020-12-14T09:18:00Z</dcterms:modified>
</cp:coreProperties>
</file>