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3F9B" w:rsidRDefault="008F3F9B" w:rsidP="00F62E08">
      <w:pPr>
        <w:spacing w:before="120" w:after="120"/>
        <w:ind w:right="-1"/>
        <w:jc w:val="center"/>
        <w:rPr>
          <w:rFonts w:ascii="Verdana" w:hAnsi="Verdana"/>
          <w:sz w:val="22"/>
          <w:szCs w:val="22"/>
        </w:rPr>
      </w:pPr>
      <w:r w:rsidRPr="00365B61">
        <w:rPr>
          <w:rFonts w:ascii="Verdana" w:hAnsi="Verdana"/>
          <w:sz w:val="22"/>
          <w:szCs w:val="22"/>
        </w:rPr>
        <w:t>COMMISSION</w:t>
      </w:r>
      <w:r>
        <w:rPr>
          <w:rFonts w:ascii="Verdana" w:hAnsi="Verdana"/>
          <w:sz w:val="22"/>
          <w:szCs w:val="22"/>
        </w:rPr>
        <w:t xml:space="preserve">I BILANCIO </w:t>
      </w:r>
      <w:r w:rsidR="00FF45F2">
        <w:rPr>
          <w:rFonts w:ascii="Verdana" w:hAnsi="Verdana"/>
          <w:sz w:val="22"/>
          <w:szCs w:val="22"/>
        </w:rPr>
        <w:t>CONGIUNTE</w:t>
      </w:r>
    </w:p>
    <w:p w:rsidR="008F3F9B" w:rsidRPr="00365B61" w:rsidRDefault="00FC1C33" w:rsidP="00F62E08">
      <w:pPr>
        <w:spacing w:before="120" w:after="120"/>
        <w:ind w:right="-1"/>
        <w:jc w:val="center"/>
        <w:rPr>
          <w:rFonts w:ascii="Verdana" w:hAnsi="Verdana"/>
          <w:sz w:val="22"/>
          <w:szCs w:val="22"/>
        </w:rPr>
      </w:pPr>
      <w:r>
        <w:rPr>
          <w:rFonts w:ascii="Verdana" w:hAnsi="Verdana"/>
          <w:sz w:val="22"/>
          <w:szCs w:val="22"/>
        </w:rPr>
        <w:t xml:space="preserve">CAMERA DEI DEPUTATI E </w:t>
      </w:r>
      <w:r w:rsidR="008F3F9B">
        <w:rPr>
          <w:rFonts w:ascii="Verdana" w:hAnsi="Verdana"/>
          <w:sz w:val="22"/>
          <w:szCs w:val="22"/>
        </w:rPr>
        <w:t xml:space="preserve">SENATO DELLA REPUBBLICA </w:t>
      </w:r>
    </w:p>
    <w:p w:rsidR="008F3F9B" w:rsidRDefault="008F3F9B" w:rsidP="000C0F6D">
      <w:pPr>
        <w:spacing w:before="120" w:after="120"/>
        <w:ind w:left="-2160" w:right="-2160" w:firstLine="709"/>
        <w:jc w:val="center"/>
        <w:rPr>
          <w:rFonts w:ascii="Verdana" w:hAnsi="Verdana"/>
          <w:sz w:val="22"/>
          <w:szCs w:val="22"/>
        </w:rPr>
      </w:pPr>
    </w:p>
    <w:p w:rsidR="00927387" w:rsidRPr="00365B61" w:rsidRDefault="00927387" w:rsidP="000C0F6D">
      <w:pPr>
        <w:spacing w:before="120" w:after="120"/>
        <w:ind w:left="-2160" w:right="-2160" w:firstLine="709"/>
        <w:jc w:val="center"/>
        <w:rPr>
          <w:rFonts w:ascii="Verdana" w:hAnsi="Verdana"/>
          <w:sz w:val="22"/>
          <w:szCs w:val="22"/>
        </w:rPr>
      </w:pPr>
    </w:p>
    <w:p w:rsidR="008F3F9B" w:rsidRPr="00365B61" w:rsidRDefault="008F3F9B" w:rsidP="000C0F6D">
      <w:pPr>
        <w:spacing w:before="120" w:after="120"/>
        <w:ind w:left="-2160" w:right="-2160" w:firstLine="709"/>
        <w:jc w:val="center"/>
        <w:rPr>
          <w:rFonts w:ascii="Garamond" w:hAnsi="Garamond"/>
          <w:sz w:val="22"/>
          <w:szCs w:val="22"/>
        </w:rPr>
      </w:pPr>
      <w:bookmarkStart w:id="0" w:name="_GoBack"/>
    </w:p>
    <w:bookmarkEnd w:id="0"/>
    <w:p w:rsidR="008F3F9B" w:rsidRDefault="008F3F9B" w:rsidP="000C0F6D">
      <w:pPr>
        <w:spacing w:before="120" w:after="120"/>
        <w:ind w:left="-2160" w:right="-2160" w:firstLine="709"/>
        <w:jc w:val="center"/>
        <w:rPr>
          <w:rFonts w:ascii="Garamond" w:hAnsi="Garamond"/>
          <w:sz w:val="22"/>
          <w:szCs w:val="22"/>
        </w:rPr>
      </w:pPr>
    </w:p>
    <w:p w:rsidR="008F3F9B" w:rsidRDefault="008F3F9B" w:rsidP="000C0F6D">
      <w:pPr>
        <w:spacing w:before="120" w:after="120"/>
        <w:ind w:left="-2160" w:right="-2160" w:firstLine="709"/>
        <w:jc w:val="center"/>
        <w:rPr>
          <w:rFonts w:ascii="Garamond" w:hAnsi="Garamond"/>
          <w:sz w:val="22"/>
          <w:szCs w:val="22"/>
        </w:rPr>
      </w:pPr>
    </w:p>
    <w:p w:rsidR="008F3F9B" w:rsidRDefault="008F3F9B" w:rsidP="000C0F6D">
      <w:pPr>
        <w:spacing w:before="120" w:after="120"/>
        <w:ind w:left="-2160" w:right="-2160" w:firstLine="709"/>
        <w:jc w:val="center"/>
        <w:rPr>
          <w:rFonts w:ascii="Garamond" w:hAnsi="Garamond"/>
          <w:sz w:val="22"/>
          <w:szCs w:val="22"/>
        </w:rPr>
      </w:pPr>
    </w:p>
    <w:p w:rsidR="00F42E13" w:rsidRDefault="00F42E13" w:rsidP="000C0F6D">
      <w:pPr>
        <w:spacing w:before="120" w:after="120"/>
        <w:ind w:left="-2160" w:right="-2160" w:firstLine="709"/>
        <w:jc w:val="center"/>
        <w:rPr>
          <w:rFonts w:ascii="Garamond" w:hAnsi="Garamond"/>
          <w:sz w:val="22"/>
          <w:szCs w:val="22"/>
        </w:rPr>
      </w:pPr>
    </w:p>
    <w:p w:rsidR="00F42E13" w:rsidRDefault="00F42E13" w:rsidP="000C0F6D">
      <w:pPr>
        <w:spacing w:before="120" w:after="120"/>
        <w:ind w:left="-2160" w:right="-2160" w:firstLine="709"/>
        <w:jc w:val="center"/>
        <w:rPr>
          <w:rFonts w:ascii="Garamond" w:hAnsi="Garamond"/>
          <w:sz w:val="22"/>
          <w:szCs w:val="22"/>
        </w:rPr>
      </w:pPr>
    </w:p>
    <w:p w:rsidR="00F42E13" w:rsidRPr="00365B61" w:rsidRDefault="00F42E13" w:rsidP="000C0F6D">
      <w:pPr>
        <w:spacing w:before="120" w:after="120"/>
        <w:ind w:left="-2160" w:right="-2160" w:firstLine="709"/>
        <w:jc w:val="center"/>
        <w:rPr>
          <w:rFonts w:ascii="Garamond" w:hAnsi="Garamond"/>
          <w:sz w:val="22"/>
          <w:szCs w:val="22"/>
        </w:rPr>
      </w:pPr>
    </w:p>
    <w:p w:rsidR="008F3F9B" w:rsidRDefault="008F3F9B" w:rsidP="000C0F6D">
      <w:pPr>
        <w:spacing w:before="120" w:after="120"/>
        <w:ind w:left="-2160" w:right="-2160" w:firstLine="709"/>
        <w:jc w:val="center"/>
        <w:rPr>
          <w:rFonts w:ascii="Garamond" w:hAnsi="Garamond"/>
          <w:sz w:val="22"/>
          <w:szCs w:val="22"/>
        </w:rPr>
      </w:pPr>
    </w:p>
    <w:p w:rsidR="008F3F9B" w:rsidRDefault="008F3F9B" w:rsidP="000C0F6D">
      <w:pPr>
        <w:spacing w:before="120" w:after="120"/>
        <w:ind w:left="-2160" w:right="-2160" w:firstLine="709"/>
        <w:jc w:val="center"/>
        <w:rPr>
          <w:rFonts w:ascii="Garamond" w:hAnsi="Garamond"/>
          <w:sz w:val="22"/>
          <w:szCs w:val="22"/>
        </w:rPr>
      </w:pPr>
    </w:p>
    <w:p w:rsidR="008F3F9B" w:rsidRPr="00365B61" w:rsidRDefault="008F3F9B" w:rsidP="00F62E08">
      <w:pPr>
        <w:spacing w:before="120" w:after="120"/>
        <w:ind w:left="-2160" w:right="-1" w:firstLine="2160"/>
        <w:jc w:val="center"/>
        <w:rPr>
          <w:rFonts w:ascii="Garamond" w:hAnsi="Garamond"/>
          <w:sz w:val="22"/>
          <w:szCs w:val="22"/>
        </w:rPr>
      </w:pPr>
    </w:p>
    <w:p w:rsidR="008F3F9B" w:rsidRPr="00365B61" w:rsidRDefault="001E163C" w:rsidP="00F62E08">
      <w:pPr>
        <w:spacing w:before="120" w:after="120"/>
        <w:ind w:right="-1"/>
        <w:jc w:val="center"/>
        <w:rPr>
          <w:rFonts w:ascii="Verdana" w:hAnsi="Verdana"/>
          <w:b/>
          <w:sz w:val="22"/>
          <w:szCs w:val="22"/>
        </w:rPr>
      </w:pPr>
      <w:r>
        <w:rPr>
          <w:rFonts w:ascii="Verdana" w:hAnsi="Verdana"/>
          <w:b/>
          <w:sz w:val="22"/>
          <w:szCs w:val="22"/>
        </w:rPr>
        <w:t xml:space="preserve">DISEGNO DI </w:t>
      </w:r>
      <w:r w:rsidR="00611CFC">
        <w:rPr>
          <w:rFonts w:ascii="Verdana" w:hAnsi="Verdana"/>
          <w:b/>
          <w:sz w:val="22"/>
          <w:szCs w:val="22"/>
        </w:rPr>
        <w:t xml:space="preserve">LEGGE DI </w:t>
      </w:r>
      <w:r w:rsidR="00916586">
        <w:rPr>
          <w:rFonts w:ascii="Verdana" w:hAnsi="Verdana"/>
          <w:b/>
          <w:sz w:val="22"/>
          <w:szCs w:val="22"/>
        </w:rPr>
        <w:t xml:space="preserve">BILANCIO </w:t>
      </w:r>
      <w:r w:rsidR="008F3F9B" w:rsidRPr="00365B61">
        <w:rPr>
          <w:rFonts w:ascii="Verdana" w:hAnsi="Verdana"/>
          <w:b/>
          <w:sz w:val="22"/>
          <w:szCs w:val="22"/>
        </w:rPr>
        <w:t>201</w:t>
      </w:r>
      <w:r w:rsidR="00EE2CDE">
        <w:rPr>
          <w:rFonts w:ascii="Verdana" w:hAnsi="Verdana"/>
          <w:b/>
          <w:sz w:val="22"/>
          <w:szCs w:val="22"/>
        </w:rPr>
        <w:t>9</w:t>
      </w:r>
    </w:p>
    <w:p w:rsidR="008F3F9B" w:rsidRPr="00365B61" w:rsidRDefault="008F3F9B" w:rsidP="00F62E08">
      <w:pPr>
        <w:autoSpaceDE w:val="0"/>
        <w:autoSpaceDN w:val="0"/>
        <w:adjustRightInd w:val="0"/>
        <w:spacing w:before="120" w:after="120"/>
        <w:ind w:right="-1" w:firstLine="2160"/>
        <w:jc w:val="center"/>
        <w:rPr>
          <w:rFonts w:ascii="Verdana" w:hAnsi="Verdana" w:cs="Verdana"/>
          <w:sz w:val="22"/>
          <w:szCs w:val="22"/>
        </w:rPr>
      </w:pPr>
    </w:p>
    <w:p w:rsidR="008F3F9B" w:rsidRPr="00365B61" w:rsidRDefault="008F3F9B" w:rsidP="00F62E08">
      <w:pPr>
        <w:autoSpaceDE w:val="0"/>
        <w:autoSpaceDN w:val="0"/>
        <w:adjustRightInd w:val="0"/>
        <w:spacing w:before="120" w:after="120"/>
        <w:ind w:right="-1" w:firstLine="2160"/>
        <w:jc w:val="center"/>
        <w:rPr>
          <w:rFonts w:ascii="Verdana" w:hAnsi="Verdana" w:cs="Verdana"/>
          <w:sz w:val="22"/>
          <w:szCs w:val="22"/>
        </w:rPr>
      </w:pPr>
    </w:p>
    <w:p w:rsidR="008F3F9B" w:rsidRPr="00365B61" w:rsidRDefault="008F3F9B" w:rsidP="00F62E08">
      <w:pPr>
        <w:spacing w:before="120" w:after="120"/>
        <w:ind w:right="-1"/>
        <w:jc w:val="center"/>
        <w:rPr>
          <w:rFonts w:ascii="Verdana" w:hAnsi="Verdana" w:cs="Verdana"/>
          <w:sz w:val="22"/>
          <w:szCs w:val="22"/>
        </w:rPr>
      </w:pPr>
      <w:r w:rsidRPr="00365B61">
        <w:rPr>
          <w:rFonts w:ascii="Verdana" w:hAnsi="Verdana" w:cs="Verdana"/>
          <w:sz w:val="22"/>
          <w:szCs w:val="22"/>
        </w:rPr>
        <w:t>Audizione del Direttore Generale dell’ABI</w:t>
      </w:r>
    </w:p>
    <w:p w:rsidR="008F3F9B" w:rsidRPr="00365B61" w:rsidRDefault="008F3F9B" w:rsidP="00F62E08">
      <w:pPr>
        <w:spacing w:before="120" w:after="120"/>
        <w:ind w:right="-1"/>
        <w:jc w:val="center"/>
        <w:rPr>
          <w:sz w:val="22"/>
          <w:szCs w:val="22"/>
        </w:rPr>
      </w:pPr>
      <w:r w:rsidRPr="00365B61">
        <w:rPr>
          <w:rFonts w:ascii="Verdana" w:hAnsi="Verdana" w:cs="Verdana"/>
          <w:sz w:val="22"/>
          <w:szCs w:val="22"/>
        </w:rPr>
        <w:t xml:space="preserve">Dott. Giovanni Sabatini </w:t>
      </w:r>
    </w:p>
    <w:p w:rsidR="008F3F9B" w:rsidRPr="00365B61" w:rsidRDefault="008F3F9B" w:rsidP="000C0F6D">
      <w:pPr>
        <w:spacing w:before="120" w:after="120"/>
        <w:ind w:right="-2160" w:firstLine="709"/>
        <w:rPr>
          <w:sz w:val="22"/>
          <w:szCs w:val="22"/>
        </w:rPr>
      </w:pPr>
    </w:p>
    <w:p w:rsidR="008F3F9B" w:rsidRPr="00365B61" w:rsidRDefault="008F3F9B" w:rsidP="000C0F6D">
      <w:pPr>
        <w:spacing w:before="120" w:after="120"/>
        <w:ind w:right="-2160" w:firstLine="709"/>
        <w:rPr>
          <w:sz w:val="22"/>
          <w:szCs w:val="22"/>
        </w:rPr>
      </w:pPr>
    </w:p>
    <w:p w:rsidR="008F3F9B" w:rsidRPr="00365B61" w:rsidRDefault="008F3F9B" w:rsidP="000C0F6D">
      <w:pPr>
        <w:spacing w:before="120" w:after="120"/>
        <w:ind w:right="-2160" w:firstLine="709"/>
        <w:rPr>
          <w:sz w:val="22"/>
          <w:szCs w:val="22"/>
        </w:rPr>
      </w:pPr>
    </w:p>
    <w:p w:rsidR="008F3F9B" w:rsidRPr="00365B61" w:rsidRDefault="008F3F9B" w:rsidP="000C0F6D">
      <w:pPr>
        <w:spacing w:before="120" w:after="120"/>
        <w:ind w:right="-2160" w:firstLine="709"/>
        <w:rPr>
          <w:sz w:val="22"/>
          <w:szCs w:val="22"/>
        </w:rPr>
      </w:pPr>
    </w:p>
    <w:p w:rsidR="008F3F9B" w:rsidRDefault="008F3F9B" w:rsidP="000C0F6D">
      <w:pPr>
        <w:spacing w:before="120" w:after="120"/>
        <w:ind w:right="-2160" w:firstLine="709"/>
        <w:rPr>
          <w:sz w:val="22"/>
          <w:szCs w:val="22"/>
        </w:rPr>
      </w:pPr>
    </w:p>
    <w:p w:rsidR="008F3F9B" w:rsidRPr="00365B61" w:rsidRDefault="008F3F9B" w:rsidP="000C0F6D">
      <w:pPr>
        <w:spacing w:before="120" w:after="120"/>
        <w:ind w:right="-2160" w:firstLine="709"/>
        <w:rPr>
          <w:sz w:val="22"/>
          <w:szCs w:val="22"/>
        </w:rPr>
      </w:pPr>
    </w:p>
    <w:p w:rsidR="008F3F9B" w:rsidRPr="00365B61" w:rsidRDefault="008F3F9B" w:rsidP="000C0F6D">
      <w:pPr>
        <w:spacing w:before="120" w:after="120"/>
        <w:ind w:right="-2160" w:firstLine="709"/>
        <w:rPr>
          <w:sz w:val="22"/>
          <w:szCs w:val="22"/>
        </w:rPr>
      </w:pPr>
    </w:p>
    <w:p w:rsidR="008F3F9B" w:rsidRPr="00365B61" w:rsidRDefault="008F3F9B" w:rsidP="000C0F6D">
      <w:pPr>
        <w:spacing w:before="120" w:after="120"/>
        <w:ind w:right="-2160" w:firstLine="709"/>
        <w:rPr>
          <w:sz w:val="22"/>
          <w:szCs w:val="22"/>
        </w:rPr>
      </w:pPr>
    </w:p>
    <w:p w:rsidR="008F3F9B" w:rsidRPr="00365B61" w:rsidRDefault="008F3F9B" w:rsidP="000C0F6D">
      <w:pPr>
        <w:spacing w:before="120" w:after="120"/>
        <w:ind w:right="-2160" w:firstLine="709"/>
        <w:rPr>
          <w:sz w:val="22"/>
          <w:szCs w:val="22"/>
        </w:rPr>
      </w:pPr>
    </w:p>
    <w:p w:rsidR="008F3F9B" w:rsidRPr="00365B61" w:rsidRDefault="008F3F9B" w:rsidP="000C0F6D">
      <w:pPr>
        <w:spacing w:before="120" w:after="120"/>
        <w:ind w:right="-2160" w:firstLine="709"/>
        <w:rPr>
          <w:sz w:val="22"/>
          <w:szCs w:val="22"/>
        </w:rPr>
      </w:pPr>
    </w:p>
    <w:p w:rsidR="008F3F9B" w:rsidRPr="00365B61" w:rsidRDefault="008F3F9B" w:rsidP="000C0F6D">
      <w:pPr>
        <w:spacing w:before="120" w:after="120"/>
        <w:ind w:right="-2160" w:firstLine="709"/>
        <w:rPr>
          <w:sz w:val="22"/>
          <w:szCs w:val="22"/>
        </w:rPr>
      </w:pPr>
    </w:p>
    <w:p w:rsidR="008F3F9B" w:rsidRPr="00365B61" w:rsidRDefault="008F3F9B" w:rsidP="000C0F6D">
      <w:pPr>
        <w:spacing w:before="120" w:after="120"/>
        <w:ind w:right="-2160" w:firstLine="709"/>
        <w:rPr>
          <w:sz w:val="22"/>
          <w:szCs w:val="22"/>
        </w:rPr>
      </w:pPr>
    </w:p>
    <w:p w:rsidR="008F3F9B" w:rsidRDefault="008F3F9B" w:rsidP="000C0F6D">
      <w:pPr>
        <w:spacing w:before="120" w:after="120"/>
        <w:ind w:right="-2160" w:firstLine="709"/>
        <w:rPr>
          <w:sz w:val="22"/>
          <w:szCs w:val="22"/>
        </w:rPr>
      </w:pPr>
    </w:p>
    <w:p w:rsidR="00F42E13" w:rsidRDefault="00F42E13" w:rsidP="000C0F6D">
      <w:pPr>
        <w:spacing w:before="120" w:after="120"/>
        <w:ind w:right="-2160" w:firstLine="709"/>
        <w:rPr>
          <w:sz w:val="22"/>
          <w:szCs w:val="22"/>
        </w:rPr>
      </w:pPr>
    </w:p>
    <w:p w:rsidR="008F3F9B" w:rsidRPr="003A2434" w:rsidRDefault="004A11D2" w:rsidP="003A2434">
      <w:pPr>
        <w:spacing w:before="120" w:after="120"/>
        <w:ind w:left="-2160" w:right="-1" w:firstLine="2160"/>
        <w:jc w:val="center"/>
        <w:rPr>
          <w:rFonts w:ascii="Verdana" w:hAnsi="Verdana"/>
          <w:sz w:val="22"/>
          <w:szCs w:val="22"/>
        </w:rPr>
      </w:pPr>
      <w:r>
        <w:rPr>
          <w:rFonts w:ascii="Verdana" w:hAnsi="Verdana"/>
          <w:sz w:val="22"/>
          <w:szCs w:val="22"/>
        </w:rPr>
        <w:t>13</w:t>
      </w:r>
      <w:r w:rsidR="00E10D78">
        <w:rPr>
          <w:rFonts w:ascii="Verdana" w:hAnsi="Verdana"/>
          <w:sz w:val="22"/>
          <w:szCs w:val="22"/>
        </w:rPr>
        <w:t xml:space="preserve">  </w:t>
      </w:r>
      <w:r w:rsidR="00410A77">
        <w:rPr>
          <w:rFonts w:ascii="Verdana" w:hAnsi="Verdana"/>
          <w:sz w:val="22"/>
          <w:szCs w:val="22"/>
        </w:rPr>
        <w:t xml:space="preserve">Novembre </w:t>
      </w:r>
      <w:r w:rsidR="008F3F9B" w:rsidRPr="00365B61">
        <w:rPr>
          <w:rFonts w:ascii="Verdana" w:hAnsi="Verdana"/>
          <w:sz w:val="22"/>
          <w:szCs w:val="22"/>
        </w:rPr>
        <w:t>201</w:t>
      </w:r>
      <w:r w:rsidR="00EE2CDE">
        <w:rPr>
          <w:rFonts w:ascii="Verdana" w:hAnsi="Verdana"/>
          <w:sz w:val="22"/>
          <w:szCs w:val="22"/>
        </w:rPr>
        <w:t>8</w:t>
      </w:r>
    </w:p>
    <w:p w:rsidR="008F3F9B" w:rsidRPr="008D3341" w:rsidRDefault="008F3F9B" w:rsidP="000C0F6D">
      <w:pPr>
        <w:autoSpaceDE w:val="0"/>
        <w:autoSpaceDN w:val="0"/>
        <w:adjustRightInd w:val="0"/>
        <w:spacing w:before="120" w:after="120" w:line="340" w:lineRule="atLeast"/>
        <w:ind w:firstLine="709"/>
        <w:jc w:val="both"/>
        <w:rPr>
          <w:rFonts w:ascii="Verdana" w:hAnsi="Verdana" w:cs="Verdana"/>
          <w:bCs/>
          <w:sz w:val="22"/>
          <w:szCs w:val="22"/>
        </w:rPr>
      </w:pPr>
      <w:r w:rsidRPr="008D3341">
        <w:rPr>
          <w:rFonts w:ascii="Verdana" w:hAnsi="Verdana" w:cs="Verdana"/>
          <w:bCs/>
          <w:sz w:val="22"/>
          <w:szCs w:val="22"/>
        </w:rPr>
        <w:lastRenderedPageBreak/>
        <w:t xml:space="preserve">Illustri Presidenti, Onorevoli </w:t>
      </w:r>
      <w:r w:rsidR="00FC1C33">
        <w:rPr>
          <w:rFonts w:ascii="Verdana" w:hAnsi="Verdana" w:cs="Verdana"/>
          <w:bCs/>
          <w:sz w:val="22"/>
          <w:szCs w:val="22"/>
        </w:rPr>
        <w:t>D</w:t>
      </w:r>
      <w:r w:rsidR="00FC1C33" w:rsidRPr="008D3341">
        <w:rPr>
          <w:rFonts w:ascii="Verdana" w:hAnsi="Verdana" w:cs="Verdana"/>
          <w:bCs/>
          <w:sz w:val="22"/>
          <w:szCs w:val="22"/>
        </w:rPr>
        <w:t>eputati</w:t>
      </w:r>
      <w:r w:rsidR="00FC1C33">
        <w:rPr>
          <w:rFonts w:ascii="Verdana" w:hAnsi="Verdana" w:cs="Verdana"/>
          <w:bCs/>
          <w:sz w:val="22"/>
          <w:szCs w:val="22"/>
        </w:rPr>
        <w:t xml:space="preserve"> e </w:t>
      </w:r>
      <w:r w:rsidR="007E3382">
        <w:rPr>
          <w:rFonts w:ascii="Verdana" w:hAnsi="Verdana" w:cs="Verdana"/>
          <w:bCs/>
          <w:sz w:val="22"/>
          <w:szCs w:val="22"/>
        </w:rPr>
        <w:t>S</w:t>
      </w:r>
      <w:r w:rsidRPr="008D3341">
        <w:rPr>
          <w:rFonts w:ascii="Verdana" w:hAnsi="Verdana" w:cs="Verdana"/>
          <w:bCs/>
          <w:sz w:val="22"/>
          <w:szCs w:val="22"/>
        </w:rPr>
        <w:t xml:space="preserve">enatori, </w:t>
      </w:r>
    </w:p>
    <w:p w:rsidR="00404B18" w:rsidRPr="008D3341" w:rsidRDefault="00E34202" w:rsidP="00877EDD">
      <w:pPr>
        <w:autoSpaceDE w:val="0"/>
        <w:autoSpaceDN w:val="0"/>
        <w:adjustRightInd w:val="0"/>
        <w:spacing w:before="120" w:after="120" w:line="340" w:lineRule="atLeast"/>
        <w:ind w:firstLine="709"/>
        <w:jc w:val="both"/>
        <w:rPr>
          <w:rFonts w:ascii="Verdana" w:hAnsi="Verdana" w:cs="Verdana"/>
          <w:sz w:val="22"/>
          <w:szCs w:val="22"/>
        </w:rPr>
      </w:pPr>
      <w:r w:rsidRPr="008D3341">
        <w:rPr>
          <w:rFonts w:ascii="Verdana" w:hAnsi="Verdana" w:cs="Verdana"/>
          <w:sz w:val="22"/>
          <w:szCs w:val="22"/>
        </w:rPr>
        <w:t>consentitemi innanzitutto di ringraziarvi</w:t>
      </w:r>
      <w:r w:rsidR="00F36723" w:rsidRPr="008D3341">
        <w:rPr>
          <w:rFonts w:ascii="Verdana" w:hAnsi="Verdana" w:cs="Verdana"/>
          <w:sz w:val="22"/>
          <w:szCs w:val="22"/>
        </w:rPr>
        <w:t>,</w:t>
      </w:r>
      <w:r w:rsidR="00390E38" w:rsidRPr="008D3341">
        <w:rPr>
          <w:rFonts w:ascii="Verdana" w:hAnsi="Verdana" w:cs="Verdana"/>
          <w:sz w:val="22"/>
          <w:szCs w:val="22"/>
        </w:rPr>
        <w:t xml:space="preserve"> a nome dell’Associazione Bancaria Italiana e del presidente Antonio Patuelli</w:t>
      </w:r>
      <w:r w:rsidR="00F36723" w:rsidRPr="008D3341">
        <w:rPr>
          <w:rFonts w:ascii="Verdana" w:hAnsi="Verdana" w:cs="Verdana"/>
          <w:sz w:val="22"/>
          <w:szCs w:val="22"/>
        </w:rPr>
        <w:t>,</w:t>
      </w:r>
      <w:r w:rsidR="00390E38" w:rsidRPr="008D3341">
        <w:rPr>
          <w:rFonts w:ascii="Verdana" w:hAnsi="Verdana" w:cs="Verdana"/>
          <w:sz w:val="22"/>
          <w:szCs w:val="22"/>
        </w:rPr>
        <w:t xml:space="preserve"> per l’invito a partecipare alla presente </w:t>
      </w:r>
      <w:r w:rsidR="00416BA2" w:rsidRPr="008D3341">
        <w:rPr>
          <w:rFonts w:ascii="Verdana" w:hAnsi="Verdana" w:cs="Verdana"/>
          <w:sz w:val="22"/>
          <w:szCs w:val="22"/>
        </w:rPr>
        <w:t>Audizione</w:t>
      </w:r>
      <w:r w:rsidR="008F3F9B" w:rsidRPr="008D3341">
        <w:rPr>
          <w:rFonts w:ascii="Verdana" w:hAnsi="Verdana" w:cs="Verdana"/>
          <w:sz w:val="22"/>
          <w:szCs w:val="22"/>
        </w:rPr>
        <w:t xml:space="preserve"> </w:t>
      </w:r>
      <w:r w:rsidR="00390E38" w:rsidRPr="008D3341">
        <w:rPr>
          <w:rFonts w:ascii="Verdana" w:hAnsi="Verdana" w:cs="Verdana"/>
          <w:sz w:val="22"/>
          <w:szCs w:val="22"/>
        </w:rPr>
        <w:t>e</w:t>
      </w:r>
      <w:r w:rsidR="00F36723" w:rsidRPr="008D3341">
        <w:rPr>
          <w:rFonts w:ascii="Verdana" w:hAnsi="Verdana" w:cs="Verdana"/>
          <w:sz w:val="22"/>
          <w:szCs w:val="22"/>
        </w:rPr>
        <w:t>d esprimere i</w:t>
      </w:r>
      <w:r w:rsidR="00390E38" w:rsidRPr="008D3341">
        <w:rPr>
          <w:rFonts w:ascii="Verdana" w:hAnsi="Verdana" w:cs="Verdana"/>
          <w:sz w:val="22"/>
          <w:szCs w:val="22"/>
        </w:rPr>
        <w:t xml:space="preserve">l punto di vista del </w:t>
      </w:r>
      <w:r w:rsidR="00AE57D9" w:rsidRPr="008D3341">
        <w:rPr>
          <w:rFonts w:ascii="Verdana" w:hAnsi="Verdana" w:cs="Verdana"/>
          <w:sz w:val="22"/>
          <w:szCs w:val="22"/>
        </w:rPr>
        <w:t xml:space="preserve">mondo bancario </w:t>
      </w:r>
      <w:r w:rsidR="00390E38" w:rsidRPr="008D3341">
        <w:rPr>
          <w:rFonts w:ascii="Verdana" w:hAnsi="Verdana" w:cs="Verdana"/>
          <w:sz w:val="22"/>
          <w:szCs w:val="22"/>
        </w:rPr>
        <w:t xml:space="preserve">sul </w:t>
      </w:r>
      <w:r w:rsidR="001E163C" w:rsidRPr="008D3341">
        <w:rPr>
          <w:rFonts w:ascii="Verdana" w:hAnsi="Verdana" w:cs="Verdana"/>
          <w:sz w:val="22"/>
          <w:szCs w:val="22"/>
        </w:rPr>
        <w:t xml:space="preserve">Disegno di legge di </w:t>
      </w:r>
      <w:r w:rsidR="00916586" w:rsidRPr="008D3341">
        <w:rPr>
          <w:rFonts w:ascii="Verdana" w:hAnsi="Verdana" w:cs="Verdana"/>
          <w:sz w:val="22"/>
          <w:szCs w:val="22"/>
        </w:rPr>
        <w:t xml:space="preserve">bilancio </w:t>
      </w:r>
      <w:r w:rsidR="001E163C" w:rsidRPr="008D3341">
        <w:rPr>
          <w:rFonts w:ascii="Verdana" w:hAnsi="Verdana" w:cs="Verdana"/>
          <w:sz w:val="22"/>
          <w:szCs w:val="22"/>
        </w:rPr>
        <w:t xml:space="preserve">del </w:t>
      </w:r>
      <w:r w:rsidR="008F3F9B" w:rsidRPr="008D3341">
        <w:rPr>
          <w:rFonts w:ascii="Verdana" w:hAnsi="Verdana" w:cs="Verdana"/>
          <w:sz w:val="22"/>
          <w:szCs w:val="22"/>
        </w:rPr>
        <w:t>201</w:t>
      </w:r>
      <w:r w:rsidR="00EE2CDE" w:rsidRPr="008D3341">
        <w:rPr>
          <w:rFonts w:ascii="Verdana" w:hAnsi="Verdana" w:cs="Verdana"/>
          <w:sz w:val="22"/>
          <w:szCs w:val="22"/>
        </w:rPr>
        <w:t>9</w:t>
      </w:r>
      <w:r w:rsidR="00877EDD">
        <w:rPr>
          <w:rFonts w:ascii="Verdana" w:hAnsi="Verdana" w:cs="Verdana"/>
          <w:sz w:val="22"/>
          <w:szCs w:val="22"/>
        </w:rPr>
        <w:t>.</w:t>
      </w:r>
      <w:bookmarkStart w:id="1" w:name="_Hlk529186105"/>
    </w:p>
    <w:bookmarkEnd w:id="1"/>
    <w:p w:rsidR="007B0787" w:rsidRPr="008D3341" w:rsidRDefault="007B0787" w:rsidP="007B0787">
      <w:pPr>
        <w:autoSpaceDE w:val="0"/>
        <w:autoSpaceDN w:val="0"/>
        <w:adjustRightInd w:val="0"/>
        <w:spacing w:before="120" w:after="120" w:line="340" w:lineRule="atLeast"/>
        <w:ind w:firstLine="709"/>
        <w:jc w:val="both"/>
        <w:rPr>
          <w:rFonts w:ascii="Verdana" w:hAnsi="Verdana" w:cs="Verdana"/>
          <w:sz w:val="22"/>
          <w:szCs w:val="22"/>
        </w:rPr>
      </w:pPr>
      <w:r w:rsidRPr="008D3341">
        <w:rPr>
          <w:rFonts w:ascii="Verdana" w:hAnsi="Verdana" w:cs="Verdana"/>
          <w:sz w:val="22"/>
          <w:szCs w:val="22"/>
        </w:rPr>
        <w:t>L'Italia, da vari decenni, vede aumentare l’ammontare del proprio debito pubblico. Ciò impone emissioni crescenti di nuovi Titoli sui mercati</w:t>
      </w:r>
      <w:r w:rsidR="00510A59">
        <w:rPr>
          <w:rFonts w:ascii="Verdana" w:hAnsi="Verdana" w:cs="Verdana"/>
          <w:sz w:val="22"/>
          <w:szCs w:val="22"/>
        </w:rPr>
        <w:t>,</w:t>
      </w:r>
      <w:r w:rsidRPr="008D3341">
        <w:rPr>
          <w:rFonts w:ascii="Verdana" w:hAnsi="Verdana" w:cs="Verdana"/>
          <w:sz w:val="22"/>
          <w:szCs w:val="22"/>
        </w:rPr>
        <w:t xml:space="preserve"> internazionali e nazionale,</w:t>
      </w:r>
      <w:r w:rsidR="00510A59">
        <w:rPr>
          <w:rFonts w:ascii="Verdana" w:hAnsi="Verdana" w:cs="Verdana"/>
          <w:sz w:val="22"/>
          <w:szCs w:val="22"/>
        </w:rPr>
        <w:t xml:space="preserve"> con costi </w:t>
      </w:r>
      <w:r w:rsidR="00877EDD">
        <w:rPr>
          <w:rFonts w:ascii="Verdana" w:hAnsi="Verdana" w:cs="Verdana"/>
          <w:sz w:val="22"/>
          <w:szCs w:val="22"/>
        </w:rPr>
        <w:t xml:space="preserve">altalenanti nel decennio scorso e </w:t>
      </w:r>
      <w:r w:rsidR="00510A59">
        <w:rPr>
          <w:rFonts w:ascii="Verdana" w:hAnsi="Verdana" w:cs="Verdana"/>
          <w:sz w:val="22"/>
          <w:szCs w:val="22"/>
        </w:rPr>
        <w:t xml:space="preserve">che negli ultimi mesi sono risultati in aumento. </w:t>
      </w:r>
      <w:r w:rsidRPr="008D3341">
        <w:rPr>
          <w:rFonts w:ascii="Verdana" w:hAnsi="Verdana" w:cs="Verdana"/>
          <w:sz w:val="22"/>
          <w:szCs w:val="22"/>
        </w:rPr>
        <w:t xml:space="preserve">Ogni incremento del debito pubblico si </w:t>
      </w:r>
      <w:r w:rsidR="00877EDD">
        <w:rPr>
          <w:rFonts w:ascii="Verdana" w:hAnsi="Verdana" w:cs="Verdana"/>
          <w:sz w:val="22"/>
          <w:szCs w:val="22"/>
        </w:rPr>
        <w:t xml:space="preserve">è assommato e si </w:t>
      </w:r>
      <w:r w:rsidRPr="008D3341">
        <w:rPr>
          <w:rFonts w:ascii="Verdana" w:hAnsi="Verdana" w:cs="Verdana"/>
          <w:sz w:val="22"/>
          <w:szCs w:val="22"/>
        </w:rPr>
        <w:t xml:space="preserve">assomma all'ingente </w:t>
      </w:r>
      <w:r w:rsidR="00510A59">
        <w:rPr>
          <w:rFonts w:ascii="Verdana" w:hAnsi="Verdana" w:cs="Verdana"/>
          <w:sz w:val="22"/>
          <w:szCs w:val="22"/>
        </w:rPr>
        <w:t>quantità in essere, con riflessi</w:t>
      </w:r>
      <w:r w:rsidR="00510A59" w:rsidRPr="008D3341">
        <w:rPr>
          <w:rFonts w:ascii="Verdana" w:hAnsi="Verdana" w:cs="Verdana"/>
          <w:sz w:val="22"/>
          <w:szCs w:val="22"/>
        </w:rPr>
        <w:t xml:space="preserve"> </w:t>
      </w:r>
      <w:r w:rsidRPr="008D3341">
        <w:rPr>
          <w:rFonts w:ascii="Verdana" w:hAnsi="Verdana" w:cs="Verdana"/>
          <w:sz w:val="22"/>
          <w:szCs w:val="22"/>
        </w:rPr>
        <w:t>per il presente e l</w:t>
      </w:r>
      <w:r w:rsidR="00152E7B">
        <w:rPr>
          <w:rFonts w:ascii="Verdana" w:hAnsi="Verdana" w:cs="Verdana"/>
          <w:sz w:val="22"/>
          <w:szCs w:val="22"/>
        </w:rPr>
        <w:t>’</w:t>
      </w:r>
      <w:r w:rsidRPr="008D3341">
        <w:rPr>
          <w:rFonts w:ascii="Verdana" w:hAnsi="Verdana" w:cs="Verdana"/>
          <w:sz w:val="22"/>
          <w:szCs w:val="22"/>
        </w:rPr>
        <w:t>avvenir</w:t>
      </w:r>
      <w:r w:rsidRPr="00553B54">
        <w:rPr>
          <w:rFonts w:ascii="Verdana" w:hAnsi="Verdana" w:cs="Verdana"/>
          <w:sz w:val="22"/>
          <w:szCs w:val="22"/>
        </w:rPr>
        <w:t>e</w:t>
      </w:r>
      <w:r w:rsidR="00593DFB" w:rsidRPr="00553B54">
        <w:rPr>
          <w:rFonts w:ascii="Verdana" w:hAnsi="Verdana" w:cs="Verdana"/>
          <w:sz w:val="22"/>
          <w:szCs w:val="22"/>
        </w:rPr>
        <w:t xml:space="preserve"> e </w:t>
      </w:r>
      <w:r w:rsidR="009E4D90" w:rsidRPr="00553B54">
        <w:rPr>
          <w:rFonts w:ascii="Verdana" w:hAnsi="Verdana" w:cs="Verdana"/>
          <w:sz w:val="22"/>
          <w:szCs w:val="22"/>
        </w:rPr>
        <w:t>con aumento del</w:t>
      </w:r>
      <w:r w:rsidR="00593DFB" w:rsidRPr="00553B54">
        <w:rPr>
          <w:rFonts w:ascii="Verdana" w:hAnsi="Verdana" w:cs="Verdana"/>
          <w:sz w:val="22"/>
          <w:szCs w:val="22"/>
        </w:rPr>
        <w:t>la percezione del rischio degli investitori</w:t>
      </w:r>
      <w:r w:rsidR="009E4D90" w:rsidRPr="00553B54">
        <w:rPr>
          <w:rFonts w:ascii="Verdana" w:hAnsi="Verdana" w:cs="Verdana"/>
          <w:sz w:val="22"/>
          <w:szCs w:val="22"/>
        </w:rPr>
        <w:t xml:space="preserve"> e il progressivo peggioramento delle valutazioni delle agenzie di rating</w:t>
      </w:r>
      <w:r w:rsidR="00D525CA" w:rsidRPr="00553B54">
        <w:rPr>
          <w:rFonts w:ascii="Verdana" w:hAnsi="Verdana" w:cs="Verdana"/>
          <w:sz w:val="22"/>
          <w:szCs w:val="22"/>
        </w:rPr>
        <w:t xml:space="preserve"> come avvenuto </w:t>
      </w:r>
      <w:r w:rsidR="00C56AD7" w:rsidRPr="00553B54">
        <w:rPr>
          <w:rFonts w:ascii="Verdana" w:hAnsi="Verdana" w:cs="Verdana"/>
          <w:sz w:val="22"/>
          <w:szCs w:val="22"/>
        </w:rPr>
        <w:t>qualche settimana fa.</w:t>
      </w:r>
      <w:r w:rsidRPr="008D3341">
        <w:rPr>
          <w:rFonts w:ascii="Verdana" w:hAnsi="Verdana" w:cs="Verdana"/>
          <w:sz w:val="22"/>
          <w:szCs w:val="22"/>
        </w:rPr>
        <w:t xml:space="preserve"> </w:t>
      </w:r>
    </w:p>
    <w:p w:rsidR="007B0787" w:rsidRDefault="007B0787" w:rsidP="007B0787">
      <w:pPr>
        <w:autoSpaceDE w:val="0"/>
        <w:autoSpaceDN w:val="0"/>
        <w:adjustRightInd w:val="0"/>
        <w:spacing w:before="120" w:after="120" w:line="340" w:lineRule="atLeast"/>
        <w:ind w:firstLine="709"/>
        <w:jc w:val="both"/>
        <w:rPr>
          <w:rFonts w:ascii="Verdana" w:hAnsi="Verdana" w:cs="Verdana"/>
          <w:sz w:val="22"/>
          <w:szCs w:val="22"/>
        </w:rPr>
      </w:pPr>
      <w:r w:rsidRPr="008D3341">
        <w:rPr>
          <w:rFonts w:ascii="Verdana" w:hAnsi="Verdana" w:cs="Verdana"/>
          <w:sz w:val="22"/>
          <w:szCs w:val="22"/>
        </w:rPr>
        <w:t xml:space="preserve">Gli equilibri del bilancio dello Stato sono un valore di solidità attuale e prospettica e di credibilità internazionale della Repubblica ben prima degli obblighi assunti con l’Europa. </w:t>
      </w:r>
      <w:r w:rsidR="00510A59">
        <w:rPr>
          <w:rFonts w:ascii="Verdana" w:hAnsi="Verdana" w:cs="Verdana"/>
          <w:sz w:val="22"/>
          <w:szCs w:val="22"/>
        </w:rPr>
        <w:t>N</w:t>
      </w:r>
      <w:r w:rsidRPr="008D3341">
        <w:rPr>
          <w:rFonts w:ascii="Verdana" w:hAnsi="Verdana" w:cs="Verdana"/>
          <w:sz w:val="22"/>
          <w:szCs w:val="22"/>
        </w:rPr>
        <w:t>ei decenni</w:t>
      </w:r>
      <w:r w:rsidR="00510A59">
        <w:rPr>
          <w:rFonts w:ascii="Verdana" w:hAnsi="Verdana" w:cs="Verdana"/>
          <w:sz w:val="22"/>
          <w:szCs w:val="22"/>
        </w:rPr>
        <w:t xml:space="preserve"> passati</w:t>
      </w:r>
      <w:r w:rsidRPr="008D3341">
        <w:rPr>
          <w:rFonts w:ascii="Verdana" w:hAnsi="Verdana" w:cs="Verdana"/>
          <w:sz w:val="22"/>
          <w:szCs w:val="22"/>
        </w:rPr>
        <w:t xml:space="preserve">, gli incrementi della spesa pubblica non hanno </w:t>
      </w:r>
      <w:r w:rsidR="00510A59">
        <w:rPr>
          <w:rFonts w:ascii="Verdana" w:hAnsi="Verdana" w:cs="Verdana"/>
          <w:sz w:val="22"/>
          <w:szCs w:val="22"/>
        </w:rPr>
        <w:t xml:space="preserve">spesso </w:t>
      </w:r>
      <w:r w:rsidRPr="008D3341">
        <w:rPr>
          <w:rFonts w:ascii="Verdana" w:hAnsi="Verdana" w:cs="Verdana"/>
          <w:sz w:val="22"/>
          <w:szCs w:val="22"/>
        </w:rPr>
        <w:t>messo in moto proporzionati incrementi dello sviluppo e dell’occupazione, che necessitano di investimenti dello Stato in infrastrutture e servizi pubblici e in incoraggiamenti ai fattori produttivi dell'economia privata.</w:t>
      </w:r>
    </w:p>
    <w:p w:rsidR="000D690B" w:rsidRPr="008D3341" w:rsidRDefault="000D690B" w:rsidP="007B0787">
      <w:pPr>
        <w:autoSpaceDE w:val="0"/>
        <w:autoSpaceDN w:val="0"/>
        <w:adjustRightInd w:val="0"/>
        <w:spacing w:before="120" w:after="120" w:line="340" w:lineRule="atLeast"/>
        <w:ind w:firstLine="709"/>
        <w:jc w:val="both"/>
        <w:rPr>
          <w:rFonts w:ascii="Verdana" w:hAnsi="Verdana" w:cs="Verdana"/>
          <w:sz w:val="22"/>
          <w:szCs w:val="22"/>
        </w:rPr>
      </w:pPr>
      <w:r>
        <w:rPr>
          <w:rFonts w:ascii="Verdana" w:hAnsi="Verdana" w:cs="Verdana"/>
          <w:sz w:val="22"/>
          <w:szCs w:val="22"/>
        </w:rPr>
        <w:t>La crescita potenziale della nostra economia è ancora molto contenuta, sensibilmente inferiore a quella degli altri Paesi europei (circa un punto percentuale in meno).</w:t>
      </w:r>
    </w:p>
    <w:p w:rsidR="007E3382" w:rsidRPr="008D3341" w:rsidRDefault="007E3382" w:rsidP="007B0787">
      <w:pPr>
        <w:autoSpaceDE w:val="0"/>
        <w:autoSpaceDN w:val="0"/>
        <w:adjustRightInd w:val="0"/>
        <w:spacing w:before="120" w:after="120" w:line="340" w:lineRule="atLeast"/>
        <w:ind w:firstLine="709"/>
        <w:jc w:val="both"/>
        <w:rPr>
          <w:rFonts w:ascii="Verdana" w:hAnsi="Verdana" w:cs="Verdana"/>
          <w:sz w:val="22"/>
          <w:szCs w:val="22"/>
        </w:rPr>
      </w:pPr>
    </w:p>
    <w:p w:rsidR="007B0787" w:rsidRPr="008D3341" w:rsidRDefault="007B0787" w:rsidP="00F62E08">
      <w:pPr>
        <w:autoSpaceDE w:val="0"/>
        <w:autoSpaceDN w:val="0"/>
        <w:adjustRightInd w:val="0"/>
        <w:spacing w:before="120" w:after="120" w:line="340" w:lineRule="atLeast"/>
        <w:jc w:val="center"/>
        <w:rPr>
          <w:rFonts w:ascii="Verdana" w:hAnsi="Verdana" w:cs="Verdana"/>
          <w:sz w:val="22"/>
          <w:szCs w:val="22"/>
        </w:rPr>
      </w:pPr>
      <w:r w:rsidRPr="008D3341">
        <w:rPr>
          <w:rFonts w:ascii="Verdana" w:hAnsi="Verdana" w:cs="Verdana"/>
          <w:sz w:val="22"/>
          <w:szCs w:val="22"/>
        </w:rPr>
        <w:t>***</w:t>
      </w:r>
    </w:p>
    <w:p w:rsidR="007B0787" w:rsidRPr="008D3341" w:rsidRDefault="007B0787" w:rsidP="007B0787">
      <w:pPr>
        <w:autoSpaceDE w:val="0"/>
        <w:autoSpaceDN w:val="0"/>
        <w:adjustRightInd w:val="0"/>
        <w:spacing w:before="120" w:after="120" w:line="340" w:lineRule="atLeast"/>
        <w:ind w:firstLine="709"/>
        <w:jc w:val="both"/>
        <w:rPr>
          <w:rFonts w:ascii="Verdana" w:hAnsi="Verdana" w:cs="Verdana"/>
          <w:sz w:val="22"/>
          <w:szCs w:val="22"/>
        </w:rPr>
      </w:pPr>
    </w:p>
    <w:p w:rsidR="007B0787" w:rsidRPr="008D3341" w:rsidRDefault="00C66C5D" w:rsidP="007B0787">
      <w:pPr>
        <w:autoSpaceDE w:val="0"/>
        <w:autoSpaceDN w:val="0"/>
        <w:adjustRightInd w:val="0"/>
        <w:spacing w:before="120" w:after="120" w:line="340" w:lineRule="atLeast"/>
        <w:ind w:firstLine="709"/>
        <w:jc w:val="both"/>
        <w:rPr>
          <w:rFonts w:ascii="Verdana" w:hAnsi="Verdana" w:cs="Verdana"/>
          <w:sz w:val="22"/>
          <w:szCs w:val="22"/>
        </w:rPr>
      </w:pPr>
      <w:r>
        <w:rPr>
          <w:rFonts w:ascii="Verdana" w:hAnsi="Verdana" w:cs="Verdana"/>
          <w:sz w:val="22"/>
          <w:szCs w:val="22"/>
        </w:rPr>
        <w:t>Per quanto riguarda l</w:t>
      </w:r>
      <w:r w:rsidR="007B0787" w:rsidRPr="008D3341">
        <w:rPr>
          <w:rFonts w:ascii="Verdana" w:hAnsi="Verdana" w:cs="Verdana"/>
          <w:sz w:val="22"/>
          <w:szCs w:val="22"/>
        </w:rPr>
        <w:t>e misure previste per il mondo bancario</w:t>
      </w:r>
      <w:r>
        <w:rPr>
          <w:rFonts w:ascii="Verdana" w:hAnsi="Verdana" w:cs="Verdana"/>
          <w:sz w:val="22"/>
          <w:szCs w:val="22"/>
        </w:rPr>
        <w:t xml:space="preserve">, tendenzialmente esse </w:t>
      </w:r>
      <w:r w:rsidR="007B0787" w:rsidRPr="008D3341">
        <w:rPr>
          <w:rFonts w:ascii="Verdana" w:hAnsi="Verdana" w:cs="Verdana"/>
          <w:sz w:val="22"/>
          <w:szCs w:val="22"/>
        </w:rPr>
        <w:t>rappresentano delle dilazioni in più anni dei crediti d</w:t>
      </w:r>
      <w:r w:rsidR="00152E7B">
        <w:rPr>
          <w:rFonts w:ascii="Verdana" w:hAnsi="Verdana" w:cs="Verdana"/>
          <w:sz w:val="22"/>
          <w:szCs w:val="22"/>
        </w:rPr>
        <w:t>’</w:t>
      </w:r>
      <w:r w:rsidR="007B0787" w:rsidRPr="008D3341">
        <w:rPr>
          <w:rFonts w:ascii="Verdana" w:hAnsi="Verdana" w:cs="Verdana"/>
          <w:sz w:val="22"/>
          <w:szCs w:val="22"/>
        </w:rPr>
        <w:t xml:space="preserve">imposta maturati dalle banche in applicazione </w:t>
      </w:r>
      <w:r w:rsidR="00877EDD">
        <w:rPr>
          <w:rFonts w:ascii="Verdana" w:hAnsi="Verdana" w:cs="Verdana"/>
          <w:sz w:val="22"/>
          <w:szCs w:val="22"/>
        </w:rPr>
        <w:t xml:space="preserve">di </w:t>
      </w:r>
      <w:r w:rsidR="007B0787" w:rsidRPr="008D3341">
        <w:rPr>
          <w:rFonts w:ascii="Verdana" w:hAnsi="Verdana" w:cs="Verdana"/>
          <w:sz w:val="22"/>
          <w:szCs w:val="22"/>
        </w:rPr>
        <w:t>normative</w:t>
      </w:r>
      <w:r w:rsidR="00877EDD">
        <w:rPr>
          <w:rFonts w:ascii="Verdana" w:hAnsi="Verdana" w:cs="Verdana"/>
          <w:sz w:val="22"/>
          <w:szCs w:val="22"/>
        </w:rPr>
        <w:t xml:space="preserve"> nazionali e internazionali</w:t>
      </w:r>
      <w:r w:rsidR="007B0787" w:rsidRPr="008D3341">
        <w:rPr>
          <w:rFonts w:ascii="Verdana" w:hAnsi="Verdana" w:cs="Verdana"/>
          <w:sz w:val="22"/>
          <w:szCs w:val="22"/>
        </w:rPr>
        <w:t xml:space="preserve">: </w:t>
      </w:r>
      <w:r w:rsidR="000D5952">
        <w:rPr>
          <w:rFonts w:ascii="Verdana" w:hAnsi="Verdana" w:cs="Verdana"/>
          <w:sz w:val="22"/>
          <w:szCs w:val="22"/>
        </w:rPr>
        <w:t xml:space="preserve">tali provvedimenti drenano liquidità in maniera consistente e rappresentano </w:t>
      </w:r>
      <w:r w:rsidR="007B0787" w:rsidRPr="008D3341">
        <w:rPr>
          <w:rFonts w:ascii="Verdana" w:hAnsi="Verdana" w:cs="Verdana"/>
          <w:sz w:val="22"/>
          <w:szCs w:val="22"/>
        </w:rPr>
        <w:t xml:space="preserve">un ulteriore sacrificio </w:t>
      </w:r>
      <w:r w:rsidR="000D690B">
        <w:rPr>
          <w:rFonts w:ascii="Verdana" w:hAnsi="Verdana" w:cs="Verdana"/>
          <w:sz w:val="22"/>
          <w:szCs w:val="22"/>
        </w:rPr>
        <w:t xml:space="preserve">per </w:t>
      </w:r>
      <w:r w:rsidR="000D690B" w:rsidRPr="008D3341">
        <w:rPr>
          <w:rFonts w:ascii="Verdana" w:hAnsi="Verdana" w:cs="Verdana"/>
          <w:sz w:val="22"/>
          <w:szCs w:val="22"/>
        </w:rPr>
        <w:t xml:space="preserve">le </w:t>
      </w:r>
      <w:r w:rsidR="007B0787" w:rsidRPr="008D3341">
        <w:rPr>
          <w:rFonts w:ascii="Verdana" w:hAnsi="Verdana" w:cs="Verdana"/>
          <w:sz w:val="22"/>
          <w:szCs w:val="22"/>
        </w:rPr>
        <w:t>banche</w:t>
      </w:r>
      <w:r w:rsidR="000D690B">
        <w:rPr>
          <w:rFonts w:ascii="Verdana" w:hAnsi="Verdana" w:cs="Verdana"/>
          <w:sz w:val="22"/>
          <w:szCs w:val="22"/>
        </w:rPr>
        <w:t>, con impatti sul loro ruolo di sostegno all’economia, a famiglie e imprese</w:t>
      </w:r>
      <w:r w:rsidR="007B0787" w:rsidRPr="008D3341">
        <w:rPr>
          <w:rFonts w:ascii="Verdana" w:hAnsi="Verdana" w:cs="Verdana"/>
          <w:sz w:val="22"/>
          <w:szCs w:val="22"/>
        </w:rPr>
        <w:t xml:space="preserve">. </w:t>
      </w:r>
    </w:p>
    <w:p w:rsidR="00DA0470" w:rsidRDefault="00DA0470" w:rsidP="007B0787">
      <w:pPr>
        <w:spacing w:after="120" w:line="340" w:lineRule="atLeast"/>
        <w:ind w:firstLine="709"/>
        <w:jc w:val="both"/>
        <w:rPr>
          <w:rFonts w:ascii="Verdana" w:hAnsi="Verdana" w:cs="Verdana"/>
          <w:sz w:val="22"/>
          <w:szCs w:val="22"/>
        </w:rPr>
      </w:pPr>
      <w:bookmarkStart w:id="2" w:name="_Hlk529192053"/>
      <w:r>
        <w:rPr>
          <w:rFonts w:ascii="Verdana" w:hAnsi="Verdana" w:cs="Verdana"/>
          <w:sz w:val="22"/>
          <w:szCs w:val="22"/>
        </w:rPr>
        <w:t xml:space="preserve">Ciò in un contesto in cui, </w:t>
      </w:r>
      <w:r w:rsidR="007B0787" w:rsidRPr="008D3341">
        <w:rPr>
          <w:rFonts w:ascii="Verdana" w:hAnsi="Verdana" w:cs="Verdana"/>
          <w:sz w:val="22"/>
          <w:szCs w:val="22"/>
        </w:rPr>
        <w:t>non</w:t>
      </w:r>
      <w:r>
        <w:rPr>
          <w:rFonts w:ascii="Verdana" w:hAnsi="Verdana" w:cs="Verdana"/>
          <w:sz w:val="22"/>
          <w:szCs w:val="22"/>
        </w:rPr>
        <w:t xml:space="preserve">ostante le </w:t>
      </w:r>
      <w:r w:rsidR="007B0787" w:rsidRPr="008D3341">
        <w:rPr>
          <w:rFonts w:ascii="Verdana" w:hAnsi="Verdana" w:cs="Verdana"/>
          <w:sz w:val="22"/>
          <w:szCs w:val="22"/>
        </w:rPr>
        <w:t>evidenti difficoltà</w:t>
      </w:r>
      <w:r w:rsidR="00C66C5D">
        <w:rPr>
          <w:rFonts w:ascii="Verdana" w:hAnsi="Verdana" w:cs="Verdana"/>
          <w:sz w:val="22"/>
          <w:szCs w:val="22"/>
        </w:rPr>
        <w:t xml:space="preserve"> del quadro esterno</w:t>
      </w:r>
      <w:r w:rsidR="007B0787" w:rsidRPr="008D3341">
        <w:rPr>
          <w:rFonts w:ascii="Verdana" w:hAnsi="Verdana" w:cs="Verdana"/>
          <w:sz w:val="22"/>
          <w:szCs w:val="22"/>
        </w:rPr>
        <w:t>, i prestiti bancari al settore privato non solo continuano a crescere (+2,6</w:t>
      </w:r>
      <w:r w:rsidR="00786B81">
        <w:rPr>
          <w:rFonts w:ascii="Verdana" w:hAnsi="Verdana" w:cs="Verdana"/>
          <w:sz w:val="22"/>
          <w:szCs w:val="22"/>
        </w:rPr>
        <w:t xml:space="preserve"> per cento </w:t>
      </w:r>
      <w:r w:rsidR="007B0787" w:rsidRPr="008D3341">
        <w:rPr>
          <w:rFonts w:ascii="Verdana" w:hAnsi="Verdana" w:cs="Verdana"/>
          <w:sz w:val="22"/>
          <w:szCs w:val="22"/>
        </w:rPr>
        <w:t xml:space="preserve">su base annua a settembre 2018), </w:t>
      </w:r>
      <w:bookmarkEnd w:id="2"/>
      <w:r w:rsidR="007B0787" w:rsidRPr="008D3341">
        <w:rPr>
          <w:rFonts w:ascii="Verdana" w:hAnsi="Verdana" w:cs="Verdana"/>
          <w:sz w:val="22"/>
          <w:szCs w:val="22"/>
        </w:rPr>
        <w:t xml:space="preserve">ma lo fanno con i tassi d’interesse più bassi della storia d’Italia e fra i più bassi d’Europa. </w:t>
      </w:r>
    </w:p>
    <w:p w:rsidR="00C66C5D" w:rsidRDefault="005878ED" w:rsidP="007B0787">
      <w:pPr>
        <w:spacing w:after="120" w:line="340" w:lineRule="atLeast"/>
        <w:ind w:firstLine="709"/>
        <w:jc w:val="both"/>
        <w:rPr>
          <w:rFonts w:ascii="Verdana" w:hAnsi="Verdana" w:cs="Verdana"/>
          <w:sz w:val="22"/>
          <w:szCs w:val="22"/>
        </w:rPr>
      </w:pPr>
      <w:r>
        <w:rPr>
          <w:rFonts w:ascii="Verdana" w:hAnsi="Verdana" w:cs="Verdana"/>
          <w:sz w:val="22"/>
          <w:szCs w:val="22"/>
        </w:rPr>
        <w:t xml:space="preserve">Il </w:t>
      </w:r>
      <w:r w:rsidR="007B0787" w:rsidRPr="008D3341">
        <w:rPr>
          <w:rFonts w:ascii="Verdana" w:hAnsi="Verdana" w:cs="Verdana"/>
          <w:sz w:val="22"/>
          <w:szCs w:val="22"/>
        </w:rPr>
        <w:t>p</w:t>
      </w:r>
      <w:r>
        <w:rPr>
          <w:rFonts w:ascii="Verdana" w:hAnsi="Verdana" w:cs="Verdana"/>
          <w:sz w:val="22"/>
          <w:szCs w:val="22"/>
        </w:rPr>
        <w:t xml:space="preserve">ercorso </w:t>
      </w:r>
      <w:r w:rsidR="00DA0470">
        <w:rPr>
          <w:rFonts w:ascii="Verdana" w:hAnsi="Verdana" w:cs="Verdana"/>
          <w:sz w:val="22"/>
          <w:szCs w:val="22"/>
        </w:rPr>
        <w:t xml:space="preserve">virtuoso </w:t>
      </w:r>
      <w:r>
        <w:rPr>
          <w:rFonts w:ascii="Verdana" w:hAnsi="Verdana" w:cs="Verdana"/>
          <w:sz w:val="22"/>
          <w:szCs w:val="22"/>
        </w:rPr>
        <w:t xml:space="preserve">che sta caratterizzando la recente dinamica del settore bancario in Italia </w:t>
      </w:r>
      <w:r w:rsidR="007B0787" w:rsidRPr="008D3341">
        <w:rPr>
          <w:rFonts w:ascii="Verdana" w:hAnsi="Verdana" w:cs="Verdana"/>
          <w:sz w:val="22"/>
          <w:szCs w:val="22"/>
        </w:rPr>
        <w:t xml:space="preserve">va accompagnato, non frenato. </w:t>
      </w:r>
      <w:r w:rsidR="000D5952">
        <w:rPr>
          <w:rFonts w:ascii="Verdana" w:hAnsi="Verdana" w:cs="Verdana"/>
          <w:sz w:val="22"/>
          <w:szCs w:val="22"/>
        </w:rPr>
        <w:t xml:space="preserve">La forte riduzione dei crediti deteriorati e delle sofferenze nette ne è una prova evidente, con un più che dimezzamento </w:t>
      </w:r>
      <w:r w:rsidR="00877EDD">
        <w:rPr>
          <w:rFonts w:ascii="Verdana" w:hAnsi="Verdana" w:cs="Verdana"/>
          <w:sz w:val="22"/>
          <w:szCs w:val="22"/>
        </w:rPr>
        <w:t xml:space="preserve">negli ultimi </w:t>
      </w:r>
      <w:r w:rsidR="001726D6">
        <w:rPr>
          <w:rFonts w:ascii="Verdana" w:hAnsi="Verdana" w:cs="Verdana"/>
          <w:sz w:val="22"/>
          <w:szCs w:val="22"/>
        </w:rPr>
        <w:t xml:space="preserve">tre </w:t>
      </w:r>
      <w:r w:rsidR="000D5952">
        <w:rPr>
          <w:rFonts w:ascii="Verdana" w:hAnsi="Verdana" w:cs="Verdana"/>
          <w:sz w:val="22"/>
          <w:szCs w:val="22"/>
        </w:rPr>
        <w:t>anni.</w:t>
      </w:r>
    </w:p>
    <w:p w:rsidR="007B0787" w:rsidRPr="008D3341" w:rsidRDefault="007B0787" w:rsidP="007B0787">
      <w:pPr>
        <w:spacing w:after="120" w:line="340" w:lineRule="atLeast"/>
        <w:ind w:firstLine="709"/>
        <w:jc w:val="both"/>
        <w:rPr>
          <w:rFonts w:ascii="Verdana" w:hAnsi="Verdana" w:cs="Verdana"/>
          <w:sz w:val="22"/>
          <w:szCs w:val="22"/>
        </w:rPr>
      </w:pPr>
      <w:r w:rsidRPr="008D3341">
        <w:rPr>
          <w:rFonts w:ascii="Verdana" w:hAnsi="Verdana" w:cs="Verdana"/>
          <w:sz w:val="22"/>
          <w:szCs w:val="22"/>
        </w:rPr>
        <w:t xml:space="preserve">Indebolire le banche significherebbe, peraltro, indebolire i principali acquirenti di titoli di Stato italiani. Va infatti sottolineato che le banche continuano a detenere e sottoscrivere Titoli di Stato della Repubblica, nonostante lo spread, che ne riduce il valore e conseguentemente il patrimonio delle banche stesse. </w:t>
      </w:r>
    </w:p>
    <w:p w:rsidR="007B0787" w:rsidRPr="008D3341" w:rsidRDefault="000D690B" w:rsidP="007B0787">
      <w:pPr>
        <w:spacing w:after="120" w:line="340" w:lineRule="atLeast"/>
        <w:ind w:firstLine="709"/>
        <w:jc w:val="both"/>
        <w:rPr>
          <w:rFonts w:ascii="Verdana" w:hAnsi="Verdana" w:cs="Verdana"/>
          <w:sz w:val="22"/>
          <w:szCs w:val="22"/>
        </w:rPr>
      </w:pPr>
      <w:r>
        <w:rPr>
          <w:rFonts w:ascii="Verdana" w:hAnsi="Verdana" w:cs="Verdana"/>
          <w:sz w:val="22"/>
          <w:szCs w:val="22"/>
        </w:rPr>
        <w:t>Occorre essere pienamente consapevoli delle implicazioni</w:t>
      </w:r>
      <w:r w:rsidR="007B0787" w:rsidRPr="008D3341">
        <w:rPr>
          <w:rFonts w:ascii="Verdana" w:hAnsi="Verdana" w:cs="Verdana"/>
          <w:sz w:val="22"/>
          <w:szCs w:val="22"/>
        </w:rPr>
        <w:t xml:space="preserve"> </w:t>
      </w:r>
      <w:r>
        <w:rPr>
          <w:rFonts w:ascii="Verdana" w:hAnsi="Verdana" w:cs="Verdana"/>
          <w:sz w:val="22"/>
          <w:szCs w:val="22"/>
        </w:rPr>
        <w:t>derivanti d</w:t>
      </w:r>
      <w:r w:rsidR="007B0787" w:rsidRPr="008D3341">
        <w:rPr>
          <w:rFonts w:ascii="Verdana" w:hAnsi="Verdana" w:cs="Verdana"/>
          <w:sz w:val="22"/>
          <w:szCs w:val="22"/>
        </w:rPr>
        <w:t>agli andamenti dello spread</w:t>
      </w:r>
      <w:r>
        <w:rPr>
          <w:rFonts w:ascii="Verdana" w:hAnsi="Verdana" w:cs="Verdana"/>
          <w:sz w:val="22"/>
          <w:szCs w:val="22"/>
        </w:rPr>
        <w:t xml:space="preserve"> sui rendimenti dei titoli pubblici, per</w:t>
      </w:r>
      <w:r w:rsidR="007E3382">
        <w:rPr>
          <w:rFonts w:ascii="Verdana" w:hAnsi="Verdana" w:cs="Verdana"/>
          <w:sz w:val="22"/>
          <w:szCs w:val="22"/>
        </w:rPr>
        <w:t xml:space="preserve"> </w:t>
      </w:r>
      <w:r w:rsidR="007B0787" w:rsidRPr="008D3341">
        <w:rPr>
          <w:rFonts w:ascii="Verdana" w:hAnsi="Verdana" w:cs="Verdana"/>
          <w:sz w:val="22"/>
          <w:szCs w:val="22"/>
        </w:rPr>
        <w:t xml:space="preserve">i mercati </w:t>
      </w:r>
      <w:r>
        <w:rPr>
          <w:rFonts w:ascii="Verdana" w:hAnsi="Verdana" w:cs="Verdana"/>
          <w:sz w:val="22"/>
          <w:szCs w:val="22"/>
        </w:rPr>
        <w:t>per i</w:t>
      </w:r>
      <w:r w:rsidR="007B0787" w:rsidRPr="008D3341">
        <w:rPr>
          <w:rFonts w:ascii="Verdana" w:hAnsi="Verdana" w:cs="Verdana"/>
          <w:sz w:val="22"/>
          <w:szCs w:val="22"/>
        </w:rPr>
        <w:t xml:space="preserve"> conti pubblici, </w:t>
      </w:r>
      <w:r>
        <w:rPr>
          <w:rFonts w:ascii="Verdana" w:hAnsi="Verdana" w:cs="Verdana"/>
          <w:sz w:val="22"/>
          <w:szCs w:val="22"/>
        </w:rPr>
        <w:t xml:space="preserve">per le banche, per le </w:t>
      </w:r>
      <w:r w:rsidR="007B0787" w:rsidRPr="008D3341">
        <w:rPr>
          <w:rFonts w:ascii="Verdana" w:hAnsi="Verdana" w:cs="Verdana"/>
          <w:sz w:val="22"/>
          <w:szCs w:val="22"/>
        </w:rPr>
        <w:t>imprese e</w:t>
      </w:r>
      <w:r>
        <w:rPr>
          <w:rFonts w:ascii="Verdana" w:hAnsi="Verdana" w:cs="Verdana"/>
          <w:sz w:val="22"/>
          <w:szCs w:val="22"/>
        </w:rPr>
        <w:t xml:space="preserve"> le</w:t>
      </w:r>
      <w:r w:rsidR="007B0787" w:rsidRPr="008D3341">
        <w:rPr>
          <w:rFonts w:ascii="Verdana" w:hAnsi="Verdana" w:cs="Verdana"/>
          <w:sz w:val="22"/>
          <w:szCs w:val="22"/>
        </w:rPr>
        <w:t xml:space="preserve"> famig</w:t>
      </w:r>
      <w:r w:rsidR="007B0787" w:rsidRPr="006A7A3A">
        <w:rPr>
          <w:rFonts w:ascii="Verdana" w:hAnsi="Verdana" w:cs="Verdana"/>
          <w:sz w:val="22"/>
          <w:szCs w:val="22"/>
        </w:rPr>
        <w:t xml:space="preserve">lie. </w:t>
      </w:r>
      <w:r w:rsidR="002C3C21" w:rsidRPr="006A7A3A">
        <w:rPr>
          <w:rFonts w:ascii="Verdana" w:hAnsi="Verdana" w:cs="Verdana"/>
          <w:sz w:val="22"/>
          <w:szCs w:val="22"/>
        </w:rPr>
        <w:t>L’effetto delle variazioni dello spread</w:t>
      </w:r>
      <w:r w:rsidR="00A531E1" w:rsidRPr="006A7A3A">
        <w:rPr>
          <w:rFonts w:ascii="Verdana" w:hAnsi="Verdana" w:cs="Verdana"/>
          <w:sz w:val="22"/>
          <w:szCs w:val="22"/>
        </w:rPr>
        <w:t xml:space="preserve">, infatti, </w:t>
      </w:r>
      <w:r w:rsidR="002C3C21" w:rsidRPr="006A7A3A">
        <w:rPr>
          <w:rFonts w:ascii="Verdana" w:hAnsi="Verdana" w:cs="Verdana"/>
          <w:sz w:val="22"/>
          <w:szCs w:val="22"/>
        </w:rPr>
        <w:t xml:space="preserve">non si limita a </w:t>
      </w:r>
      <w:r w:rsidR="006F0C61" w:rsidRPr="006A7A3A">
        <w:rPr>
          <w:rFonts w:ascii="Verdana" w:hAnsi="Verdana" w:cs="Verdana"/>
          <w:sz w:val="22"/>
          <w:szCs w:val="22"/>
        </w:rPr>
        <w:t xml:space="preserve">erodere il valore del patrimonio di vigilanza delle banche ma ne aumenta </w:t>
      </w:r>
      <w:r w:rsidR="009A1CEB" w:rsidRPr="006A7A3A">
        <w:rPr>
          <w:rFonts w:ascii="Verdana" w:hAnsi="Verdana" w:cs="Verdana"/>
          <w:sz w:val="22"/>
          <w:szCs w:val="22"/>
        </w:rPr>
        <w:t>il costo della raccolta</w:t>
      </w:r>
      <w:r w:rsidR="00170801" w:rsidRPr="006A7A3A">
        <w:rPr>
          <w:rFonts w:ascii="Verdana" w:hAnsi="Verdana" w:cs="Verdana"/>
          <w:sz w:val="22"/>
          <w:szCs w:val="22"/>
        </w:rPr>
        <w:t xml:space="preserve"> con il duplice effetto neg</w:t>
      </w:r>
      <w:r w:rsidR="006A7A3A">
        <w:rPr>
          <w:rFonts w:ascii="Verdana" w:hAnsi="Verdana" w:cs="Verdana"/>
          <w:sz w:val="22"/>
          <w:szCs w:val="22"/>
        </w:rPr>
        <w:t>ativo di una minore possibilità</w:t>
      </w:r>
      <w:r w:rsidR="00170801" w:rsidRPr="006A7A3A">
        <w:rPr>
          <w:rFonts w:ascii="Verdana" w:hAnsi="Verdana" w:cs="Verdana"/>
          <w:sz w:val="22"/>
          <w:szCs w:val="22"/>
        </w:rPr>
        <w:t xml:space="preserve"> di erogare credito </w:t>
      </w:r>
      <w:r w:rsidR="006A7A3A">
        <w:rPr>
          <w:rFonts w:ascii="Verdana" w:hAnsi="Verdana" w:cs="Verdana"/>
          <w:sz w:val="22"/>
          <w:szCs w:val="22"/>
        </w:rPr>
        <w:t>(effetto quantità</w:t>
      </w:r>
      <w:r w:rsidR="00632951" w:rsidRPr="006A7A3A">
        <w:rPr>
          <w:rFonts w:ascii="Verdana" w:hAnsi="Verdana" w:cs="Verdana"/>
          <w:sz w:val="22"/>
          <w:szCs w:val="22"/>
        </w:rPr>
        <w:t xml:space="preserve">) </w:t>
      </w:r>
      <w:r w:rsidR="00A531E1" w:rsidRPr="006A7A3A">
        <w:rPr>
          <w:rFonts w:ascii="Verdana" w:hAnsi="Verdana" w:cs="Verdana"/>
          <w:sz w:val="22"/>
          <w:szCs w:val="22"/>
        </w:rPr>
        <w:t>e di un maggiore costo (effetto prezzo).</w:t>
      </w:r>
    </w:p>
    <w:p w:rsidR="00C66C5D" w:rsidRDefault="00786B81" w:rsidP="001726D6">
      <w:pPr>
        <w:autoSpaceDE w:val="0"/>
        <w:autoSpaceDN w:val="0"/>
        <w:adjustRightInd w:val="0"/>
        <w:spacing w:before="120" w:after="120" w:line="340" w:lineRule="atLeast"/>
        <w:ind w:firstLine="709"/>
        <w:jc w:val="both"/>
        <w:rPr>
          <w:rFonts w:ascii="Verdana" w:hAnsi="Verdana" w:cs="Verdana"/>
          <w:sz w:val="22"/>
          <w:szCs w:val="22"/>
        </w:rPr>
      </w:pPr>
      <w:bookmarkStart w:id="3" w:name="_Hlk529201964"/>
      <w:r>
        <w:rPr>
          <w:rFonts w:ascii="Verdana" w:hAnsi="Verdana" w:cs="Verdana"/>
          <w:sz w:val="22"/>
          <w:szCs w:val="22"/>
        </w:rPr>
        <w:t>E’</w:t>
      </w:r>
      <w:r w:rsidR="007B0787" w:rsidRPr="008D3341">
        <w:rPr>
          <w:rFonts w:ascii="Verdana" w:hAnsi="Verdana" w:cs="Verdana"/>
          <w:sz w:val="22"/>
          <w:szCs w:val="22"/>
        </w:rPr>
        <w:t xml:space="preserve">, dunque, </w:t>
      </w:r>
      <w:r>
        <w:rPr>
          <w:rFonts w:ascii="Verdana" w:hAnsi="Verdana" w:cs="Verdana"/>
          <w:sz w:val="22"/>
          <w:szCs w:val="22"/>
        </w:rPr>
        <w:t xml:space="preserve">oggettivamente </w:t>
      </w:r>
      <w:r w:rsidR="007B0787" w:rsidRPr="008D3341">
        <w:rPr>
          <w:rFonts w:ascii="Verdana" w:hAnsi="Verdana" w:cs="Verdana"/>
          <w:sz w:val="22"/>
          <w:szCs w:val="22"/>
        </w:rPr>
        <w:t xml:space="preserve">legittimo </w:t>
      </w:r>
      <w:r>
        <w:rPr>
          <w:rFonts w:ascii="Verdana" w:hAnsi="Verdana" w:cs="Verdana"/>
          <w:sz w:val="22"/>
          <w:szCs w:val="22"/>
        </w:rPr>
        <w:t>l’</w:t>
      </w:r>
      <w:r w:rsidR="007B0787" w:rsidRPr="008D3341">
        <w:rPr>
          <w:rFonts w:ascii="Verdana" w:hAnsi="Verdana" w:cs="Verdana"/>
          <w:sz w:val="22"/>
          <w:szCs w:val="22"/>
        </w:rPr>
        <w:t xml:space="preserve">auspicio che nel dibattito parlamentare </w:t>
      </w:r>
      <w:r w:rsidR="000D5952">
        <w:rPr>
          <w:rFonts w:ascii="Verdana" w:hAnsi="Verdana" w:cs="Verdana"/>
          <w:sz w:val="22"/>
          <w:szCs w:val="22"/>
        </w:rPr>
        <w:t xml:space="preserve">e nel confronto con le istituzioni europee </w:t>
      </w:r>
      <w:r w:rsidR="00172F12" w:rsidRPr="008D3341">
        <w:rPr>
          <w:rFonts w:ascii="Verdana" w:hAnsi="Verdana" w:cs="Verdana"/>
          <w:sz w:val="22"/>
          <w:szCs w:val="22"/>
        </w:rPr>
        <w:t>prevalgano</w:t>
      </w:r>
      <w:r w:rsidR="007B0787" w:rsidRPr="008D3341">
        <w:rPr>
          <w:rFonts w:ascii="Verdana" w:hAnsi="Verdana" w:cs="Verdana"/>
          <w:sz w:val="22"/>
          <w:szCs w:val="22"/>
        </w:rPr>
        <w:t xml:space="preserve"> equilibrio e realismo</w:t>
      </w:r>
      <w:r w:rsidR="008E2D05">
        <w:rPr>
          <w:rFonts w:ascii="Verdana" w:hAnsi="Verdana" w:cs="Verdana"/>
          <w:sz w:val="22"/>
          <w:szCs w:val="22"/>
        </w:rPr>
        <w:t xml:space="preserve"> per rafforzare una stabile ripresa economica incentivando i fattori produttivi, </w:t>
      </w:r>
      <w:r w:rsidR="00172F12" w:rsidRPr="008D3341">
        <w:rPr>
          <w:rFonts w:ascii="Verdana" w:hAnsi="Verdana" w:cs="Verdana"/>
          <w:sz w:val="22"/>
          <w:szCs w:val="22"/>
        </w:rPr>
        <w:t>e l'occupazione</w:t>
      </w:r>
      <w:r>
        <w:rPr>
          <w:rFonts w:ascii="Verdana" w:hAnsi="Verdana" w:cs="Verdana"/>
          <w:sz w:val="22"/>
          <w:szCs w:val="22"/>
        </w:rPr>
        <w:t>,</w:t>
      </w:r>
      <w:r w:rsidR="00172F12" w:rsidRPr="008D3341">
        <w:rPr>
          <w:rFonts w:ascii="Verdana" w:hAnsi="Verdana" w:cs="Verdana"/>
          <w:sz w:val="22"/>
          <w:szCs w:val="22"/>
        </w:rPr>
        <w:t xml:space="preserve"> senza penalizzazioni per le banche</w:t>
      </w:r>
      <w:r w:rsidR="00A614CD">
        <w:rPr>
          <w:rFonts w:ascii="Verdana" w:hAnsi="Verdana" w:cs="Verdana"/>
          <w:sz w:val="22"/>
          <w:szCs w:val="22"/>
        </w:rPr>
        <w:t xml:space="preserve"> </w:t>
      </w:r>
      <w:r w:rsidR="00A614CD" w:rsidRPr="006A7A3A">
        <w:rPr>
          <w:rFonts w:ascii="Verdana" w:hAnsi="Verdana" w:cs="Verdana"/>
          <w:sz w:val="22"/>
          <w:szCs w:val="22"/>
        </w:rPr>
        <w:t xml:space="preserve">per </w:t>
      </w:r>
      <w:bookmarkEnd w:id="3"/>
      <w:r w:rsidR="00BE5ABD" w:rsidRPr="006A7A3A">
        <w:rPr>
          <w:rFonts w:ascii="Verdana" w:hAnsi="Verdana" w:cs="Verdana"/>
          <w:sz w:val="22"/>
          <w:szCs w:val="22"/>
        </w:rPr>
        <w:t>rimuovere le incertezze e ridare fiducia con l’effetto positivo di riportare i</w:t>
      </w:r>
      <w:r w:rsidR="00A2748C" w:rsidRPr="006A7A3A">
        <w:rPr>
          <w:rFonts w:ascii="Verdana" w:hAnsi="Verdana" w:cs="Verdana"/>
          <w:sz w:val="22"/>
          <w:szCs w:val="22"/>
        </w:rPr>
        <w:t>l livello</w:t>
      </w:r>
      <w:r w:rsidR="00BE5ABD" w:rsidRPr="006A7A3A">
        <w:rPr>
          <w:rFonts w:ascii="Verdana" w:hAnsi="Verdana" w:cs="Verdana"/>
          <w:sz w:val="22"/>
          <w:szCs w:val="22"/>
        </w:rPr>
        <w:t xml:space="preserve"> dello spread </w:t>
      </w:r>
      <w:r w:rsidR="006A7A3A">
        <w:rPr>
          <w:rFonts w:ascii="Verdana" w:hAnsi="Verdana" w:cs="Verdana"/>
          <w:sz w:val="22"/>
          <w:szCs w:val="22"/>
        </w:rPr>
        <w:t>a valori più</w:t>
      </w:r>
      <w:r w:rsidR="00A2748C" w:rsidRPr="006A7A3A">
        <w:rPr>
          <w:rFonts w:ascii="Verdana" w:hAnsi="Verdana" w:cs="Verdana"/>
          <w:sz w:val="22"/>
          <w:szCs w:val="22"/>
        </w:rPr>
        <w:t xml:space="preserve"> coerenti con </w:t>
      </w:r>
      <w:r w:rsidR="003F4422" w:rsidRPr="006A7A3A">
        <w:rPr>
          <w:rFonts w:ascii="Verdana" w:hAnsi="Verdana" w:cs="Verdana"/>
          <w:sz w:val="22"/>
          <w:szCs w:val="22"/>
        </w:rPr>
        <w:t>i</w:t>
      </w:r>
      <w:r w:rsidR="00A2748C" w:rsidRPr="006A7A3A">
        <w:rPr>
          <w:rFonts w:ascii="Verdana" w:hAnsi="Verdana" w:cs="Verdana"/>
          <w:sz w:val="22"/>
          <w:szCs w:val="22"/>
        </w:rPr>
        <w:t xml:space="preserve"> fondamentali dell’Italia</w:t>
      </w:r>
      <w:r w:rsidR="003F4422" w:rsidRPr="006A7A3A">
        <w:rPr>
          <w:rFonts w:ascii="Verdana" w:hAnsi="Verdana" w:cs="Verdana"/>
          <w:sz w:val="22"/>
          <w:szCs w:val="22"/>
        </w:rPr>
        <w:t>.</w:t>
      </w:r>
    </w:p>
    <w:p w:rsidR="001726D6" w:rsidRPr="001726D6" w:rsidRDefault="001726D6" w:rsidP="001726D6">
      <w:pPr>
        <w:autoSpaceDE w:val="0"/>
        <w:autoSpaceDN w:val="0"/>
        <w:adjustRightInd w:val="0"/>
        <w:spacing w:before="120" w:after="120" w:line="340" w:lineRule="atLeast"/>
        <w:ind w:firstLine="709"/>
        <w:jc w:val="both"/>
        <w:rPr>
          <w:rFonts w:ascii="Verdana" w:hAnsi="Verdana" w:cs="Verdana"/>
          <w:sz w:val="22"/>
          <w:szCs w:val="22"/>
        </w:rPr>
      </w:pPr>
    </w:p>
    <w:p w:rsidR="001726D6" w:rsidRPr="001726D6" w:rsidRDefault="001726D6" w:rsidP="001726D6">
      <w:pPr>
        <w:spacing w:after="200" w:line="340" w:lineRule="atLeast"/>
        <w:jc w:val="center"/>
        <w:rPr>
          <w:rFonts w:ascii="Verdana" w:hAnsi="Verdana"/>
          <w:sz w:val="22"/>
          <w:szCs w:val="22"/>
        </w:rPr>
      </w:pPr>
      <w:r w:rsidRPr="001726D6">
        <w:rPr>
          <w:rFonts w:ascii="Verdana" w:hAnsi="Verdana"/>
          <w:sz w:val="22"/>
          <w:szCs w:val="22"/>
        </w:rPr>
        <w:t>* * *</w:t>
      </w:r>
    </w:p>
    <w:p w:rsidR="00EE2CDE" w:rsidRPr="008D3341" w:rsidRDefault="00EE2CDE" w:rsidP="001D3687">
      <w:pPr>
        <w:spacing w:after="120" w:line="340" w:lineRule="exact"/>
        <w:jc w:val="both"/>
        <w:rPr>
          <w:rFonts w:ascii="Verdana" w:eastAsia="Calibri" w:hAnsi="Verdana"/>
          <w:b/>
          <w:caps/>
          <w:sz w:val="22"/>
          <w:szCs w:val="22"/>
          <w:lang w:eastAsia="en-US"/>
        </w:rPr>
      </w:pPr>
      <w:r w:rsidRPr="008D3341">
        <w:rPr>
          <w:rFonts w:ascii="Verdana" w:eastAsia="Calibri" w:hAnsi="Verdana"/>
          <w:b/>
          <w:caps/>
          <w:sz w:val="22"/>
          <w:szCs w:val="22"/>
          <w:lang w:eastAsia="en-US"/>
        </w:rPr>
        <w:t>A) Misure fiscal</w:t>
      </w:r>
      <w:r w:rsidR="00373AE7" w:rsidRPr="008D3341">
        <w:rPr>
          <w:rFonts w:ascii="Verdana" w:eastAsia="Calibri" w:hAnsi="Verdana"/>
          <w:b/>
          <w:caps/>
          <w:sz w:val="22"/>
          <w:szCs w:val="22"/>
          <w:lang w:eastAsia="en-US"/>
        </w:rPr>
        <w:t>I</w:t>
      </w:r>
    </w:p>
    <w:p w:rsidR="001726D6" w:rsidRDefault="001726D6" w:rsidP="001726D6">
      <w:pPr>
        <w:spacing w:after="120" w:line="340" w:lineRule="exact"/>
        <w:jc w:val="both"/>
        <w:rPr>
          <w:rFonts w:ascii="Verdana" w:hAnsi="Verdana" w:cstheme="minorHAnsi"/>
          <w:sz w:val="22"/>
          <w:szCs w:val="22"/>
        </w:rPr>
      </w:pPr>
    </w:p>
    <w:p w:rsidR="001726D6" w:rsidRDefault="001726D6" w:rsidP="00553B54">
      <w:pPr>
        <w:spacing w:after="120" w:line="340" w:lineRule="exact"/>
        <w:ind w:firstLine="708"/>
        <w:jc w:val="both"/>
        <w:rPr>
          <w:rFonts w:ascii="Verdana" w:hAnsi="Verdana" w:cstheme="minorHAnsi"/>
          <w:sz w:val="22"/>
          <w:szCs w:val="22"/>
        </w:rPr>
      </w:pPr>
      <w:r>
        <w:rPr>
          <w:rFonts w:ascii="Verdana" w:hAnsi="Verdana" w:cstheme="minorHAnsi"/>
          <w:sz w:val="22"/>
          <w:szCs w:val="22"/>
        </w:rPr>
        <w:t>L</w:t>
      </w:r>
      <w:r w:rsidR="007A1FFD" w:rsidRPr="001726D6">
        <w:rPr>
          <w:rFonts w:ascii="Verdana" w:hAnsi="Verdana" w:cstheme="minorHAnsi"/>
          <w:sz w:val="22"/>
          <w:szCs w:val="22"/>
        </w:rPr>
        <w:t>a principale funzione economica svolta dalle banche è quella dell’intermediazione, che si sostanzia nel trasferimento di risorse finanziarie da chi ne dispone</w:t>
      </w:r>
      <w:r w:rsidR="00867921" w:rsidRPr="001726D6">
        <w:rPr>
          <w:rFonts w:ascii="Verdana" w:hAnsi="Verdana" w:cstheme="minorHAnsi"/>
          <w:sz w:val="22"/>
          <w:szCs w:val="22"/>
        </w:rPr>
        <w:t xml:space="preserve"> </w:t>
      </w:r>
      <w:r w:rsidR="007A1FFD" w:rsidRPr="001726D6">
        <w:rPr>
          <w:rFonts w:ascii="Verdana" w:hAnsi="Verdana" w:cstheme="minorHAnsi"/>
          <w:sz w:val="22"/>
          <w:szCs w:val="22"/>
        </w:rPr>
        <w:t>a chi ne necessita. Il loro ruolo si esprime con la raccolta di fondi dai risparmiatori e la concessione di prestiti a imprese e famiglie</w:t>
      </w:r>
      <w:r>
        <w:rPr>
          <w:rFonts w:ascii="Verdana" w:hAnsi="Verdana" w:cstheme="minorHAnsi"/>
          <w:sz w:val="22"/>
          <w:szCs w:val="22"/>
        </w:rPr>
        <w:t>.</w:t>
      </w:r>
    </w:p>
    <w:p w:rsidR="00867921" w:rsidRPr="00867921" w:rsidRDefault="001726D6" w:rsidP="00553B54">
      <w:pPr>
        <w:spacing w:after="120" w:line="340" w:lineRule="exact"/>
        <w:ind w:firstLine="708"/>
        <w:jc w:val="both"/>
        <w:rPr>
          <w:rFonts w:ascii="Verdana" w:hAnsi="Verdana" w:cstheme="minorHAnsi"/>
          <w:sz w:val="22"/>
          <w:szCs w:val="22"/>
        </w:rPr>
      </w:pPr>
      <w:r>
        <w:rPr>
          <w:rFonts w:ascii="Verdana" w:hAnsi="Verdana" w:cstheme="minorHAnsi"/>
          <w:sz w:val="22"/>
          <w:szCs w:val="22"/>
        </w:rPr>
        <w:t xml:space="preserve">Le </w:t>
      </w:r>
      <w:r w:rsidR="00867921">
        <w:rPr>
          <w:rFonts w:ascii="Verdana" w:hAnsi="Verdana" w:cstheme="minorHAnsi"/>
          <w:sz w:val="22"/>
          <w:szCs w:val="22"/>
        </w:rPr>
        <w:t>banche operano</w:t>
      </w:r>
      <w:r>
        <w:rPr>
          <w:rFonts w:ascii="Verdana" w:hAnsi="Verdana" w:cstheme="minorHAnsi"/>
          <w:sz w:val="22"/>
          <w:szCs w:val="22"/>
        </w:rPr>
        <w:t xml:space="preserve"> all’interno del quadro internazionale di regole definito dal Comitato di Basilea e, in Europa,</w:t>
      </w:r>
      <w:r w:rsidR="00867921">
        <w:rPr>
          <w:rFonts w:ascii="Verdana" w:hAnsi="Verdana" w:cstheme="minorHAnsi"/>
          <w:sz w:val="22"/>
          <w:szCs w:val="22"/>
        </w:rPr>
        <w:t xml:space="preserve"> nell’ambito dell’Unione Bancaria</w:t>
      </w:r>
      <w:r>
        <w:rPr>
          <w:rFonts w:ascii="Verdana" w:hAnsi="Verdana" w:cstheme="minorHAnsi"/>
          <w:sz w:val="22"/>
          <w:szCs w:val="22"/>
        </w:rPr>
        <w:t xml:space="preserve"> in relazione a ciò </w:t>
      </w:r>
      <w:r w:rsidR="000D5952">
        <w:rPr>
          <w:rFonts w:ascii="Verdana" w:hAnsi="Verdana" w:cstheme="minorHAnsi"/>
          <w:sz w:val="22"/>
          <w:szCs w:val="22"/>
        </w:rPr>
        <w:t>occorre che tutto il contesto normativo, anche fiscale, sia omogeneo nei diversi Paesi per evitare svantaggi e penalizzazioni.</w:t>
      </w:r>
    </w:p>
    <w:p w:rsidR="007A1FFD" w:rsidRPr="008D3341" w:rsidRDefault="007A1FFD" w:rsidP="007A1FFD">
      <w:pPr>
        <w:spacing w:after="120" w:line="340" w:lineRule="exact"/>
        <w:ind w:firstLine="709"/>
        <w:jc w:val="both"/>
        <w:rPr>
          <w:rFonts w:ascii="Verdana" w:hAnsi="Verdana" w:cstheme="minorHAnsi"/>
          <w:sz w:val="22"/>
          <w:szCs w:val="22"/>
        </w:rPr>
      </w:pPr>
      <w:r w:rsidRPr="008D3341">
        <w:rPr>
          <w:rFonts w:ascii="Verdana" w:hAnsi="Verdana" w:cstheme="minorHAnsi"/>
          <w:sz w:val="22"/>
          <w:szCs w:val="22"/>
        </w:rPr>
        <w:t xml:space="preserve">In questo contesto la pressione fiscale sulle banche non può in alcun modo essere considerata, più di quanto non accada per altri comparti, una variabile indipendente, ma rappresenta un fattore che incide su tutta la catena produttiva delle imprese di ogni genere e delle famiglie. </w:t>
      </w:r>
    </w:p>
    <w:p w:rsidR="007A1FFD" w:rsidRPr="008D3341" w:rsidRDefault="007A1FFD" w:rsidP="007A1FFD">
      <w:pPr>
        <w:spacing w:after="120" w:line="340" w:lineRule="exact"/>
        <w:ind w:firstLine="709"/>
        <w:jc w:val="both"/>
        <w:rPr>
          <w:rFonts w:ascii="Verdana" w:hAnsi="Verdana" w:cstheme="minorHAnsi"/>
          <w:sz w:val="22"/>
          <w:szCs w:val="22"/>
        </w:rPr>
      </w:pPr>
      <w:r w:rsidRPr="008D3341">
        <w:rPr>
          <w:rFonts w:ascii="Verdana" w:hAnsi="Verdana" w:cstheme="minorHAnsi"/>
          <w:sz w:val="22"/>
          <w:szCs w:val="22"/>
        </w:rPr>
        <w:t xml:space="preserve">Ogni aumento delle imposte sulle banche si </w:t>
      </w:r>
      <w:r w:rsidR="001726D6">
        <w:rPr>
          <w:rFonts w:ascii="Verdana" w:hAnsi="Verdana" w:cstheme="minorHAnsi"/>
          <w:sz w:val="22"/>
          <w:szCs w:val="22"/>
        </w:rPr>
        <w:t xml:space="preserve">è riflesso e si </w:t>
      </w:r>
      <w:r w:rsidRPr="008D3341">
        <w:rPr>
          <w:rFonts w:ascii="Verdana" w:hAnsi="Verdana" w:cstheme="minorHAnsi"/>
          <w:sz w:val="22"/>
          <w:szCs w:val="22"/>
        </w:rPr>
        <w:t xml:space="preserve">riflette dunque sulla ripresa, con effetti amplificati in una economia aperta, dove gli equilibri concorrenziali possono risultare altamente compromessi da livelli di fiscalità non allineati a quello dei Paesi con i quali ci confrontiamo. </w:t>
      </w:r>
    </w:p>
    <w:p w:rsidR="007A1FFD" w:rsidRPr="008D3341" w:rsidRDefault="007A1FFD" w:rsidP="007A1FFD">
      <w:pPr>
        <w:spacing w:after="120" w:line="340" w:lineRule="exact"/>
        <w:ind w:firstLine="709"/>
        <w:jc w:val="both"/>
        <w:rPr>
          <w:rFonts w:ascii="Verdana" w:hAnsi="Verdana" w:cstheme="minorHAnsi"/>
          <w:sz w:val="22"/>
          <w:szCs w:val="22"/>
        </w:rPr>
      </w:pPr>
      <w:r w:rsidRPr="008D3341">
        <w:rPr>
          <w:rFonts w:ascii="Verdana" w:hAnsi="Verdana" w:cstheme="minorHAnsi"/>
          <w:sz w:val="22"/>
          <w:szCs w:val="22"/>
        </w:rPr>
        <w:t xml:space="preserve">Assumono una connotazione settoriale le previsioni di cui agli articoli 83, 85 e 87, aventi ad oggetto rispettivamente, il differimento della deduzione delle svalutazioni e perdite su crediti (Rimodulazione DTA), la deducibilità delle perdite su crediti in sede di prima applicazione dell’IFRS 9 e la deducibilità delle quote di ammortamento del valore dell’avviamento e di altri beni immateriali. </w:t>
      </w:r>
    </w:p>
    <w:p w:rsidR="007A1FFD" w:rsidRPr="008D3341" w:rsidRDefault="007A1FFD" w:rsidP="007A1FFD">
      <w:pPr>
        <w:spacing w:after="120" w:line="340" w:lineRule="exact"/>
        <w:ind w:firstLine="709"/>
        <w:jc w:val="both"/>
        <w:rPr>
          <w:rFonts w:ascii="Verdana" w:hAnsi="Verdana" w:cstheme="minorHAnsi"/>
          <w:sz w:val="22"/>
          <w:szCs w:val="22"/>
        </w:rPr>
      </w:pPr>
      <w:r w:rsidRPr="008D3341">
        <w:rPr>
          <w:rFonts w:ascii="Verdana" w:hAnsi="Verdana" w:cstheme="minorHAnsi"/>
          <w:sz w:val="22"/>
          <w:szCs w:val="22"/>
        </w:rPr>
        <w:t xml:space="preserve">Nonostante nella loro formulazione astratta esse possano apparire come disposizioni di portata del tutto generale, dai richiami normativi contenuti come pure dalla stessa relazione tecnica, dove le stime di gettito sono fatte prendendo a riferimenti i dati delle banche, appare di tutta evidenza come si tratti di previsioni con un focus ben individuato. Le tre norme condividono inoltre un elemento che le caratterizza, essendo accomunate dalla previsione di meccanismi di rinvio nel tempo del recupero fiscale di poste negative che hanno già maturato i requisiti per le deducibilità secondo criteri di competenza. In pratica, </w:t>
      </w:r>
      <w:r w:rsidR="001726D6">
        <w:rPr>
          <w:rFonts w:ascii="Verdana" w:hAnsi="Verdana" w:cstheme="minorHAnsi"/>
          <w:sz w:val="22"/>
          <w:szCs w:val="22"/>
        </w:rPr>
        <w:t xml:space="preserve">si impone </w:t>
      </w:r>
      <w:r w:rsidRPr="008D3341">
        <w:rPr>
          <w:rFonts w:ascii="Verdana" w:hAnsi="Verdana" w:cstheme="minorHAnsi"/>
          <w:sz w:val="22"/>
          <w:szCs w:val="22"/>
        </w:rPr>
        <w:t>alle banche</w:t>
      </w:r>
      <w:r w:rsidR="001726D6">
        <w:rPr>
          <w:rFonts w:ascii="Verdana" w:hAnsi="Verdana" w:cstheme="minorHAnsi"/>
          <w:sz w:val="22"/>
          <w:szCs w:val="22"/>
        </w:rPr>
        <w:t xml:space="preserve"> </w:t>
      </w:r>
      <w:r w:rsidR="00867921">
        <w:rPr>
          <w:rFonts w:ascii="Verdana" w:hAnsi="Verdana" w:cstheme="minorHAnsi"/>
          <w:sz w:val="22"/>
          <w:szCs w:val="22"/>
        </w:rPr>
        <w:t>di finanziare</w:t>
      </w:r>
      <w:r w:rsidRPr="008D3341">
        <w:rPr>
          <w:rFonts w:ascii="Verdana" w:hAnsi="Verdana" w:cstheme="minorHAnsi"/>
          <w:sz w:val="22"/>
          <w:szCs w:val="22"/>
        </w:rPr>
        <w:t>, attraverso la fiscalità, le esigenze erariali. L’onere per le banche si sostanzia in questi casi in un onere di natura finanziaria pari al costo della raccolta di fondi a fronte di impieghi infruttiferi.</w:t>
      </w:r>
    </w:p>
    <w:p w:rsidR="007A1FFD" w:rsidRPr="008D3341" w:rsidRDefault="007A1FFD" w:rsidP="007A1FFD">
      <w:pPr>
        <w:spacing w:after="120" w:line="340" w:lineRule="exact"/>
        <w:ind w:firstLine="709"/>
        <w:jc w:val="both"/>
        <w:rPr>
          <w:rFonts w:ascii="Verdana" w:hAnsi="Verdana" w:cstheme="minorHAnsi"/>
          <w:sz w:val="22"/>
          <w:szCs w:val="22"/>
        </w:rPr>
      </w:pPr>
      <w:r w:rsidRPr="008D3341">
        <w:rPr>
          <w:rFonts w:ascii="Verdana" w:hAnsi="Verdana" w:cstheme="minorHAnsi"/>
          <w:sz w:val="22"/>
          <w:szCs w:val="22"/>
        </w:rPr>
        <w:t>La prima misura (</w:t>
      </w:r>
      <w:r w:rsidRPr="007E3382">
        <w:rPr>
          <w:rFonts w:ascii="Verdana" w:hAnsi="Verdana" w:cstheme="minorHAnsi"/>
          <w:b/>
          <w:sz w:val="22"/>
          <w:szCs w:val="22"/>
        </w:rPr>
        <w:t>art. 83</w:t>
      </w:r>
      <w:r w:rsidRPr="008D3341">
        <w:rPr>
          <w:rFonts w:ascii="Verdana" w:hAnsi="Verdana" w:cstheme="minorHAnsi"/>
          <w:sz w:val="22"/>
          <w:szCs w:val="22"/>
        </w:rPr>
        <w:t>)</w:t>
      </w:r>
      <w:r w:rsidR="001726D6">
        <w:rPr>
          <w:rFonts w:ascii="Verdana" w:hAnsi="Verdana" w:cstheme="minorHAnsi"/>
          <w:sz w:val="22"/>
          <w:szCs w:val="22"/>
        </w:rPr>
        <w:t xml:space="preserve"> </w:t>
      </w:r>
      <w:r w:rsidRPr="008D3341">
        <w:rPr>
          <w:rFonts w:ascii="Verdana" w:hAnsi="Verdana" w:cstheme="minorHAnsi"/>
          <w:sz w:val="22"/>
          <w:szCs w:val="22"/>
        </w:rPr>
        <w:t>incide sul meccanismo di deducibilità frazionata introdotto dal Decreto-legge n. 83 del 2015, ai fini Ires e Irap, dello stock di DTA relative alle rettifiche su crediti esistenti al 31/12/2015 nel periodo 2016-2025 in base a determinate quote. Si tratta di una disciplina che già prevedeva una diluizione nel tempo della deducibilità, diluizione che viene ora amplificata. Si prevede infatti il differimento al periodo d’imposta in corso al 31 dicembre 2026 della deducibilità della quota pregressa di rettifiche su crediti, pari al 10</w:t>
      </w:r>
      <w:r w:rsidR="00786B81" w:rsidRPr="00786B81">
        <w:rPr>
          <w:rFonts w:ascii="Verdana" w:hAnsi="Verdana" w:cs="Verdana"/>
          <w:sz w:val="22"/>
          <w:szCs w:val="22"/>
        </w:rPr>
        <w:t xml:space="preserve"> </w:t>
      </w:r>
      <w:r w:rsidR="00786B81">
        <w:rPr>
          <w:rFonts w:ascii="Verdana" w:hAnsi="Verdana" w:cs="Verdana"/>
          <w:sz w:val="22"/>
          <w:szCs w:val="22"/>
        </w:rPr>
        <w:t xml:space="preserve">per cento </w:t>
      </w:r>
      <w:r w:rsidRPr="008D3341">
        <w:rPr>
          <w:rFonts w:ascii="Verdana" w:hAnsi="Verdana" w:cstheme="minorHAnsi"/>
          <w:sz w:val="22"/>
          <w:szCs w:val="22"/>
        </w:rPr>
        <w:t xml:space="preserve">prevista per il 2018. </w:t>
      </w:r>
    </w:p>
    <w:p w:rsidR="007A1FFD" w:rsidRPr="008D3341" w:rsidRDefault="001726D6" w:rsidP="007A1FFD">
      <w:pPr>
        <w:spacing w:after="120" w:line="340" w:lineRule="exact"/>
        <w:ind w:firstLine="709"/>
        <w:jc w:val="both"/>
        <w:rPr>
          <w:rFonts w:ascii="Verdana" w:hAnsi="Verdana" w:cstheme="minorHAnsi"/>
          <w:sz w:val="22"/>
          <w:szCs w:val="22"/>
        </w:rPr>
      </w:pPr>
      <w:r>
        <w:rPr>
          <w:rFonts w:ascii="Verdana" w:hAnsi="Verdana" w:cstheme="minorHAnsi"/>
          <w:sz w:val="22"/>
          <w:szCs w:val="22"/>
        </w:rPr>
        <w:t>L</w:t>
      </w:r>
      <w:r w:rsidR="007A1FFD" w:rsidRPr="008D3341">
        <w:rPr>
          <w:rFonts w:ascii="Verdana" w:hAnsi="Verdana" w:cstheme="minorHAnsi"/>
          <w:sz w:val="22"/>
          <w:szCs w:val="22"/>
        </w:rPr>
        <w:t>a previsione (</w:t>
      </w:r>
      <w:r w:rsidR="007A1FFD" w:rsidRPr="007E3382">
        <w:rPr>
          <w:rFonts w:ascii="Verdana" w:hAnsi="Verdana" w:cstheme="minorHAnsi"/>
          <w:b/>
          <w:sz w:val="22"/>
          <w:szCs w:val="22"/>
        </w:rPr>
        <w:t>art. 85</w:t>
      </w:r>
      <w:r w:rsidR="007A1FFD" w:rsidRPr="008D3341">
        <w:rPr>
          <w:rFonts w:ascii="Verdana" w:hAnsi="Verdana" w:cstheme="minorHAnsi"/>
          <w:sz w:val="22"/>
          <w:szCs w:val="22"/>
        </w:rPr>
        <w:t>) relativa alla deducibilità delle rettifiche di valore si connette all’adozione del principio contabile IFRS 9</w:t>
      </w:r>
      <w:r>
        <w:rPr>
          <w:rFonts w:ascii="Verdana" w:hAnsi="Verdana" w:cstheme="minorHAnsi"/>
          <w:sz w:val="22"/>
          <w:szCs w:val="22"/>
        </w:rPr>
        <w:t xml:space="preserve">. </w:t>
      </w:r>
      <w:r w:rsidR="007A1FFD" w:rsidRPr="008D3341">
        <w:rPr>
          <w:rFonts w:ascii="Verdana" w:hAnsi="Verdana" w:cstheme="minorHAnsi"/>
          <w:sz w:val="22"/>
          <w:szCs w:val="22"/>
        </w:rPr>
        <w:t xml:space="preserve">L’attuale regime Ires e Irap consente l’integrale e immediata deducibilità delle maggiori rettifiche di valore su crediti nell’esercizio di rilevazione, sia in sede di First Time Adoption dell’IFRS 9 (a partire dai bilanci degli esercizi che hanno inizio dal 1° gennaio 2018 o da data successiva), </w:t>
      </w:r>
      <w:r w:rsidR="00B87D6D">
        <w:rPr>
          <w:rFonts w:ascii="Verdana" w:hAnsi="Verdana" w:cstheme="minorHAnsi"/>
          <w:sz w:val="22"/>
          <w:szCs w:val="22"/>
        </w:rPr>
        <w:t>sia</w:t>
      </w:r>
      <w:r w:rsidR="00B87D6D" w:rsidRPr="008D3341">
        <w:rPr>
          <w:rFonts w:ascii="Verdana" w:hAnsi="Verdana" w:cstheme="minorHAnsi"/>
          <w:sz w:val="22"/>
          <w:szCs w:val="22"/>
        </w:rPr>
        <w:t xml:space="preserve"> </w:t>
      </w:r>
      <w:r w:rsidR="007A1FFD" w:rsidRPr="008D3341">
        <w:rPr>
          <w:rFonts w:ascii="Verdana" w:hAnsi="Verdana" w:cstheme="minorHAnsi"/>
          <w:sz w:val="22"/>
          <w:szCs w:val="22"/>
        </w:rPr>
        <w:t>a regime. In prospettiva, secondo la previsione del disegno di legge di Bilancio 2019, la deducibilità, sempre ai fini Ires e Irap, delle maggiori rettifiche rilevate in sede di FTA sarà limitata al 10 per cento del relativo ammontare nel periodo di imposta di prima adozione del principio contabile con rinvio, per quote costanti, della deducibilità del residuo 90 per cento nei nove periodi di imposta successivi.</w:t>
      </w:r>
    </w:p>
    <w:p w:rsidR="007A1FFD" w:rsidRPr="008D3341" w:rsidRDefault="001726D6" w:rsidP="007A1FFD">
      <w:pPr>
        <w:spacing w:after="120" w:line="340" w:lineRule="exact"/>
        <w:ind w:firstLine="709"/>
        <w:jc w:val="both"/>
        <w:rPr>
          <w:rFonts w:ascii="Verdana" w:hAnsi="Verdana" w:cstheme="minorHAnsi"/>
          <w:sz w:val="22"/>
          <w:szCs w:val="22"/>
        </w:rPr>
      </w:pPr>
      <w:r>
        <w:rPr>
          <w:rFonts w:ascii="Verdana" w:hAnsi="Verdana" w:cstheme="minorHAnsi"/>
          <w:sz w:val="22"/>
          <w:szCs w:val="22"/>
        </w:rPr>
        <w:t>L</w:t>
      </w:r>
      <w:r w:rsidR="007A1FFD" w:rsidRPr="008D3341">
        <w:rPr>
          <w:rFonts w:ascii="Verdana" w:hAnsi="Verdana" w:cstheme="minorHAnsi"/>
          <w:sz w:val="22"/>
          <w:szCs w:val="22"/>
        </w:rPr>
        <w:t>’ulteriore misura “dedicata” alle banche (</w:t>
      </w:r>
      <w:r w:rsidR="007A1FFD" w:rsidRPr="007E3382">
        <w:rPr>
          <w:rFonts w:ascii="Verdana" w:hAnsi="Verdana" w:cstheme="minorHAnsi"/>
          <w:b/>
          <w:sz w:val="22"/>
          <w:szCs w:val="22"/>
        </w:rPr>
        <w:t>art. 87</w:t>
      </w:r>
      <w:r w:rsidR="007A1FFD" w:rsidRPr="008D3341">
        <w:rPr>
          <w:rFonts w:ascii="Verdana" w:hAnsi="Verdana" w:cstheme="minorHAnsi"/>
          <w:sz w:val="22"/>
          <w:szCs w:val="22"/>
        </w:rPr>
        <w:t>)</w:t>
      </w:r>
      <w:r>
        <w:rPr>
          <w:rFonts w:ascii="Verdana" w:hAnsi="Verdana" w:cstheme="minorHAnsi"/>
          <w:sz w:val="22"/>
          <w:szCs w:val="22"/>
        </w:rPr>
        <w:t xml:space="preserve"> </w:t>
      </w:r>
      <w:r w:rsidR="007A1FFD" w:rsidRPr="008D3341">
        <w:rPr>
          <w:rFonts w:ascii="Verdana" w:hAnsi="Verdana" w:cstheme="minorHAnsi"/>
          <w:sz w:val="22"/>
          <w:szCs w:val="22"/>
        </w:rPr>
        <w:t xml:space="preserve">interviene sulla deducibilità delle quote di ammortamento dell’avviamento e delle altre attività immateriali che hanno dato luogo all’iscrizione di attività per imposte anticipate. La relazione tecnica evidenzia che gli operatori bancari e finanziari “rappresentano la quasi totalità in termini di valore delle poste oggetto d’intervento”. Le quote di ammortamento in questione, che risultano non dedotte ai fini IRES e IRAP nel periodo d’imposta in corso al 31 dicembre 2018 saranno deducibili, per il loro importo complessivo, in modo scaglionato lungo un arco temporale di 11 anni dal periodo d’imposta 2019 al 2029, con differenti percentuali. Per il periodo d’imposta 2018 non viene concessa alcuna deducibilità. Tale ripartizione produrrà significativi immediati effetti positivi sul gettito per il primo triennio, con un meccanismo di recupero finanziario assai diluito nel tempo. </w:t>
      </w:r>
    </w:p>
    <w:p w:rsidR="007A1FFD" w:rsidRPr="008D3341" w:rsidRDefault="007A1FFD" w:rsidP="007A1FFD">
      <w:pPr>
        <w:spacing w:after="120" w:line="340" w:lineRule="exact"/>
        <w:ind w:firstLine="709"/>
        <w:jc w:val="both"/>
        <w:rPr>
          <w:rFonts w:ascii="Verdana" w:hAnsi="Verdana" w:cstheme="minorHAnsi"/>
          <w:sz w:val="22"/>
          <w:szCs w:val="22"/>
        </w:rPr>
      </w:pPr>
      <w:r w:rsidRPr="008D3341">
        <w:rPr>
          <w:rFonts w:ascii="Verdana" w:hAnsi="Verdana" w:cstheme="minorHAnsi"/>
          <w:sz w:val="22"/>
          <w:szCs w:val="22"/>
        </w:rPr>
        <w:t>Un altro complesso di disposizioni che assumono rilievo per le banche, anche se prive di connotazioni settoriali specifiche, è quello rappresentato dalla tassazione agevolata degli utili reinvestiti di cui all’</w:t>
      </w:r>
      <w:r w:rsidRPr="007E3382">
        <w:rPr>
          <w:rFonts w:ascii="Verdana" w:hAnsi="Verdana" w:cstheme="minorHAnsi"/>
          <w:b/>
          <w:sz w:val="22"/>
          <w:szCs w:val="22"/>
        </w:rPr>
        <w:t>art. 8</w:t>
      </w:r>
      <w:r w:rsidRPr="008D3341">
        <w:rPr>
          <w:rFonts w:ascii="Verdana" w:hAnsi="Verdana" w:cstheme="minorHAnsi"/>
          <w:sz w:val="22"/>
          <w:szCs w:val="22"/>
        </w:rPr>
        <w:t xml:space="preserve"> e dalla contemporanea abrogazione dell’ACE - aiuto alla crescita economica – prevista dall’</w:t>
      </w:r>
      <w:r w:rsidRPr="007E3382">
        <w:rPr>
          <w:rFonts w:ascii="Verdana" w:hAnsi="Verdana" w:cstheme="minorHAnsi"/>
          <w:b/>
          <w:sz w:val="22"/>
          <w:szCs w:val="22"/>
        </w:rPr>
        <w:t>art. 88</w:t>
      </w:r>
      <w:r w:rsidRPr="008D3341">
        <w:rPr>
          <w:rFonts w:ascii="Verdana" w:hAnsi="Verdana" w:cstheme="minorHAnsi"/>
          <w:sz w:val="22"/>
          <w:szCs w:val="22"/>
        </w:rPr>
        <w:t xml:space="preserve">. </w:t>
      </w:r>
    </w:p>
    <w:p w:rsidR="007A1FFD" w:rsidRPr="008D3341" w:rsidRDefault="007A1FFD" w:rsidP="007A1FFD">
      <w:pPr>
        <w:spacing w:after="120" w:line="340" w:lineRule="exact"/>
        <w:ind w:firstLine="709"/>
        <w:jc w:val="both"/>
        <w:rPr>
          <w:rFonts w:ascii="Verdana" w:hAnsi="Verdana" w:cstheme="minorHAnsi"/>
          <w:sz w:val="22"/>
          <w:szCs w:val="22"/>
        </w:rPr>
      </w:pPr>
      <w:r w:rsidRPr="008D3341">
        <w:rPr>
          <w:rFonts w:ascii="Verdana" w:hAnsi="Verdana" w:cstheme="minorHAnsi"/>
          <w:sz w:val="22"/>
          <w:szCs w:val="22"/>
        </w:rPr>
        <w:t xml:space="preserve">La nuova agevolazione per gli utili reinvestiti è mirata, come si legge nella relazione </w:t>
      </w:r>
      <w:r w:rsidR="00725156">
        <w:rPr>
          <w:rFonts w:ascii="Verdana" w:hAnsi="Verdana" w:cstheme="minorHAnsi"/>
          <w:sz w:val="22"/>
          <w:szCs w:val="22"/>
        </w:rPr>
        <w:t>tecnica</w:t>
      </w:r>
      <w:r w:rsidRPr="008D3341">
        <w:rPr>
          <w:rFonts w:ascii="Verdana" w:hAnsi="Verdana" w:cstheme="minorHAnsi"/>
          <w:sz w:val="22"/>
          <w:szCs w:val="22"/>
        </w:rPr>
        <w:t>, a stimolare gli investimenti in beni materiali strumentali nuovi e in occupazione, nell’intento di favorire gli investimenti incrementali e, quindi, la crescita aziendale “determinata nei suoi parametri fondamentali quali: utili reinvestiti, incrementi della base occupazionale, incrementi degli investimenti materiali strumentali”. A tal fine, si dispone una riduzione della tassazione di nove punti percentuali (con abbattimento al 15</w:t>
      </w:r>
      <w:r w:rsidR="005878ED">
        <w:rPr>
          <w:rFonts w:ascii="Verdana" w:hAnsi="Verdana" w:cstheme="minorHAnsi"/>
          <w:sz w:val="22"/>
          <w:szCs w:val="22"/>
        </w:rPr>
        <w:t xml:space="preserve"> </w:t>
      </w:r>
      <w:r w:rsidR="005878ED" w:rsidRPr="008D3341">
        <w:rPr>
          <w:rFonts w:ascii="Verdana" w:hAnsi="Verdana" w:cstheme="minorHAnsi"/>
          <w:sz w:val="22"/>
          <w:szCs w:val="22"/>
        </w:rPr>
        <w:t xml:space="preserve">per cento </w:t>
      </w:r>
      <w:r w:rsidRPr="008D3341">
        <w:rPr>
          <w:rFonts w:ascii="Verdana" w:hAnsi="Verdana" w:cstheme="minorHAnsi"/>
          <w:sz w:val="22"/>
          <w:szCs w:val="22"/>
        </w:rPr>
        <w:t>dell’aliquota ordinaria del 24</w:t>
      </w:r>
      <w:r w:rsidR="005878ED">
        <w:rPr>
          <w:rFonts w:ascii="Verdana" w:hAnsi="Verdana" w:cstheme="minorHAnsi"/>
          <w:sz w:val="22"/>
          <w:szCs w:val="22"/>
        </w:rPr>
        <w:t xml:space="preserve"> </w:t>
      </w:r>
      <w:r w:rsidR="005878ED" w:rsidRPr="008D3341">
        <w:rPr>
          <w:rFonts w:ascii="Verdana" w:hAnsi="Verdana" w:cstheme="minorHAnsi"/>
          <w:sz w:val="22"/>
          <w:szCs w:val="22"/>
        </w:rPr>
        <w:t>per cento</w:t>
      </w:r>
      <w:r w:rsidRPr="008D3341">
        <w:rPr>
          <w:rFonts w:ascii="Verdana" w:hAnsi="Verdana" w:cstheme="minorHAnsi"/>
          <w:sz w:val="22"/>
          <w:szCs w:val="22"/>
        </w:rPr>
        <w:t>, per le imprese diverse dalle banche), quando gli utili siano accantonati nel rispetto di precisi criteri e condizioni. La struttura della misura appare riconducibile al meccanismo tipico delle imposte cosiddette duali (</w:t>
      </w:r>
      <w:r w:rsidRPr="007E3382">
        <w:rPr>
          <w:rFonts w:ascii="Verdana" w:hAnsi="Verdana" w:cstheme="minorHAnsi"/>
          <w:i/>
          <w:sz w:val="22"/>
          <w:szCs w:val="22"/>
        </w:rPr>
        <w:t>dual income tax</w:t>
      </w:r>
      <w:r w:rsidRPr="008D3341">
        <w:rPr>
          <w:rFonts w:ascii="Verdana" w:hAnsi="Verdana" w:cstheme="minorHAnsi"/>
          <w:sz w:val="22"/>
          <w:szCs w:val="22"/>
        </w:rPr>
        <w:t xml:space="preserve">) variamente sperimentate anche in passato in Italia (d.lgs. 466/1997). </w:t>
      </w:r>
    </w:p>
    <w:p w:rsidR="007A1FFD" w:rsidRPr="008D3341" w:rsidRDefault="007A1FFD" w:rsidP="007A1FFD">
      <w:pPr>
        <w:spacing w:after="120" w:line="340" w:lineRule="exact"/>
        <w:ind w:firstLine="709"/>
        <w:jc w:val="both"/>
        <w:rPr>
          <w:rFonts w:ascii="Verdana" w:hAnsi="Verdana" w:cstheme="minorHAnsi"/>
          <w:sz w:val="22"/>
          <w:szCs w:val="22"/>
        </w:rPr>
      </w:pPr>
      <w:r w:rsidRPr="008D3341">
        <w:rPr>
          <w:rFonts w:ascii="Verdana" w:hAnsi="Verdana" w:cstheme="minorHAnsi"/>
          <w:sz w:val="22"/>
          <w:szCs w:val="22"/>
        </w:rPr>
        <w:t xml:space="preserve">Ad essa si contrappone, come anticipato, la rimozione della disciplina relativa all’aiuto alla crescita economica (ACE), che premia la capitalizzazione attraverso la deduzione, dal reddito imponibile netto, di un importo pari al rendimento figurativo degli incrementi di capitale, calcolato secondo coefficienti prestabiliti. </w:t>
      </w:r>
    </w:p>
    <w:p w:rsidR="007A1FFD" w:rsidRPr="008D3341" w:rsidRDefault="007A1FFD" w:rsidP="007A1FFD">
      <w:pPr>
        <w:spacing w:after="120" w:line="340" w:lineRule="exact"/>
        <w:ind w:firstLine="709"/>
        <w:jc w:val="both"/>
        <w:rPr>
          <w:rFonts w:ascii="Verdana" w:hAnsi="Verdana" w:cstheme="minorHAnsi"/>
          <w:sz w:val="22"/>
          <w:szCs w:val="22"/>
        </w:rPr>
      </w:pPr>
      <w:r w:rsidRPr="008D3341">
        <w:rPr>
          <w:rFonts w:ascii="Verdana" w:hAnsi="Verdana" w:cstheme="minorHAnsi"/>
          <w:sz w:val="22"/>
          <w:szCs w:val="22"/>
        </w:rPr>
        <w:t>Nel contesto industriale italiano, le PMI hanno dato prova di grande capacità adattiva al mercato e flessibilità organizzativa, ciò che loro difetta è spesso una adeguata patrimonializzazione che determina la loro solidità e quindi resilienza nelle fasi avverse del ciclo. L’imprenditore dovrebbe essere lasciato libero di operare secondo le dimensioni che lui stesso riconosce come ottimali</w:t>
      </w:r>
      <w:r w:rsidR="004E197D">
        <w:rPr>
          <w:rFonts w:ascii="Verdana" w:hAnsi="Verdana" w:cstheme="minorHAnsi"/>
          <w:sz w:val="22"/>
          <w:szCs w:val="22"/>
        </w:rPr>
        <w:t xml:space="preserve">. </w:t>
      </w:r>
      <w:r w:rsidRPr="008D3341">
        <w:rPr>
          <w:rFonts w:ascii="Verdana" w:hAnsi="Verdana" w:cstheme="minorHAnsi"/>
          <w:sz w:val="22"/>
          <w:szCs w:val="22"/>
        </w:rPr>
        <w:t>Resta invece pressante l’esigenza di sostenere fiscalmente le scelte che conducano ad una</w:t>
      </w:r>
      <w:r w:rsidRPr="008D3341">
        <w:rPr>
          <w:rFonts w:ascii="Verdana" w:hAnsi="Verdana" w:cs="Verdana"/>
          <w:sz w:val="22"/>
          <w:szCs w:val="22"/>
        </w:rPr>
        <w:t xml:space="preserve"> </w:t>
      </w:r>
      <w:r w:rsidRPr="008D3341">
        <w:rPr>
          <w:rFonts w:ascii="Verdana" w:hAnsi="Verdana" w:cstheme="minorHAnsi"/>
          <w:sz w:val="22"/>
          <w:szCs w:val="22"/>
        </w:rPr>
        <w:t>corretta struttura finanziaria dell’impresa. In questa logica ha ben operato l’ACE, che tipicamente mitiga il c.d. “</w:t>
      </w:r>
      <w:r w:rsidRPr="008D3341">
        <w:rPr>
          <w:rFonts w:ascii="Verdana" w:hAnsi="Verdana" w:cstheme="minorHAnsi"/>
          <w:i/>
          <w:sz w:val="22"/>
          <w:szCs w:val="22"/>
        </w:rPr>
        <w:t>debt bias</w:t>
      </w:r>
      <w:r w:rsidRPr="008D3341">
        <w:rPr>
          <w:rFonts w:ascii="Verdana" w:hAnsi="Verdana" w:cstheme="minorHAnsi"/>
          <w:sz w:val="22"/>
          <w:szCs w:val="22"/>
        </w:rPr>
        <w:t>” (asimmetrico trattamento fiscale del finanziamento dell’impresa tramite capitale proprio vs capitale di terzi), ammettendo in deduzione il costo “nozionale” del finanziamento effettuato con capitale proprio. Una corretta -</w:t>
      </w:r>
      <w:r w:rsidR="00656F16">
        <w:rPr>
          <w:rFonts w:ascii="Verdana" w:hAnsi="Verdana" w:cstheme="minorHAnsi"/>
          <w:sz w:val="22"/>
          <w:szCs w:val="22"/>
        </w:rPr>
        <w:t xml:space="preserve"> </w:t>
      </w:r>
      <w:r w:rsidRPr="008D3341">
        <w:rPr>
          <w:rFonts w:ascii="Verdana" w:hAnsi="Verdana" w:cstheme="minorHAnsi"/>
          <w:sz w:val="22"/>
          <w:szCs w:val="22"/>
        </w:rPr>
        <w:t>e quindi ben bilanciata</w:t>
      </w:r>
      <w:r w:rsidR="00656F16">
        <w:rPr>
          <w:rFonts w:ascii="Verdana" w:hAnsi="Verdana" w:cstheme="minorHAnsi"/>
          <w:sz w:val="22"/>
          <w:szCs w:val="22"/>
        </w:rPr>
        <w:t xml:space="preserve"> </w:t>
      </w:r>
      <w:r w:rsidRPr="008D3341">
        <w:rPr>
          <w:rFonts w:ascii="Verdana" w:hAnsi="Verdana" w:cstheme="minorHAnsi"/>
          <w:sz w:val="22"/>
          <w:szCs w:val="22"/>
        </w:rPr>
        <w:t xml:space="preserve">- struttura finanziaria dell’impresa è il miglior prodromo alla crescita dimensionale anche attraverso il ricorso al credito, atteso che la maggiore capitalizzazione consente di accrescere il merito creditizio. Infine, si sottolinea che per la sua natura di agevolazione che opera su base incrementale, l’ACE si è dimostra particolarmente efficace nel lungo periodo e proprio consentendole di operare su orizzonti più ampi si potrebbe giungere a un tessuto industriale più solido. </w:t>
      </w:r>
    </w:p>
    <w:p w:rsidR="007A1FFD" w:rsidRPr="008D3341" w:rsidRDefault="007A1FFD" w:rsidP="007A1FFD">
      <w:pPr>
        <w:spacing w:after="120" w:line="340" w:lineRule="exact"/>
        <w:ind w:firstLine="709"/>
        <w:jc w:val="both"/>
        <w:rPr>
          <w:rFonts w:ascii="Verdana" w:hAnsi="Verdana" w:cstheme="minorHAnsi"/>
          <w:sz w:val="22"/>
          <w:szCs w:val="22"/>
        </w:rPr>
      </w:pPr>
      <w:r w:rsidRPr="007E3382">
        <w:rPr>
          <w:rFonts w:ascii="Verdana" w:hAnsi="Verdana" w:cstheme="minorHAnsi"/>
          <w:b/>
          <w:sz w:val="22"/>
          <w:szCs w:val="22"/>
        </w:rPr>
        <w:t>Il mantenimento dell’ACE appare pertanto una soluzione meritevole di attenzione da parte del legislatore, che potrebbe consentirne la prosecuzione almeno da parte di quelle imprese che non siano interessate ad attivare la nuova agevolazione per gli utili reinvestiti prevista dall’art. 8 del disegno di legge</w:t>
      </w:r>
      <w:r w:rsidR="001726D6">
        <w:rPr>
          <w:rFonts w:ascii="Verdana" w:hAnsi="Verdana" w:cstheme="minorHAnsi"/>
          <w:b/>
          <w:sz w:val="22"/>
          <w:szCs w:val="22"/>
        </w:rPr>
        <w:t>: chiediamo</w:t>
      </w:r>
      <w:r w:rsidR="000654CD">
        <w:rPr>
          <w:rFonts w:ascii="Verdana" w:hAnsi="Verdana" w:cstheme="minorHAnsi"/>
          <w:b/>
          <w:sz w:val="22"/>
          <w:szCs w:val="22"/>
        </w:rPr>
        <w:t>,</w:t>
      </w:r>
      <w:r w:rsidR="001726D6">
        <w:rPr>
          <w:rFonts w:ascii="Verdana" w:hAnsi="Verdana" w:cstheme="minorHAnsi"/>
          <w:b/>
          <w:sz w:val="22"/>
          <w:szCs w:val="22"/>
        </w:rPr>
        <w:t xml:space="preserve"> quindi</w:t>
      </w:r>
      <w:r w:rsidR="000654CD">
        <w:rPr>
          <w:rFonts w:ascii="Verdana" w:hAnsi="Verdana" w:cstheme="minorHAnsi"/>
          <w:b/>
          <w:sz w:val="22"/>
          <w:szCs w:val="22"/>
        </w:rPr>
        <w:t>,</w:t>
      </w:r>
      <w:r w:rsidR="001726D6">
        <w:rPr>
          <w:rFonts w:ascii="Verdana" w:hAnsi="Verdana" w:cstheme="minorHAnsi"/>
          <w:b/>
          <w:sz w:val="22"/>
          <w:szCs w:val="22"/>
        </w:rPr>
        <w:t xml:space="preserve"> al Parlamento e al Governo di svolgere un’ulteriore e approfondita valutazione sul</w:t>
      </w:r>
      <w:r w:rsidR="003A2434">
        <w:rPr>
          <w:rFonts w:ascii="Verdana" w:hAnsi="Verdana" w:cstheme="minorHAnsi"/>
          <w:b/>
          <w:sz w:val="22"/>
          <w:szCs w:val="22"/>
        </w:rPr>
        <w:t>l’opportunità di ripristino dell</w:t>
      </w:r>
      <w:r w:rsidR="001726D6">
        <w:rPr>
          <w:rFonts w:ascii="Verdana" w:hAnsi="Verdana" w:cstheme="minorHAnsi"/>
          <w:b/>
          <w:sz w:val="22"/>
          <w:szCs w:val="22"/>
        </w:rPr>
        <w:t>’ACE.</w:t>
      </w:r>
      <w:r w:rsidRPr="008D3341">
        <w:rPr>
          <w:rFonts w:ascii="Verdana" w:hAnsi="Verdana" w:cstheme="minorHAnsi"/>
          <w:sz w:val="22"/>
          <w:szCs w:val="22"/>
        </w:rPr>
        <w:t xml:space="preserve"> </w:t>
      </w:r>
    </w:p>
    <w:p w:rsidR="007A1FFD" w:rsidRPr="008D3341" w:rsidRDefault="007A1FFD" w:rsidP="007A1FFD">
      <w:pPr>
        <w:spacing w:after="120" w:line="340" w:lineRule="exact"/>
        <w:ind w:firstLine="709"/>
        <w:jc w:val="both"/>
        <w:rPr>
          <w:rFonts w:ascii="Verdana" w:hAnsi="Verdana" w:cstheme="minorHAnsi"/>
          <w:sz w:val="22"/>
          <w:szCs w:val="22"/>
        </w:rPr>
      </w:pPr>
      <w:r w:rsidRPr="008D3341">
        <w:rPr>
          <w:rFonts w:ascii="Verdana" w:hAnsi="Verdana" w:cstheme="minorHAnsi"/>
          <w:sz w:val="22"/>
          <w:szCs w:val="22"/>
        </w:rPr>
        <w:t xml:space="preserve">Sempre in tema di tassazione societaria un breve commento appare opportuno anche per quanto concerne le misure di stimolo agli investimenti in tecnologia e ricerca. </w:t>
      </w:r>
    </w:p>
    <w:p w:rsidR="007A1FFD" w:rsidRPr="008D3341" w:rsidRDefault="007A1FFD" w:rsidP="007A1FFD">
      <w:pPr>
        <w:spacing w:after="120" w:line="340" w:lineRule="exact"/>
        <w:ind w:firstLine="709"/>
        <w:jc w:val="both"/>
        <w:rPr>
          <w:rFonts w:ascii="Verdana" w:hAnsi="Verdana" w:cstheme="minorHAnsi"/>
          <w:sz w:val="22"/>
          <w:szCs w:val="22"/>
        </w:rPr>
      </w:pPr>
      <w:r w:rsidRPr="007E3382">
        <w:rPr>
          <w:rFonts w:ascii="Verdana" w:hAnsi="Verdana" w:cstheme="minorHAnsi"/>
          <w:b/>
          <w:sz w:val="22"/>
          <w:szCs w:val="22"/>
        </w:rPr>
        <w:t>L’art. 10</w:t>
      </w:r>
      <w:r w:rsidRPr="008D3341">
        <w:rPr>
          <w:rFonts w:ascii="Verdana" w:hAnsi="Verdana" w:cstheme="minorHAnsi"/>
          <w:sz w:val="22"/>
          <w:szCs w:val="22"/>
        </w:rPr>
        <w:t xml:space="preserve"> provvede alla proroga e rimodulazione della disciplina di maggiorazione dell’ammortamento (iper-ammortamento). La norma si pone in una logica di continuità con le precedenti leggi di bilancio prorogando, sia pure in misura diversa, le agevolazioni già previste per gli investimenti in beni materiali strumentali nuovi e immateriali funzionali alla trasformazione tecnologica e/o digitale in chiave Industria 4.0. </w:t>
      </w:r>
    </w:p>
    <w:p w:rsidR="007A1FFD" w:rsidRPr="008D3341" w:rsidRDefault="007A1FFD" w:rsidP="007A1FFD">
      <w:pPr>
        <w:spacing w:after="120" w:line="340" w:lineRule="exact"/>
        <w:ind w:firstLine="709"/>
        <w:jc w:val="both"/>
        <w:rPr>
          <w:rFonts w:ascii="Verdana" w:hAnsi="Verdana" w:cstheme="minorHAnsi"/>
          <w:sz w:val="22"/>
          <w:szCs w:val="22"/>
        </w:rPr>
      </w:pPr>
      <w:r w:rsidRPr="008D3341">
        <w:rPr>
          <w:rFonts w:ascii="Verdana" w:hAnsi="Verdana" w:cstheme="minorHAnsi"/>
          <w:sz w:val="22"/>
          <w:szCs w:val="22"/>
        </w:rPr>
        <w:t xml:space="preserve">La normativa ha dimostrato elevate potenzialità, già sfruttate positivamente da molte imprese, ma che potrebbe registrare ulteriori adesioni soprattutto se stabilizzata (temporalmente ma anche nelle sue caratteristiche), favorendo in questo modo anche programmazioni di lungo periodo, che proprio per la complessità dei processi industriali coinvolti possono implicare piani di investimento che si articolano su più di un periodo di imposta. </w:t>
      </w:r>
    </w:p>
    <w:p w:rsidR="007A1FFD" w:rsidRPr="008D3341" w:rsidRDefault="007A1FFD" w:rsidP="007A1FFD">
      <w:pPr>
        <w:spacing w:after="120" w:line="340" w:lineRule="exact"/>
        <w:ind w:firstLine="709"/>
        <w:jc w:val="both"/>
        <w:rPr>
          <w:rFonts w:ascii="Verdana" w:hAnsi="Verdana" w:cstheme="minorHAnsi"/>
          <w:sz w:val="22"/>
          <w:szCs w:val="22"/>
        </w:rPr>
      </w:pPr>
      <w:r w:rsidRPr="008D3341">
        <w:rPr>
          <w:rFonts w:ascii="Verdana" w:hAnsi="Verdana" w:cstheme="minorHAnsi"/>
          <w:sz w:val="22"/>
          <w:szCs w:val="22"/>
        </w:rPr>
        <w:t xml:space="preserve">Resta poi irrisolto il tema, già rilevato a suo tempo, della settorialità che di fatto caratterizza l’agevolazione, la cui spettanza è condizionata alla individuazione di beni ad alto contenuto tecnologico come elencati in una apposita tabella. Ciò finisce in pratica per escludere dall’accesso all’iper-ammortamento taluni settori, come quello bancario, che nondimeno sono caratterizzati da un costante, necessitato e inarrestabile processo di innovazione tecnologica. Si ripropone pertanto l’opportunità di rivedere la rigidità della tabella degli investimenti elegibili, in modo da poter ampliare il perimetro oggettivo dei beni agevolabili (esempio: inclusione degli investimenti propedeutici alla dematerializzazione e alla digitalizzazione dei processi interni delle banche e delle imprese in generale). </w:t>
      </w:r>
    </w:p>
    <w:p w:rsidR="007A1FFD" w:rsidRPr="008D3341" w:rsidRDefault="007A1FFD" w:rsidP="007A1FFD">
      <w:pPr>
        <w:spacing w:after="120" w:line="340" w:lineRule="exact"/>
        <w:ind w:firstLine="709"/>
        <w:jc w:val="both"/>
        <w:rPr>
          <w:rFonts w:ascii="Verdana" w:hAnsi="Verdana" w:cstheme="minorHAnsi"/>
          <w:sz w:val="22"/>
          <w:szCs w:val="22"/>
        </w:rPr>
      </w:pPr>
      <w:r w:rsidRPr="008D3341">
        <w:rPr>
          <w:rFonts w:ascii="Verdana" w:hAnsi="Verdana" w:cstheme="minorHAnsi"/>
          <w:sz w:val="22"/>
          <w:szCs w:val="22"/>
        </w:rPr>
        <w:t>L’auspicio sopra formulato per una stabilizzazione della disciplina degli iper-ammortamenti vale, ovviamente, anche con riferimento alla previsione dell’</w:t>
      </w:r>
      <w:r w:rsidRPr="007E3382">
        <w:rPr>
          <w:rFonts w:ascii="Verdana" w:hAnsi="Verdana" w:cstheme="minorHAnsi"/>
          <w:b/>
          <w:sz w:val="22"/>
          <w:szCs w:val="22"/>
        </w:rPr>
        <w:t>art. 13</w:t>
      </w:r>
      <w:r w:rsidRPr="008D3341">
        <w:rPr>
          <w:rFonts w:ascii="Verdana" w:hAnsi="Verdana" w:cstheme="minorHAnsi"/>
          <w:sz w:val="22"/>
          <w:szCs w:val="22"/>
        </w:rPr>
        <w:t xml:space="preserve">, recante modifiche alla disciplina del credito d’imposta per attività di ricerca e sviluppo. Anche in questo caso, infatti, la necessità di una adeguata programmazione nel tempo mal si concilia con la necessità di confrontarsi con una agevolazione “a tempo”. In ogni caso, poi, la ricerca e lo sviluppo per definizione non finiscono mai e il nostro Paese ne ha quanto mai bisogno. </w:t>
      </w:r>
    </w:p>
    <w:p w:rsidR="0084266D" w:rsidRDefault="007A1FFD" w:rsidP="007A1FFD">
      <w:pPr>
        <w:spacing w:after="120" w:line="340" w:lineRule="exact"/>
        <w:ind w:firstLine="709"/>
        <w:jc w:val="both"/>
        <w:rPr>
          <w:rFonts w:ascii="Verdana" w:hAnsi="Verdana" w:cstheme="minorHAnsi"/>
          <w:sz w:val="22"/>
          <w:szCs w:val="22"/>
        </w:rPr>
      </w:pPr>
      <w:r w:rsidRPr="008D3341">
        <w:rPr>
          <w:rFonts w:ascii="Verdana" w:hAnsi="Verdana" w:cstheme="minorHAnsi"/>
          <w:sz w:val="22"/>
          <w:szCs w:val="22"/>
        </w:rPr>
        <w:t>Opera sul fronte della tassazione dei rendimenti finanziari la previsione dell</w:t>
      </w:r>
      <w:r w:rsidRPr="007E3382">
        <w:rPr>
          <w:rFonts w:ascii="Verdana" w:hAnsi="Verdana" w:cstheme="minorHAnsi"/>
          <w:b/>
          <w:sz w:val="22"/>
          <w:szCs w:val="22"/>
        </w:rPr>
        <w:t xml:space="preserve">’art. 27 </w:t>
      </w:r>
      <w:r w:rsidRPr="008D3341">
        <w:rPr>
          <w:rFonts w:ascii="Verdana" w:hAnsi="Verdana" w:cstheme="minorHAnsi"/>
          <w:sz w:val="22"/>
          <w:szCs w:val="22"/>
        </w:rPr>
        <w:t>(investimenti qualificati) con la quale si prevede un innalzamento del tetto massimo (dal 5</w:t>
      </w:r>
      <w:r w:rsidR="00656F16" w:rsidRPr="00656F16">
        <w:rPr>
          <w:rFonts w:ascii="Verdana" w:hAnsi="Verdana" w:cstheme="minorHAnsi"/>
          <w:sz w:val="22"/>
          <w:szCs w:val="22"/>
        </w:rPr>
        <w:t xml:space="preserve"> </w:t>
      </w:r>
      <w:r w:rsidR="00656F16" w:rsidRPr="008D3341">
        <w:rPr>
          <w:rFonts w:ascii="Verdana" w:hAnsi="Verdana" w:cstheme="minorHAnsi"/>
          <w:sz w:val="22"/>
          <w:szCs w:val="22"/>
        </w:rPr>
        <w:t xml:space="preserve">per cento </w:t>
      </w:r>
      <w:r w:rsidRPr="008D3341">
        <w:rPr>
          <w:rFonts w:ascii="Verdana" w:hAnsi="Verdana" w:cstheme="minorHAnsi"/>
          <w:sz w:val="22"/>
          <w:szCs w:val="22"/>
        </w:rPr>
        <w:t>all'8</w:t>
      </w:r>
      <w:r w:rsidR="00656F16" w:rsidRPr="00656F16">
        <w:rPr>
          <w:rFonts w:ascii="Verdana" w:hAnsi="Verdana" w:cstheme="minorHAnsi"/>
          <w:sz w:val="22"/>
          <w:szCs w:val="22"/>
        </w:rPr>
        <w:t xml:space="preserve"> </w:t>
      </w:r>
      <w:r w:rsidR="00656F16" w:rsidRPr="008D3341">
        <w:rPr>
          <w:rFonts w:ascii="Verdana" w:hAnsi="Verdana" w:cstheme="minorHAnsi"/>
          <w:sz w:val="22"/>
          <w:szCs w:val="22"/>
        </w:rPr>
        <w:t>per cento</w:t>
      </w:r>
      <w:r w:rsidRPr="008D3341">
        <w:rPr>
          <w:rFonts w:ascii="Verdana" w:hAnsi="Verdana" w:cstheme="minorHAnsi"/>
          <w:sz w:val="22"/>
          <w:szCs w:val="22"/>
        </w:rPr>
        <w:t xml:space="preserve"> dell'attivo patrimoniale) che gli enti di previdenza obbligatoria possono investire in determinati strumenti finanziari in esenzione da tassazione. La norma favorisce dunque l’investimento la sottoscrizione di azioni di società italiane, sia in forma diretta che indiretta (sottoscrizione di OICR, o anche nella forma dei PIR, piani individuali di risparmio)</w:t>
      </w:r>
      <w:r w:rsidR="0084266D">
        <w:rPr>
          <w:rFonts w:ascii="Verdana" w:hAnsi="Verdana" w:cstheme="minorHAnsi"/>
          <w:sz w:val="22"/>
          <w:szCs w:val="22"/>
        </w:rPr>
        <w:t xml:space="preserve">, in questo modo si creano le condizioni per una maggiore diversificazione degli investimenti, rafforzando gli investitori istituzionali </w:t>
      </w:r>
    </w:p>
    <w:p w:rsidR="00F4080C" w:rsidRPr="00CB765C" w:rsidRDefault="007A1FFD" w:rsidP="00F4080C">
      <w:pPr>
        <w:spacing w:after="120" w:line="340" w:lineRule="exact"/>
        <w:ind w:firstLine="709"/>
        <w:jc w:val="both"/>
        <w:rPr>
          <w:rFonts w:ascii="Verdana" w:hAnsi="Verdana" w:cstheme="minorHAnsi"/>
          <w:sz w:val="22"/>
          <w:szCs w:val="22"/>
        </w:rPr>
      </w:pPr>
      <w:r w:rsidRPr="008D3341">
        <w:rPr>
          <w:rFonts w:ascii="Verdana" w:hAnsi="Verdana" w:cstheme="minorHAnsi"/>
          <w:sz w:val="22"/>
          <w:szCs w:val="22"/>
        </w:rPr>
        <w:t xml:space="preserve"> </w:t>
      </w:r>
      <w:r w:rsidR="00E06EBD">
        <w:rPr>
          <w:rFonts w:ascii="Verdana" w:hAnsi="Verdana" w:cstheme="minorHAnsi"/>
          <w:sz w:val="22"/>
          <w:szCs w:val="22"/>
        </w:rPr>
        <w:t>In questa linea può considerarsi quanto previsto</w:t>
      </w:r>
      <w:r w:rsidR="00F4080C">
        <w:rPr>
          <w:rFonts w:ascii="Verdana" w:hAnsi="Verdana" w:cstheme="minorHAnsi"/>
          <w:sz w:val="22"/>
          <w:szCs w:val="22"/>
        </w:rPr>
        <w:t xml:space="preserve"> </w:t>
      </w:r>
      <w:r w:rsidR="00F4080C" w:rsidRPr="00CB765C">
        <w:rPr>
          <w:rFonts w:ascii="Verdana" w:hAnsi="Verdana" w:cstheme="minorHAnsi"/>
          <w:sz w:val="22"/>
          <w:szCs w:val="22"/>
        </w:rPr>
        <w:t>nell</w:t>
      </w:r>
      <w:r w:rsidR="00F4080C">
        <w:rPr>
          <w:rFonts w:ascii="Verdana" w:hAnsi="Verdana" w:cstheme="minorHAnsi"/>
          <w:sz w:val="22"/>
          <w:szCs w:val="22"/>
        </w:rPr>
        <w:t>’</w:t>
      </w:r>
      <w:r w:rsidR="00F4080C" w:rsidRPr="007E3382">
        <w:rPr>
          <w:rFonts w:ascii="Verdana" w:hAnsi="Verdana" w:cstheme="minorHAnsi"/>
          <w:b/>
          <w:sz w:val="22"/>
          <w:szCs w:val="22"/>
        </w:rPr>
        <w:t xml:space="preserve">art. 19 </w:t>
      </w:r>
      <w:r w:rsidR="00F4080C" w:rsidRPr="00CB765C">
        <w:rPr>
          <w:rFonts w:ascii="Verdana" w:hAnsi="Verdana" w:cstheme="minorHAnsi"/>
          <w:sz w:val="22"/>
          <w:szCs w:val="22"/>
        </w:rPr>
        <w:t xml:space="preserve">della Legge d Bilancio (dal comma 7 in poi) di un coinvestimento pubblico-privato, tramite il Ministero dello sviluppo economico, nella sottoscrizione di speciali classi di quote o azioni di uno o più Fondi per il Venture Capital, unitamente ad altri investitori istituzionali, pubblici o privati, onde stimolare gli investimenti nei settori ad elevato potenziale di sviluppo. </w:t>
      </w:r>
    </w:p>
    <w:p w:rsidR="00F4080C" w:rsidRDefault="00F4080C" w:rsidP="00F4080C">
      <w:pPr>
        <w:spacing w:after="120" w:line="340" w:lineRule="exact"/>
        <w:ind w:firstLine="709"/>
        <w:jc w:val="both"/>
        <w:rPr>
          <w:rFonts w:ascii="Verdana" w:hAnsi="Verdana" w:cstheme="minorHAnsi"/>
          <w:sz w:val="22"/>
          <w:szCs w:val="22"/>
        </w:rPr>
      </w:pPr>
      <w:r w:rsidRPr="00CB765C">
        <w:rPr>
          <w:rFonts w:ascii="Verdana" w:hAnsi="Verdana" w:cstheme="minorHAnsi"/>
          <w:sz w:val="22"/>
          <w:szCs w:val="22"/>
        </w:rPr>
        <w:t xml:space="preserve">Il tema della presenza nel nostro Paese di investitori specializzati in grado di favorire l’avvicinamento al mercato delle PMI è particolarmente sentito. Negli ultimi anni nonostante i progressi compiuti per sviluppare strumenti di mercato, complementari al credito bancario, volti ad agevolare l’accesso delle imprese al mercato dei capitali, il ruolo degli investitori istituzionali domestici rimane molto più contenuto di quello osservato nelle economie con un peso elevato della finanza di mercato. Gli investitori istituzionali italiani sono inoltre meno orientati di quelli esteri ad acquistare titoli emessi da società di medie e piccole dimensioni, a parità di altre caratteristiche degli emittenti. Appare dunque importante </w:t>
      </w:r>
      <w:r w:rsidR="006F7F47">
        <w:rPr>
          <w:rFonts w:ascii="Verdana" w:hAnsi="Verdana" w:cstheme="minorHAnsi"/>
          <w:sz w:val="22"/>
          <w:szCs w:val="22"/>
        </w:rPr>
        <w:t xml:space="preserve">rafforzare la previsione dell’art. 19, con </w:t>
      </w:r>
      <w:r w:rsidRPr="00CB765C">
        <w:rPr>
          <w:rFonts w:ascii="Verdana" w:hAnsi="Verdana" w:cstheme="minorHAnsi"/>
          <w:sz w:val="22"/>
          <w:szCs w:val="22"/>
        </w:rPr>
        <w:t>una portata più ampi</w:t>
      </w:r>
      <w:r w:rsidR="006F7F47">
        <w:rPr>
          <w:rFonts w:ascii="Verdana" w:hAnsi="Verdana" w:cstheme="minorHAnsi"/>
          <w:sz w:val="22"/>
          <w:szCs w:val="22"/>
        </w:rPr>
        <w:t>a</w:t>
      </w:r>
      <w:r w:rsidRPr="00CB765C">
        <w:rPr>
          <w:rFonts w:ascii="Verdana" w:hAnsi="Verdana" w:cstheme="minorHAnsi"/>
          <w:sz w:val="22"/>
          <w:szCs w:val="22"/>
        </w:rPr>
        <w:t xml:space="preserve"> rispetto al venture capital e sia volta a supportare gli investitori istituzionali di lungo termine (come ad esempio i fondi pensione e le casse previdenziali) negli investimenti in asset alternativi domestici, debito o equity, delle PMI quotate e non, riducendo in tal modo gli ostacoli di natura regolamentare e di mercato che determinano un contesto di sfavore per tali investimenti.</w:t>
      </w:r>
    </w:p>
    <w:p w:rsidR="007E3382" w:rsidRDefault="007E3382" w:rsidP="001A3F56">
      <w:pPr>
        <w:spacing w:after="120" w:line="340" w:lineRule="exact"/>
        <w:ind w:firstLine="709"/>
        <w:jc w:val="both"/>
        <w:rPr>
          <w:rFonts w:ascii="Verdana" w:hAnsi="Verdana" w:cstheme="minorHAnsi"/>
          <w:sz w:val="22"/>
          <w:szCs w:val="22"/>
        </w:rPr>
      </w:pPr>
      <w:r>
        <w:rPr>
          <w:rFonts w:ascii="Verdana" w:hAnsi="Verdana" w:cstheme="minorHAnsi"/>
          <w:sz w:val="22"/>
          <w:szCs w:val="22"/>
        </w:rPr>
        <w:t>Inoltre, i</w:t>
      </w:r>
      <w:r w:rsidR="001A3F56">
        <w:rPr>
          <w:rFonts w:ascii="Verdana" w:hAnsi="Verdana" w:cstheme="minorHAnsi"/>
          <w:sz w:val="22"/>
          <w:szCs w:val="22"/>
        </w:rPr>
        <w:t>l rafforzamento</w:t>
      </w:r>
      <w:r>
        <w:rPr>
          <w:rFonts w:ascii="Verdana" w:hAnsi="Verdana" w:cstheme="minorHAnsi"/>
          <w:sz w:val="22"/>
          <w:szCs w:val="22"/>
        </w:rPr>
        <w:t xml:space="preserve"> </w:t>
      </w:r>
      <w:r w:rsidR="001A3F56">
        <w:rPr>
          <w:rFonts w:ascii="Verdana" w:hAnsi="Verdana" w:cstheme="minorHAnsi"/>
          <w:sz w:val="22"/>
          <w:szCs w:val="22"/>
        </w:rPr>
        <w:t>delle piccole e medie imprese può risentire positivamente sia delle previsioni dell</w:t>
      </w:r>
      <w:r w:rsidR="001A3F56" w:rsidRPr="001A3F56">
        <w:rPr>
          <w:rFonts w:ascii="Verdana" w:hAnsi="Verdana" w:cstheme="minorHAnsi"/>
          <w:sz w:val="22"/>
          <w:szCs w:val="22"/>
        </w:rPr>
        <w:t xml:space="preserve">’articolo 19 comma 1 </w:t>
      </w:r>
      <w:r w:rsidR="001A3F56">
        <w:rPr>
          <w:rFonts w:ascii="Verdana" w:hAnsi="Verdana" w:cstheme="minorHAnsi"/>
          <w:sz w:val="22"/>
          <w:szCs w:val="22"/>
        </w:rPr>
        <w:t xml:space="preserve">che </w:t>
      </w:r>
      <w:r w:rsidR="001A3F56" w:rsidRPr="001A3F56">
        <w:rPr>
          <w:rFonts w:ascii="Verdana" w:hAnsi="Verdana" w:cstheme="minorHAnsi"/>
          <w:sz w:val="22"/>
          <w:szCs w:val="22"/>
        </w:rPr>
        <w:t>prevede il rifinanziamento della Nuova Legge Sabatini fino al 2024 per un ammontare complessivo di 480 milioni di euro</w:t>
      </w:r>
      <w:r w:rsidR="001A3F56">
        <w:rPr>
          <w:rFonts w:ascii="Verdana" w:hAnsi="Verdana" w:cstheme="minorHAnsi"/>
          <w:sz w:val="22"/>
          <w:szCs w:val="22"/>
        </w:rPr>
        <w:t xml:space="preserve"> sia delle previsioni contenute nell</w:t>
      </w:r>
      <w:r w:rsidR="001A3F56" w:rsidRPr="001A3F56">
        <w:rPr>
          <w:rFonts w:ascii="Verdana" w:hAnsi="Verdana" w:cstheme="minorHAnsi"/>
          <w:sz w:val="22"/>
          <w:szCs w:val="22"/>
        </w:rPr>
        <w:t>’articolo 22 del Decreto-legge fiscale 23 ottobre 2018, n. 119, collegato alla legge di Bilancio,</w:t>
      </w:r>
      <w:r w:rsidR="001A3F56">
        <w:rPr>
          <w:rFonts w:ascii="Verdana" w:hAnsi="Verdana" w:cstheme="minorHAnsi"/>
          <w:sz w:val="22"/>
          <w:szCs w:val="22"/>
        </w:rPr>
        <w:t xml:space="preserve"> che rifinanzia i</w:t>
      </w:r>
      <w:r w:rsidR="001A3F56" w:rsidRPr="001A3F56">
        <w:rPr>
          <w:rFonts w:ascii="Verdana" w:hAnsi="Verdana" w:cstheme="minorHAnsi"/>
          <w:sz w:val="22"/>
          <w:szCs w:val="22"/>
        </w:rPr>
        <w:t xml:space="preserve">l Fondo di garanzia per le PMI per complessivi 735 milioni di euro, per </w:t>
      </w:r>
      <w:r w:rsidR="001A3F56">
        <w:rPr>
          <w:rFonts w:ascii="Verdana" w:hAnsi="Verdana" w:cstheme="minorHAnsi"/>
          <w:sz w:val="22"/>
          <w:szCs w:val="22"/>
        </w:rPr>
        <w:t>il 2019</w:t>
      </w:r>
      <w:r w:rsidR="001A3F56" w:rsidRPr="001A3F56">
        <w:rPr>
          <w:rFonts w:ascii="Verdana" w:hAnsi="Verdana" w:cstheme="minorHAnsi"/>
          <w:sz w:val="22"/>
          <w:szCs w:val="22"/>
        </w:rPr>
        <w:t xml:space="preserve">. </w:t>
      </w:r>
    </w:p>
    <w:p w:rsidR="001A3F56" w:rsidRPr="001A3F56" w:rsidRDefault="00E51F5B" w:rsidP="001A3F56">
      <w:pPr>
        <w:spacing w:after="120" w:line="340" w:lineRule="exact"/>
        <w:ind w:firstLine="709"/>
        <w:jc w:val="both"/>
        <w:rPr>
          <w:rFonts w:ascii="Verdana" w:hAnsi="Verdana" w:cstheme="minorHAnsi"/>
          <w:sz w:val="22"/>
          <w:szCs w:val="22"/>
        </w:rPr>
      </w:pPr>
      <w:r>
        <w:rPr>
          <w:rFonts w:ascii="Verdana" w:hAnsi="Verdana" w:cstheme="minorHAnsi"/>
          <w:sz w:val="22"/>
          <w:szCs w:val="22"/>
        </w:rPr>
        <w:t>S</w:t>
      </w:r>
      <w:r w:rsidR="001A3F56">
        <w:rPr>
          <w:rFonts w:ascii="Verdana" w:hAnsi="Verdana" w:cstheme="minorHAnsi"/>
          <w:sz w:val="22"/>
          <w:szCs w:val="22"/>
        </w:rPr>
        <w:t xml:space="preserve">arebbe </w:t>
      </w:r>
      <w:r>
        <w:rPr>
          <w:rFonts w:ascii="Verdana" w:hAnsi="Verdana" w:cstheme="minorHAnsi"/>
          <w:sz w:val="22"/>
          <w:szCs w:val="22"/>
        </w:rPr>
        <w:t xml:space="preserve">anche </w:t>
      </w:r>
      <w:r w:rsidR="001A3F56">
        <w:rPr>
          <w:rFonts w:ascii="Verdana" w:hAnsi="Verdana" w:cstheme="minorHAnsi"/>
          <w:sz w:val="22"/>
          <w:szCs w:val="22"/>
        </w:rPr>
        <w:t>necessario ampliare i</w:t>
      </w:r>
      <w:r w:rsidR="001A3F56" w:rsidRPr="001A3F56">
        <w:rPr>
          <w:rFonts w:ascii="Verdana" w:hAnsi="Verdana" w:cstheme="minorHAnsi"/>
          <w:sz w:val="22"/>
          <w:szCs w:val="22"/>
        </w:rPr>
        <w:t xml:space="preserve">l raggio d’azione </w:t>
      </w:r>
      <w:r w:rsidR="00006F5B">
        <w:rPr>
          <w:rFonts w:ascii="Verdana" w:hAnsi="Verdana" w:cstheme="minorHAnsi"/>
          <w:sz w:val="22"/>
          <w:szCs w:val="22"/>
        </w:rPr>
        <w:t>del Fondo di Garanzia</w:t>
      </w:r>
      <w:r w:rsidR="001A3F56" w:rsidRPr="001A3F56">
        <w:rPr>
          <w:rFonts w:ascii="Verdana" w:hAnsi="Verdana" w:cstheme="minorHAnsi"/>
          <w:sz w:val="22"/>
          <w:szCs w:val="22"/>
        </w:rPr>
        <w:t xml:space="preserve"> che, negli ultimi anni, ha dimostrato di essere un traino importante per </w:t>
      </w:r>
      <w:r w:rsidR="00006F5B">
        <w:rPr>
          <w:rFonts w:ascii="Verdana" w:hAnsi="Verdana" w:cstheme="minorHAnsi"/>
          <w:sz w:val="22"/>
          <w:szCs w:val="22"/>
        </w:rPr>
        <w:t xml:space="preserve">le </w:t>
      </w:r>
      <w:r w:rsidR="001A3F56" w:rsidRPr="001A3F56">
        <w:rPr>
          <w:rFonts w:ascii="Verdana" w:hAnsi="Verdana" w:cstheme="minorHAnsi"/>
          <w:sz w:val="22"/>
          <w:szCs w:val="22"/>
        </w:rPr>
        <w:t>piccole e medie imprese.</w:t>
      </w:r>
      <w:r w:rsidR="001A3F56">
        <w:rPr>
          <w:rFonts w:ascii="Verdana" w:hAnsi="Verdana" w:cstheme="minorHAnsi"/>
          <w:sz w:val="22"/>
          <w:szCs w:val="22"/>
        </w:rPr>
        <w:t xml:space="preserve"> Ad esempio, sostenendo </w:t>
      </w:r>
      <w:r w:rsidR="001A3F56" w:rsidRPr="001A3F56">
        <w:rPr>
          <w:rFonts w:ascii="Verdana" w:hAnsi="Verdana" w:cstheme="minorHAnsi"/>
          <w:sz w:val="22"/>
          <w:szCs w:val="22"/>
        </w:rPr>
        <w:t xml:space="preserve">lo sviluppo delle imprese industriali maggiormente strutturate - </w:t>
      </w:r>
      <w:r w:rsidR="001A3F56" w:rsidRPr="007E3382">
        <w:rPr>
          <w:rFonts w:ascii="Verdana" w:hAnsi="Verdana" w:cstheme="minorHAnsi"/>
          <w:i/>
          <w:sz w:val="22"/>
          <w:szCs w:val="22"/>
        </w:rPr>
        <w:t>le small mid-cap</w:t>
      </w:r>
      <w:r w:rsidR="001A3F56" w:rsidRPr="001A3F56">
        <w:rPr>
          <w:rFonts w:ascii="Verdana" w:hAnsi="Verdana" w:cstheme="minorHAnsi"/>
          <w:sz w:val="22"/>
          <w:szCs w:val="22"/>
        </w:rPr>
        <w:t xml:space="preserve"> (imprese con un numero di dipendenti compreso tra 250 e 499) - il cui ruolo è essenziale per favorire il decollo della ripresa, trainando anche lo sviluppo delle imprese minori. </w:t>
      </w:r>
    </w:p>
    <w:p w:rsidR="001A3F56" w:rsidRPr="00CB765C" w:rsidRDefault="001A3F56" w:rsidP="001A3F56">
      <w:pPr>
        <w:spacing w:after="120" w:line="340" w:lineRule="exact"/>
        <w:ind w:firstLine="709"/>
        <w:jc w:val="both"/>
        <w:rPr>
          <w:rFonts w:ascii="Verdana" w:hAnsi="Verdana" w:cstheme="minorHAnsi"/>
          <w:sz w:val="22"/>
          <w:szCs w:val="22"/>
        </w:rPr>
      </w:pPr>
      <w:r w:rsidRPr="001A3F56">
        <w:rPr>
          <w:rFonts w:ascii="Verdana" w:hAnsi="Verdana" w:cstheme="minorHAnsi"/>
          <w:sz w:val="22"/>
          <w:szCs w:val="22"/>
        </w:rPr>
        <w:t xml:space="preserve">Pertanto, potrebbe essere opportuno estendere l’intervento del Fondo alle </w:t>
      </w:r>
      <w:r w:rsidRPr="007E3382">
        <w:rPr>
          <w:rFonts w:ascii="Verdana" w:hAnsi="Verdana" w:cstheme="minorHAnsi"/>
          <w:i/>
          <w:sz w:val="22"/>
          <w:szCs w:val="22"/>
        </w:rPr>
        <w:t>small mid-cap</w:t>
      </w:r>
      <w:r w:rsidRPr="001A3F56">
        <w:rPr>
          <w:rFonts w:ascii="Verdana" w:hAnsi="Verdana" w:cstheme="minorHAnsi"/>
          <w:sz w:val="22"/>
          <w:szCs w:val="22"/>
        </w:rPr>
        <w:t xml:space="preserve">, anche creando un’apposita sezione con ulteriori risorse dedicate: ciò al fine di assicurare che la concessione di garanzie a favore di tali imprese non sottragga risorse alle PMI. Si potrebbe inoltre valutare di elevare l’importo massimo garantibile </w:t>
      </w:r>
      <w:r w:rsidR="006108A0">
        <w:rPr>
          <w:rFonts w:ascii="Verdana" w:hAnsi="Verdana" w:cstheme="minorHAnsi"/>
          <w:sz w:val="22"/>
          <w:szCs w:val="22"/>
        </w:rPr>
        <w:t xml:space="preserve">dal </w:t>
      </w:r>
      <w:r w:rsidRPr="001A3F56">
        <w:rPr>
          <w:rFonts w:ascii="Verdana" w:hAnsi="Verdana" w:cstheme="minorHAnsi"/>
          <w:sz w:val="22"/>
          <w:szCs w:val="22"/>
        </w:rPr>
        <w:t>Fondo</w:t>
      </w:r>
      <w:r w:rsidR="006108A0">
        <w:rPr>
          <w:rFonts w:ascii="Verdana" w:hAnsi="Verdana" w:cstheme="minorHAnsi"/>
          <w:sz w:val="22"/>
          <w:szCs w:val="22"/>
        </w:rPr>
        <w:t xml:space="preserve">, oggi fissato </w:t>
      </w:r>
      <w:r w:rsidRPr="001A3F56">
        <w:rPr>
          <w:rFonts w:ascii="Verdana" w:hAnsi="Verdana" w:cstheme="minorHAnsi"/>
          <w:sz w:val="22"/>
          <w:szCs w:val="22"/>
        </w:rPr>
        <w:t>a 2,5 milioni di euro.</w:t>
      </w:r>
    </w:p>
    <w:p w:rsidR="00373AE7" w:rsidRPr="008D3341" w:rsidRDefault="000654CD" w:rsidP="001D3687">
      <w:pPr>
        <w:spacing w:after="120" w:line="340" w:lineRule="exact"/>
        <w:jc w:val="both"/>
        <w:rPr>
          <w:rFonts w:ascii="Verdana" w:eastAsia="Calibri" w:hAnsi="Verdana"/>
          <w:b/>
          <w:caps/>
          <w:sz w:val="22"/>
          <w:szCs w:val="22"/>
          <w:lang w:eastAsia="en-US"/>
        </w:rPr>
      </w:pPr>
      <w:r>
        <w:rPr>
          <w:rFonts w:ascii="Verdana" w:eastAsia="Calibri" w:hAnsi="Verdana"/>
          <w:b/>
          <w:caps/>
          <w:sz w:val="22"/>
          <w:szCs w:val="22"/>
          <w:lang w:eastAsia="en-US"/>
        </w:rPr>
        <w:t>B</w:t>
      </w:r>
      <w:r w:rsidR="00BA5629" w:rsidRPr="008D3341">
        <w:rPr>
          <w:rFonts w:ascii="Verdana" w:eastAsia="Calibri" w:hAnsi="Verdana"/>
          <w:b/>
          <w:caps/>
          <w:sz w:val="22"/>
          <w:szCs w:val="22"/>
          <w:lang w:eastAsia="en-US"/>
        </w:rPr>
        <w:t xml:space="preserve">) </w:t>
      </w:r>
      <w:r w:rsidR="00373AE7" w:rsidRPr="008D3341">
        <w:rPr>
          <w:rFonts w:ascii="Verdana" w:eastAsia="Calibri" w:hAnsi="Verdana"/>
          <w:b/>
          <w:caps/>
          <w:sz w:val="22"/>
          <w:szCs w:val="22"/>
          <w:lang w:eastAsia="en-US"/>
        </w:rPr>
        <w:t xml:space="preserve">Misure in materia di giustizia civile </w:t>
      </w:r>
    </w:p>
    <w:p w:rsidR="0005088D" w:rsidRPr="008D3341" w:rsidRDefault="0005088D" w:rsidP="0005088D">
      <w:pPr>
        <w:spacing w:after="120" w:line="340" w:lineRule="exact"/>
        <w:ind w:firstLine="709"/>
        <w:jc w:val="both"/>
        <w:rPr>
          <w:rFonts w:ascii="Verdana" w:hAnsi="Verdana" w:cstheme="minorHAnsi"/>
          <w:sz w:val="22"/>
          <w:szCs w:val="22"/>
        </w:rPr>
      </w:pPr>
      <w:r w:rsidRPr="008D3341">
        <w:rPr>
          <w:rFonts w:ascii="Verdana" w:hAnsi="Verdana" w:cstheme="minorHAnsi"/>
          <w:sz w:val="22"/>
          <w:szCs w:val="22"/>
        </w:rPr>
        <w:t xml:space="preserve">Dal 1° luglio 2017 è venuta a cessare l’efficacia della speciale disciplina fiscale per i </w:t>
      </w:r>
      <w:r w:rsidRPr="00656F16">
        <w:rPr>
          <w:rFonts w:ascii="Verdana" w:hAnsi="Verdana" w:cstheme="minorHAnsi"/>
          <w:sz w:val="22"/>
          <w:szCs w:val="22"/>
        </w:rPr>
        <w:t>trasferimenti immobiliari nell’ambito delle vendite giudiziarie</w:t>
      </w:r>
      <w:r w:rsidRPr="008D3341">
        <w:rPr>
          <w:rFonts w:ascii="Verdana" w:hAnsi="Verdana" w:cstheme="minorHAnsi"/>
          <w:sz w:val="22"/>
          <w:szCs w:val="22"/>
        </w:rPr>
        <w:t xml:space="preserve"> introdotta dal decreto-legge n. 18 del 2016 e successivamente modificata dalla legge di bilancio per il 2017. </w:t>
      </w:r>
    </w:p>
    <w:p w:rsidR="0005088D" w:rsidRPr="008D3341" w:rsidRDefault="0005088D" w:rsidP="0005088D">
      <w:pPr>
        <w:spacing w:after="120" w:line="340" w:lineRule="exact"/>
        <w:ind w:firstLine="709"/>
        <w:jc w:val="both"/>
        <w:rPr>
          <w:rFonts w:ascii="Verdana" w:hAnsi="Verdana" w:cstheme="minorHAnsi"/>
          <w:sz w:val="22"/>
          <w:szCs w:val="22"/>
        </w:rPr>
      </w:pPr>
      <w:r w:rsidRPr="008D3341">
        <w:rPr>
          <w:rFonts w:ascii="Verdana" w:hAnsi="Verdana" w:cstheme="minorHAnsi"/>
          <w:sz w:val="22"/>
          <w:szCs w:val="22"/>
        </w:rPr>
        <w:t xml:space="preserve">La disciplina aveva dato prova di potenzialità positive, rimaste peraltro solo in parte sfruttate, mitigando in modo sensibile le imposte d’atto dovute dagli acquirenti, sebbene subordinatamente al rispetto di stringenti condizioni, soggettive e oggettive. </w:t>
      </w:r>
    </w:p>
    <w:p w:rsidR="0005088D" w:rsidRPr="008D3341" w:rsidRDefault="0005088D" w:rsidP="0005088D">
      <w:pPr>
        <w:spacing w:after="120" w:line="340" w:lineRule="exact"/>
        <w:ind w:firstLine="709"/>
        <w:jc w:val="both"/>
        <w:rPr>
          <w:rFonts w:ascii="Verdana" w:hAnsi="Verdana" w:cstheme="minorHAnsi"/>
          <w:sz w:val="22"/>
          <w:szCs w:val="22"/>
        </w:rPr>
      </w:pPr>
      <w:r w:rsidRPr="008D3341">
        <w:rPr>
          <w:rFonts w:ascii="Verdana" w:hAnsi="Verdana" w:cstheme="minorHAnsi"/>
          <w:sz w:val="22"/>
          <w:szCs w:val="22"/>
        </w:rPr>
        <w:t>Una sua reintroduzione, con miglioramenti diretti alla stabilizzazione della stessa nonché ad una riforma delle condizioni per la sua applicazione, potrebbe contribuire in modo deciso ad un efficientamento delle procedure esecutive.</w:t>
      </w:r>
    </w:p>
    <w:p w:rsidR="0005088D" w:rsidRPr="008D3341" w:rsidRDefault="0005088D" w:rsidP="0005088D">
      <w:pPr>
        <w:spacing w:after="120" w:line="340" w:lineRule="exact"/>
        <w:ind w:firstLine="709"/>
        <w:jc w:val="both"/>
        <w:rPr>
          <w:rFonts w:ascii="Verdana" w:hAnsi="Verdana" w:cstheme="minorHAnsi"/>
          <w:sz w:val="22"/>
          <w:szCs w:val="22"/>
        </w:rPr>
      </w:pPr>
      <w:r w:rsidRPr="008D3341">
        <w:rPr>
          <w:rFonts w:ascii="Verdana" w:hAnsi="Verdana" w:cstheme="minorHAnsi"/>
          <w:sz w:val="22"/>
          <w:szCs w:val="22"/>
        </w:rPr>
        <w:t xml:space="preserve">È assolutamente necessario, inoltre, ridurre i </w:t>
      </w:r>
      <w:r w:rsidRPr="00656F16">
        <w:rPr>
          <w:rFonts w:ascii="Verdana" w:hAnsi="Verdana" w:cstheme="minorHAnsi"/>
          <w:sz w:val="22"/>
          <w:szCs w:val="22"/>
        </w:rPr>
        <w:t>tempi della giustizia</w:t>
      </w:r>
      <w:r w:rsidRPr="008D3341">
        <w:rPr>
          <w:rFonts w:ascii="Verdana" w:hAnsi="Verdana" w:cstheme="minorHAnsi"/>
          <w:sz w:val="22"/>
          <w:szCs w:val="22"/>
        </w:rPr>
        <w:t>, prima ancora che per ragioni di competitività, per garantire un’effettiva tutela dei diritti dei cittadini. Com’è stato più volte affermato, infatti, giustizia ritardata significa giustizia negata.</w:t>
      </w:r>
    </w:p>
    <w:p w:rsidR="0005088D" w:rsidRPr="008D3341" w:rsidRDefault="0005088D" w:rsidP="0005088D">
      <w:pPr>
        <w:spacing w:after="120" w:line="340" w:lineRule="exact"/>
        <w:ind w:firstLine="709"/>
        <w:jc w:val="both"/>
        <w:rPr>
          <w:rFonts w:ascii="Verdana" w:hAnsi="Verdana" w:cstheme="minorHAnsi"/>
          <w:sz w:val="22"/>
          <w:szCs w:val="22"/>
        </w:rPr>
      </w:pPr>
      <w:r w:rsidRPr="008D3341">
        <w:rPr>
          <w:rFonts w:ascii="Verdana" w:hAnsi="Verdana" w:cstheme="minorHAnsi"/>
          <w:sz w:val="22"/>
          <w:szCs w:val="22"/>
        </w:rPr>
        <w:t>Legalità e competitività costituiscono comunque due facce della stessa medaglia per cui una giustizia efficiente, oltre a garantire un’effettiva tutela dei diritti dei cittadini, crea anche un ambiente favorevole agli investimenti, facilitando la crescita del mercato.</w:t>
      </w:r>
    </w:p>
    <w:p w:rsidR="0005088D" w:rsidRPr="008D3341" w:rsidRDefault="0005088D" w:rsidP="0005088D">
      <w:pPr>
        <w:spacing w:after="120" w:line="340" w:lineRule="exact"/>
        <w:ind w:firstLine="709"/>
        <w:jc w:val="both"/>
        <w:rPr>
          <w:rFonts w:ascii="Verdana" w:hAnsi="Verdana" w:cstheme="minorHAnsi"/>
          <w:sz w:val="22"/>
          <w:szCs w:val="22"/>
        </w:rPr>
      </w:pPr>
      <w:r w:rsidRPr="008D3341">
        <w:rPr>
          <w:rFonts w:ascii="Verdana" w:hAnsi="Verdana" w:cstheme="minorHAnsi"/>
          <w:sz w:val="22"/>
          <w:szCs w:val="22"/>
        </w:rPr>
        <w:t>In quest’ottica, sia il processo esecutivo, sia il processo di cognizione necessitano di interventi volti a diminuirne la durata e a renderli maggiormente efficienti.</w:t>
      </w:r>
    </w:p>
    <w:p w:rsidR="0005088D" w:rsidRPr="008D3341" w:rsidRDefault="0005088D" w:rsidP="0005088D">
      <w:pPr>
        <w:spacing w:after="120" w:line="340" w:lineRule="exact"/>
        <w:ind w:firstLine="709"/>
        <w:jc w:val="both"/>
        <w:rPr>
          <w:rFonts w:ascii="Verdana" w:hAnsi="Verdana" w:cstheme="minorHAnsi"/>
          <w:sz w:val="22"/>
          <w:szCs w:val="22"/>
        </w:rPr>
      </w:pPr>
      <w:r w:rsidRPr="008D3341">
        <w:rPr>
          <w:rFonts w:ascii="Verdana" w:hAnsi="Verdana" w:cstheme="minorHAnsi"/>
          <w:sz w:val="22"/>
          <w:szCs w:val="22"/>
        </w:rPr>
        <w:t xml:space="preserve">Per quanto riguarda il </w:t>
      </w:r>
      <w:r w:rsidRPr="00656F16">
        <w:rPr>
          <w:rFonts w:ascii="Verdana" w:hAnsi="Verdana" w:cstheme="minorHAnsi"/>
          <w:sz w:val="22"/>
          <w:szCs w:val="22"/>
        </w:rPr>
        <w:t>processo esecutivo</w:t>
      </w:r>
      <w:r w:rsidRPr="008D3341">
        <w:rPr>
          <w:rFonts w:ascii="Verdana" w:hAnsi="Verdana" w:cstheme="minorHAnsi"/>
          <w:sz w:val="22"/>
          <w:szCs w:val="22"/>
        </w:rPr>
        <w:t>, questo è uno degli indicatori dell’affidabilità di un sistema economico che, se efficace ed efficiente, influisce positivamente anche sulla velocità di riduzione dello stock dei crediti deteriorati e, quindi, sul costo e sull’erogazione del credito.</w:t>
      </w:r>
    </w:p>
    <w:p w:rsidR="0005088D" w:rsidRPr="008D3341" w:rsidRDefault="0005088D" w:rsidP="0005088D">
      <w:pPr>
        <w:spacing w:after="120" w:line="340" w:lineRule="exact"/>
        <w:ind w:firstLine="709"/>
        <w:jc w:val="both"/>
        <w:rPr>
          <w:rFonts w:ascii="Verdana" w:hAnsi="Verdana" w:cstheme="minorHAnsi"/>
          <w:sz w:val="22"/>
          <w:szCs w:val="22"/>
        </w:rPr>
      </w:pPr>
      <w:r w:rsidRPr="008D3341">
        <w:rPr>
          <w:rFonts w:ascii="Verdana" w:hAnsi="Verdana" w:cstheme="minorHAnsi"/>
          <w:sz w:val="22"/>
          <w:szCs w:val="22"/>
        </w:rPr>
        <w:t xml:space="preserve">In questo senso, l’Associazione ha fortemente supportato l’iniziativa del Consiglio Superiore della Magistratura che ha portato ad ottobre 2017 all’elaborazione delle “Linee guida funzionali alla diffusione di buone prassi nel settore delle esecuzioni immobiliari” e all’istituzione dell’Osservatorio permanente per l’efficienza delle procedure esecutive. Considerato che la durata delle procedure esecutive varia molto da Tribunale a Tribunale, la diffusione delle migliori prassi potrà contribuire a rendere ovunque il processo esecutivo più veloce, efficiente e meno oneroso. </w:t>
      </w:r>
    </w:p>
    <w:p w:rsidR="0005088D" w:rsidRPr="008D3341" w:rsidRDefault="0005088D" w:rsidP="0005088D">
      <w:pPr>
        <w:spacing w:after="120" w:line="340" w:lineRule="exact"/>
        <w:ind w:firstLine="709"/>
        <w:jc w:val="both"/>
        <w:rPr>
          <w:rFonts w:ascii="Verdana" w:hAnsi="Verdana" w:cstheme="minorHAnsi"/>
          <w:sz w:val="22"/>
          <w:szCs w:val="22"/>
        </w:rPr>
      </w:pPr>
      <w:r w:rsidRPr="008D3341">
        <w:rPr>
          <w:rFonts w:ascii="Verdana" w:hAnsi="Verdana" w:cstheme="minorHAnsi"/>
          <w:sz w:val="22"/>
          <w:szCs w:val="22"/>
        </w:rPr>
        <w:t>La valenza dell’intervento consiliare è diffusamente riconosciuta, tanto che si registra una sempre maggiore adozione delle buone prassi in molti uffici giudiziari con i primi risultati nell’accelerazione dei tempi delle procedure esecutive. Vista l’utilità delle prassi è necessario continuare nell’azione di diffusione delle stesse.</w:t>
      </w:r>
    </w:p>
    <w:p w:rsidR="0005088D" w:rsidRPr="008D3341" w:rsidRDefault="0005088D" w:rsidP="0005088D">
      <w:pPr>
        <w:spacing w:after="120" w:line="340" w:lineRule="exact"/>
        <w:ind w:firstLine="709"/>
        <w:jc w:val="both"/>
        <w:rPr>
          <w:rFonts w:ascii="Verdana" w:hAnsi="Verdana" w:cstheme="minorHAnsi"/>
          <w:sz w:val="22"/>
          <w:szCs w:val="22"/>
        </w:rPr>
      </w:pPr>
      <w:r w:rsidRPr="008D3341">
        <w:rPr>
          <w:rFonts w:ascii="Verdana" w:hAnsi="Verdana" w:cstheme="minorHAnsi"/>
          <w:sz w:val="22"/>
          <w:szCs w:val="22"/>
        </w:rPr>
        <w:t>L’incidenza di un efficiente recupero giudiziale dei crediti sull’economia del nostro Paese e sulla capacità attrattiva dello stesso nei confronti degli investitori esteri è uno stimolo a proseguire lungo la linea tracciata dal Consiglio con i lavori e le iniziative sulle buone prassi nel settore delle esecuzioni immobiliari, implementandone la portata, nell’obiettivo di assicurare - anche mediante questi strumenti - un processo esecutivo «giusto».</w:t>
      </w:r>
    </w:p>
    <w:p w:rsidR="0005088D" w:rsidRPr="008D3341" w:rsidRDefault="0005088D" w:rsidP="0005088D">
      <w:pPr>
        <w:spacing w:after="120" w:line="340" w:lineRule="exact"/>
        <w:ind w:firstLine="709"/>
        <w:jc w:val="both"/>
        <w:rPr>
          <w:rFonts w:ascii="Verdana" w:hAnsi="Verdana" w:cstheme="minorHAnsi"/>
          <w:sz w:val="22"/>
          <w:szCs w:val="22"/>
        </w:rPr>
      </w:pPr>
      <w:r w:rsidRPr="008D3341">
        <w:rPr>
          <w:rFonts w:ascii="Verdana" w:hAnsi="Verdana" w:cstheme="minorHAnsi"/>
          <w:sz w:val="22"/>
          <w:szCs w:val="22"/>
        </w:rPr>
        <w:t xml:space="preserve">Va, inoltre, necessariamente menzionata la Legge delega n. 155/2017 per la riforma complessiva delle discipline della crisi di impresa e dell’insolvenza che mira alla realizzazione di un nuovo quadro normativo in materia in grado di facilitare una tempestiva emersione della crisi, nonché di snellire e rendere più efficaci ed efficienti le procedure concorsuali. </w:t>
      </w:r>
    </w:p>
    <w:p w:rsidR="0005088D" w:rsidRPr="008D3341" w:rsidRDefault="0005088D" w:rsidP="0005088D">
      <w:pPr>
        <w:spacing w:after="120" w:line="340" w:lineRule="exact"/>
        <w:ind w:firstLine="709"/>
        <w:jc w:val="both"/>
        <w:rPr>
          <w:rFonts w:ascii="Verdana" w:hAnsi="Verdana" w:cstheme="minorHAnsi"/>
          <w:sz w:val="22"/>
          <w:szCs w:val="22"/>
        </w:rPr>
      </w:pPr>
      <w:r w:rsidRPr="008D3341">
        <w:rPr>
          <w:rFonts w:ascii="Verdana" w:hAnsi="Verdana" w:cstheme="minorHAnsi"/>
          <w:sz w:val="22"/>
          <w:szCs w:val="22"/>
        </w:rPr>
        <w:t>È fondamentale che il processo di riforma venga completato con l’emanazione dei decreti delegati, i quali comunque dovranno eliminare gli impedimenti ad una rapida durata delle procedure, nonché riequilibrare, sotto certi aspetti, le posizioni del debitore e del creditore, cercando di eliminare possibili ostacoli ad una fattiva partecipazione dei creditori alle procedure di ristrutturazione dei debiti, finalizzate in primo luogo ad evitare l’insolvenza del debitore.</w:t>
      </w:r>
    </w:p>
    <w:p w:rsidR="0005088D" w:rsidRPr="008D3341" w:rsidRDefault="0005088D" w:rsidP="0005088D">
      <w:pPr>
        <w:spacing w:after="120" w:line="340" w:lineRule="exact"/>
        <w:ind w:firstLine="709"/>
        <w:jc w:val="both"/>
        <w:rPr>
          <w:rFonts w:ascii="Verdana" w:hAnsi="Verdana" w:cstheme="minorHAnsi"/>
          <w:sz w:val="22"/>
          <w:szCs w:val="22"/>
        </w:rPr>
      </w:pPr>
      <w:r w:rsidRPr="008D3341">
        <w:rPr>
          <w:rFonts w:ascii="Verdana" w:hAnsi="Verdana" w:cstheme="minorHAnsi"/>
          <w:sz w:val="22"/>
          <w:szCs w:val="22"/>
        </w:rPr>
        <w:t xml:space="preserve">Sul versante del </w:t>
      </w:r>
      <w:r w:rsidRPr="00656F16">
        <w:rPr>
          <w:rFonts w:ascii="Verdana" w:hAnsi="Verdana" w:cstheme="minorHAnsi"/>
          <w:sz w:val="22"/>
          <w:szCs w:val="22"/>
        </w:rPr>
        <w:t>processo di cognizione</w:t>
      </w:r>
      <w:r w:rsidRPr="008D3341">
        <w:rPr>
          <w:rFonts w:ascii="Verdana" w:hAnsi="Verdana" w:cstheme="minorHAnsi"/>
          <w:sz w:val="22"/>
          <w:szCs w:val="22"/>
        </w:rPr>
        <w:t>, infine, è necessario che in tempi brevi venga realizzata la riforma ipotizzata anche dal Ministero della Giustizia, che si fonda sull’estensione a tutte le controversie dinnanzi al tribunale in composizione monocratica di un rito semplificato modellato sullo schema procedimentale dell’attuale “rito sommario di cognizione”.</w:t>
      </w:r>
    </w:p>
    <w:p w:rsidR="0005088D" w:rsidRDefault="0005088D" w:rsidP="00656F16">
      <w:pPr>
        <w:spacing w:after="240" w:line="340" w:lineRule="exact"/>
        <w:ind w:firstLine="709"/>
        <w:jc w:val="both"/>
        <w:rPr>
          <w:rFonts w:ascii="Verdana" w:hAnsi="Verdana" w:cstheme="minorHAnsi"/>
          <w:sz w:val="22"/>
          <w:szCs w:val="22"/>
        </w:rPr>
      </w:pPr>
      <w:r w:rsidRPr="008D3341">
        <w:rPr>
          <w:rFonts w:ascii="Verdana" w:hAnsi="Verdana" w:cstheme="minorHAnsi"/>
          <w:sz w:val="22"/>
          <w:szCs w:val="22"/>
        </w:rPr>
        <w:t xml:space="preserve">Tale misura, attraverso l’eliminazione di formalità inutili al contraddittorio, porterebbe ad una semplificazione delle fasi del processo capace di ridurre considerevolmente i tempi del procedimento di primo grado. In particolare, il punto di riferimento sul piano quantitativo può essere la durata media dei processi civili introdotti con l’attuale rito sommario di cognizione, che è di 385 giorni, contro una durata media dei procedimenti introdotti con rito ordinario pari a 840 giorni. </w:t>
      </w:r>
    </w:p>
    <w:p w:rsidR="007E3382" w:rsidRDefault="007E3382" w:rsidP="001D3687">
      <w:pPr>
        <w:spacing w:after="120" w:line="340" w:lineRule="exact"/>
        <w:jc w:val="both"/>
        <w:rPr>
          <w:rFonts w:ascii="Verdana" w:eastAsia="Calibri" w:hAnsi="Verdana"/>
          <w:b/>
          <w:caps/>
          <w:sz w:val="22"/>
          <w:szCs w:val="22"/>
          <w:lang w:eastAsia="en-US"/>
        </w:rPr>
      </w:pPr>
    </w:p>
    <w:p w:rsidR="003A2434" w:rsidRPr="003A2434" w:rsidRDefault="000654CD" w:rsidP="00BA5629">
      <w:pPr>
        <w:spacing w:after="120" w:line="340" w:lineRule="exact"/>
        <w:jc w:val="both"/>
        <w:rPr>
          <w:rFonts w:ascii="Verdana" w:eastAsia="Calibri" w:hAnsi="Verdana"/>
          <w:b/>
          <w:caps/>
          <w:sz w:val="22"/>
          <w:szCs w:val="22"/>
          <w:lang w:eastAsia="en-US"/>
        </w:rPr>
      </w:pPr>
      <w:r>
        <w:rPr>
          <w:rFonts w:ascii="Verdana" w:eastAsia="Calibri" w:hAnsi="Verdana"/>
          <w:b/>
          <w:caps/>
          <w:sz w:val="22"/>
          <w:szCs w:val="22"/>
          <w:lang w:eastAsia="en-US"/>
        </w:rPr>
        <w:t>C</w:t>
      </w:r>
      <w:r w:rsidR="00BA5629" w:rsidRPr="008D3341">
        <w:rPr>
          <w:rFonts w:ascii="Verdana" w:eastAsia="Calibri" w:hAnsi="Verdana"/>
          <w:b/>
          <w:caps/>
          <w:sz w:val="22"/>
          <w:szCs w:val="22"/>
          <w:lang w:eastAsia="en-US"/>
        </w:rPr>
        <w:t xml:space="preserve">) </w:t>
      </w:r>
      <w:r w:rsidR="00373AE7" w:rsidRPr="008D3341">
        <w:rPr>
          <w:rFonts w:ascii="Verdana" w:eastAsia="Calibri" w:hAnsi="Verdana"/>
          <w:b/>
          <w:caps/>
          <w:sz w:val="22"/>
          <w:szCs w:val="22"/>
          <w:lang w:eastAsia="en-US"/>
        </w:rPr>
        <w:t>Altre misure</w:t>
      </w:r>
    </w:p>
    <w:p w:rsidR="003A2434" w:rsidRDefault="003A2434" w:rsidP="003A2434">
      <w:pPr>
        <w:spacing w:after="120" w:line="340" w:lineRule="exact"/>
        <w:jc w:val="both"/>
        <w:rPr>
          <w:rFonts w:ascii="Verdana" w:hAnsi="Verdana" w:cs="Calibri"/>
          <w:b/>
          <w:bCs/>
          <w:sz w:val="22"/>
          <w:szCs w:val="22"/>
        </w:rPr>
      </w:pPr>
      <w:r>
        <w:rPr>
          <w:rFonts w:ascii="Verdana" w:hAnsi="Verdana" w:cs="Calibri"/>
          <w:b/>
          <w:bCs/>
          <w:sz w:val="22"/>
          <w:szCs w:val="22"/>
        </w:rPr>
        <w:t>GACS</w:t>
      </w:r>
    </w:p>
    <w:p w:rsidR="003A2434" w:rsidRDefault="003A2434" w:rsidP="003A2434">
      <w:pPr>
        <w:spacing w:after="120" w:line="340" w:lineRule="exact"/>
        <w:ind w:firstLine="708"/>
        <w:jc w:val="both"/>
        <w:rPr>
          <w:rFonts w:ascii="Verdana" w:hAnsi="Verdana" w:cs="Calibri"/>
          <w:bCs/>
          <w:sz w:val="22"/>
          <w:szCs w:val="22"/>
        </w:rPr>
      </w:pPr>
      <w:r>
        <w:rPr>
          <w:rFonts w:ascii="Verdana" w:hAnsi="Verdana" w:cs="Calibri"/>
          <w:bCs/>
          <w:sz w:val="22"/>
          <w:szCs w:val="22"/>
        </w:rPr>
        <w:t>Come già accennato, si è registrata una forte riduzione delle sofferenze nette. Un supporto rilevante è stato fornito dalla disponibilità di</w:t>
      </w:r>
      <w:r w:rsidRPr="007B2348">
        <w:rPr>
          <w:rFonts w:ascii="Verdana" w:hAnsi="Verdana" w:cs="Calibri"/>
          <w:bCs/>
          <w:sz w:val="22"/>
          <w:szCs w:val="22"/>
        </w:rPr>
        <w:t xml:space="preserve"> garanzie pubbliche</w:t>
      </w:r>
      <w:r w:rsidR="00C21E39">
        <w:rPr>
          <w:rFonts w:ascii="Verdana" w:hAnsi="Verdana" w:cs="Calibri"/>
          <w:bCs/>
          <w:sz w:val="22"/>
          <w:szCs w:val="22"/>
        </w:rPr>
        <w:t>,</w:t>
      </w:r>
      <w:r w:rsidRPr="007B2348">
        <w:rPr>
          <w:rFonts w:ascii="Verdana" w:hAnsi="Verdana" w:cs="Calibri"/>
          <w:bCs/>
          <w:sz w:val="22"/>
          <w:szCs w:val="22"/>
        </w:rPr>
        <w:t xml:space="preserve"> </w:t>
      </w:r>
      <w:r w:rsidR="00C21E39">
        <w:rPr>
          <w:rFonts w:ascii="Verdana" w:hAnsi="Verdana" w:cs="Calibri"/>
          <w:bCs/>
          <w:sz w:val="22"/>
          <w:szCs w:val="22"/>
        </w:rPr>
        <w:t xml:space="preserve">a titolo oneroso per le banche, </w:t>
      </w:r>
      <w:r w:rsidRPr="007B2348">
        <w:rPr>
          <w:rFonts w:ascii="Verdana" w:hAnsi="Verdana" w:cs="Calibri"/>
          <w:bCs/>
          <w:sz w:val="22"/>
          <w:szCs w:val="22"/>
        </w:rPr>
        <w:t>sulle operazioni di cartolarizzazione</w:t>
      </w:r>
      <w:r>
        <w:rPr>
          <w:rFonts w:ascii="Verdana" w:hAnsi="Verdana" w:cs="Calibri"/>
          <w:bCs/>
          <w:sz w:val="22"/>
          <w:szCs w:val="22"/>
        </w:rPr>
        <w:t xml:space="preserve"> delle sofferenze</w:t>
      </w:r>
      <w:r w:rsidR="00AE2225">
        <w:rPr>
          <w:rFonts w:ascii="Verdana" w:hAnsi="Verdana" w:cs="Calibri"/>
          <w:bCs/>
          <w:sz w:val="22"/>
          <w:szCs w:val="22"/>
        </w:rPr>
        <w:t xml:space="preserve"> </w:t>
      </w:r>
      <w:r w:rsidR="00AE2225" w:rsidRPr="007B2348">
        <w:rPr>
          <w:rFonts w:ascii="Verdana" w:hAnsi="Verdana" w:cs="Calibri"/>
          <w:bCs/>
          <w:sz w:val="22"/>
          <w:szCs w:val="22"/>
        </w:rPr>
        <w:t>(</w:t>
      </w:r>
      <w:r w:rsidR="00AE2225">
        <w:rPr>
          <w:rFonts w:ascii="Verdana" w:hAnsi="Verdana" w:cs="Calibri"/>
          <w:bCs/>
          <w:sz w:val="22"/>
          <w:szCs w:val="22"/>
        </w:rPr>
        <w:t xml:space="preserve">cd. </w:t>
      </w:r>
      <w:r w:rsidR="00AE2225" w:rsidRPr="007B2348">
        <w:rPr>
          <w:rFonts w:ascii="Verdana" w:hAnsi="Verdana" w:cs="Calibri"/>
          <w:bCs/>
          <w:sz w:val="22"/>
          <w:szCs w:val="22"/>
        </w:rPr>
        <w:t>GACS)</w:t>
      </w:r>
      <w:r w:rsidRPr="007B2348">
        <w:rPr>
          <w:rFonts w:ascii="Verdana" w:hAnsi="Verdana" w:cs="Calibri"/>
          <w:bCs/>
          <w:sz w:val="22"/>
          <w:szCs w:val="22"/>
        </w:rPr>
        <w:t xml:space="preserve">. </w:t>
      </w:r>
    </w:p>
    <w:p w:rsidR="003A2434" w:rsidRDefault="003A2434" w:rsidP="00C21E39">
      <w:pPr>
        <w:spacing w:after="120" w:line="340" w:lineRule="exact"/>
        <w:ind w:firstLine="708"/>
        <w:jc w:val="both"/>
        <w:rPr>
          <w:rFonts w:ascii="Verdana" w:hAnsi="Verdana" w:cs="Calibri"/>
          <w:bCs/>
          <w:sz w:val="22"/>
          <w:szCs w:val="22"/>
        </w:rPr>
      </w:pPr>
      <w:r>
        <w:rPr>
          <w:rFonts w:ascii="Verdana" w:hAnsi="Verdana" w:cs="Calibri"/>
          <w:bCs/>
          <w:sz w:val="22"/>
          <w:szCs w:val="22"/>
        </w:rPr>
        <w:t>Il Governo in questi giorni, d’intesa con la Commissione europea, ne ha prorogato la disponibilità fino al 6 marzo 2019</w:t>
      </w:r>
      <w:r w:rsidR="00C21E39">
        <w:rPr>
          <w:rFonts w:ascii="Verdana" w:hAnsi="Verdana" w:cs="Calibri"/>
          <w:bCs/>
          <w:sz w:val="22"/>
          <w:szCs w:val="22"/>
        </w:rPr>
        <w:t>,</w:t>
      </w:r>
      <w:r w:rsidR="00C21E39" w:rsidRPr="00C21E39">
        <w:rPr>
          <w:rFonts w:ascii="Verdana" w:hAnsi="Verdana" w:cs="Calibri"/>
          <w:bCs/>
          <w:sz w:val="22"/>
          <w:szCs w:val="22"/>
        </w:rPr>
        <w:t xml:space="preserve"> </w:t>
      </w:r>
      <w:r w:rsidR="00C21E39">
        <w:rPr>
          <w:rFonts w:ascii="Verdana" w:hAnsi="Verdana" w:cs="Calibri"/>
          <w:bCs/>
          <w:sz w:val="22"/>
          <w:szCs w:val="22"/>
        </w:rPr>
        <w:t>termine previsto inizialmente dalla legge che le aveva istituite.</w:t>
      </w:r>
    </w:p>
    <w:p w:rsidR="003A2434" w:rsidRPr="007B2348" w:rsidRDefault="00C21E39" w:rsidP="003A2434">
      <w:pPr>
        <w:spacing w:after="120" w:line="340" w:lineRule="exact"/>
        <w:ind w:firstLine="708"/>
        <w:jc w:val="both"/>
        <w:rPr>
          <w:rFonts w:ascii="Verdana" w:hAnsi="Verdana" w:cs="Calibri"/>
          <w:bCs/>
          <w:sz w:val="22"/>
          <w:szCs w:val="22"/>
        </w:rPr>
      </w:pPr>
      <w:r>
        <w:rPr>
          <w:rFonts w:ascii="Verdana" w:hAnsi="Verdana" w:cs="Calibri"/>
          <w:bCs/>
          <w:sz w:val="22"/>
          <w:szCs w:val="22"/>
        </w:rPr>
        <w:t xml:space="preserve">E’ </w:t>
      </w:r>
      <w:r w:rsidR="003A2434">
        <w:rPr>
          <w:rFonts w:ascii="Verdana" w:hAnsi="Verdana" w:cs="Calibri"/>
          <w:bCs/>
          <w:sz w:val="22"/>
          <w:szCs w:val="22"/>
        </w:rPr>
        <w:t>fortemente auspicabile</w:t>
      </w:r>
      <w:r w:rsidR="00AE2225">
        <w:rPr>
          <w:rFonts w:ascii="Verdana" w:hAnsi="Verdana" w:cs="Calibri"/>
          <w:bCs/>
          <w:sz w:val="22"/>
          <w:szCs w:val="22"/>
        </w:rPr>
        <w:t xml:space="preserve"> i</w:t>
      </w:r>
      <w:r w:rsidR="003A2434" w:rsidRPr="007B2348">
        <w:rPr>
          <w:rFonts w:ascii="Verdana" w:hAnsi="Verdana" w:cs="Calibri"/>
          <w:bCs/>
          <w:sz w:val="22"/>
          <w:szCs w:val="22"/>
        </w:rPr>
        <w:t xml:space="preserve">ntervenire sul tema attraverso un </w:t>
      </w:r>
      <w:r w:rsidR="00AE2225">
        <w:rPr>
          <w:rFonts w:ascii="Verdana" w:hAnsi="Verdana" w:cs="Calibri"/>
          <w:bCs/>
          <w:sz w:val="22"/>
          <w:szCs w:val="22"/>
        </w:rPr>
        <w:t xml:space="preserve">nuovo </w:t>
      </w:r>
      <w:r w:rsidR="003A2434" w:rsidRPr="007B2348">
        <w:rPr>
          <w:rFonts w:ascii="Verdana" w:hAnsi="Verdana" w:cs="Calibri"/>
          <w:bCs/>
          <w:sz w:val="22"/>
          <w:szCs w:val="22"/>
        </w:rPr>
        <w:t xml:space="preserve">provvedimento legislativo che estenda almeno per altri due anni la garanzia dello </w:t>
      </w:r>
      <w:r w:rsidR="003A2434">
        <w:rPr>
          <w:rFonts w:ascii="Verdana" w:hAnsi="Verdana" w:cs="Calibri"/>
          <w:bCs/>
          <w:sz w:val="22"/>
          <w:szCs w:val="22"/>
        </w:rPr>
        <w:t>S</w:t>
      </w:r>
      <w:r w:rsidR="003A2434" w:rsidRPr="007B2348">
        <w:rPr>
          <w:rFonts w:ascii="Verdana" w:hAnsi="Verdana" w:cs="Calibri"/>
          <w:bCs/>
          <w:sz w:val="22"/>
          <w:szCs w:val="22"/>
        </w:rPr>
        <w:t>tato sulle operazioni di cartolarizzazione dei crediti deteriorati ampliandone anche il raggio di azione per comprendere anche le operazioni relative ai crediti rientranti nella categoria delle insolvenze probabili</w:t>
      </w:r>
      <w:r w:rsidR="003A2434">
        <w:rPr>
          <w:rFonts w:ascii="Verdana" w:hAnsi="Verdana" w:cs="Calibri"/>
          <w:bCs/>
          <w:sz w:val="22"/>
          <w:szCs w:val="22"/>
        </w:rPr>
        <w:t>. Tale misura</w:t>
      </w:r>
      <w:r>
        <w:rPr>
          <w:rFonts w:ascii="Verdana" w:hAnsi="Verdana" w:cs="Calibri"/>
          <w:bCs/>
          <w:sz w:val="22"/>
          <w:szCs w:val="22"/>
        </w:rPr>
        <w:t xml:space="preserve">, comunque sempre onerosa per le banche, </w:t>
      </w:r>
      <w:r w:rsidR="003A2434">
        <w:rPr>
          <w:rFonts w:ascii="Verdana" w:hAnsi="Verdana" w:cs="Calibri"/>
          <w:bCs/>
          <w:sz w:val="22"/>
          <w:szCs w:val="22"/>
        </w:rPr>
        <w:t>da un lato consentirebbe di mantenere un importante strumento per facilitare lo smaltimento dello stock residuo di crediti deteriorati e allo stesso tempo fornirebbe ulteriore gettito per l’erario essendo la garanzia concessa a fronte del pagamento di una commissione a prezzi di mercato a carico delle banche che decidessero di ricorrervi.</w:t>
      </w:r>
    </w:p>
    <w:p w:rsidR="003A2434" w:rsidRDefault="003A2434" w:rsidP="00BA5629">
      <w:pPr>
        <w:spacing w:after="120" w:line="340" w:lineRule="exact"/>
        <w:jc w:val="both"/>
        <w:rPr>
          <w:rFonts w:ascii="Verdana" w:hAnsi="Verdana" w:cs="Calibri"/>
          <w:b/>
          <w:bCs/>
          <w:sz w:val="22"/>
          <w:szCs w:val="22"/>
        </w:rPr>
      </w:pPr>
    </w:p>
    <w:p w:rsidR="003A2434" w:rsidRDefault="003A2434" w:rsidP="00BA5629">
      <w:pPr>
        <w:spacing w:after="120" w:line="340" w:lineRule="exact"/>
        <w:jc w:val="both"/>
        <w:rPr>
          <w:rFonts w:ascii="Verdana" w:hAnsi="Verdana" w:cs="Calibri"/>
          <w:b/>
          <w:bCs/>
          <w:sz w:val="22"/>
          <w:szCs w:val="22"/>
        </w:rPr>
      </w:pPr>
    </w:p>
    <w:p w:rsidR="001D3687" w:rsidRPr="008D3341" w:rsidRDefault="00373AE7" w:rsidP="00BA5629">
      <w:pPr>
        <w:spacing w:after="120" w:line="340" w:lineRule="exact"/>
        <w:jc w:val="both"/>
        <w:rPr>
          <w:rFonts w:ascii="Verdana" w:hAnsi="Verdana" w:cs="Calibri"/>
          <w:i/>
          <w:sz w:val="22"/>
          <w:szCs w:val="22"/>
        </w:rPr>
      </w:pPr>
      <w:r w:rsidRPr="008D3341">
        <w:rPr>
          <w:rFonts w:ascii="Verdana" w:hAnsi="Verdana" w:cs="Calibri"/>
          <w:b/>
          <w:bCs/>
          <w:sz w:val="22"/>
          <w:szCs w:val="22"/>
        </w:rPr>
        <w:t>Fondo prima casa</w:t>
      </w:r>
      <w:r w:rsidRPr="008D3341">
        <w:rPr>
          <w:rFonts w:ascii="Verdana" w:hAnsi="Verdana" w:cs="Calibri"/>
          <w:i/>
          <w:sz w:val="22"/>
          <w:szCs w:val="22"/>
        </w:rPr>
        <w:t xml:space="preserve"> </w:t>
      </w:r>
    </w:p>
    <w:p w:rsidR="001D3687" w:rsidRPr="008D3341" w:rsidRDefault="001D3687" w:rsidP="00F72C2A">
      <w:pPr>
        <w:spacing w:after="120" w:line="340" w:lineRule="exact"/>
        <w:ind w:firstLine="709"/>
        <w:jc w:val="both"/>
        <w:rPr>
          <w:rFonts w:ascii="Verdana" w:hAnsi="Verdana" w:cstheme="minorHAnsi"/>
          <w:sz w:val="22"/>
          <w:szCs w:val="22"/>
        </w:rPr>
      </w:pPr>
      <w:r w:rsidRPr="00985B3E">
        <w:rPr>
          <w:rFonts w:ascii="Verdana" w:hAnsi="Verdana" w:cstheme="minorHAnsi"/>
          <w:sz w:val="22"/>
          <w:szCs w:val="22"/>
        </w:rPr>
        <w:t>Il “Fondo di garanzia per la prima casa” è stato</w:t>
      </w:r>
      <w:r w:rsidRPr="008D3341">
        <w:rPr>
          <w:rFonts w:ascii="Verdana" w:hAnsi="Verdana" w:cstheme="minorHAnsi"/>
          <w:sz w:val="22"/>
          <w:szCs w:val="22"/>
        </w:rPr>
        <w:t xml:space="preserve"> istituito presso il Ministero dell’Economia e delle Finanze (MEF) dall’art. 1, comma 48, lettera c) alla legge 27 dicembre 2013, n.147. Con una dotazione iniziale pari a 600 m</w:t>
      </w:r>
      <w:r w:rsidR="00CB765C">
        <w:rPr>
          <w:rFonts w:ascii="Verdana" w:hAnsi="Verdana" w:cstheme="minorHAnsi"/>
          <w:sz w:val="22"/>
          <w:szCs w:val="22"/>
        </w:rPr>
        <w:t xml:space="preserve">ilioni </w:t>
      </w:r>
      <w:r w:rsidRPr="008D3341">
        <w:rPr>
          <w:rFonts w:ascii="Verdana" w:hAnsi="Verdana" w:cstheme="minorHAnsi"/>
          <w:sz w:val="22"/>
          <w:szCs w:val="22"/>
        </w:rPr>
        <w:t>di euro è volto a favorire l’accesso ai mutui ipotecari per l’acquisto - ovvero per l’acquisto e la ristrutturazione ai fini di migliorare l’efficienza energetica - di un immobile “non di lusso” da destinare ad abitazione principale del mutuatario.</w:t>
      </w:r>
    </w:p>
    <w:p w:rsidR="001D3687" w:rsidRPr="008D3341" w:rsidRDefault="001D3687" w:rsidP="00F72C2A">
      <w:pPr>
        <w:spacing w:after="120" w:line="340" w:lineRule="exact"/>
        <w:ind w:firstLine="709"/>
        <w:jc w:val="both"/>
        <w:rPr>
          <w:rFonts w:ascii="Verdana" w:hAnsi="Verdana" w:cstheme="minorHAnsi"/>
          <w:sz w:val="22"/>
          <w:szCs w:val="22"/>
        </w:rPr>
      </w:pPr>
      <w:r w:rsidRPr="008D3341">
        <w:rPr>
          <w:rFonts w:ascii="Verdana" w:hAnsi="Verdana" w:cstheme="minorHAnsi"/>
          <w:sz w:val="22"/>
          <w:szCs w:val="22"/>
        </w:rPr>
        <w:t>Il Fondo – gestito da Consap Spa - rilascia una garanzia a prima richiesta, pari al 50</w:t>
      </w:r>
      <w:r w:rsidR="00786B81" w:rsidRPr="00786B81">
        <w:rPr>
          <w:rFonts w:ascii="Verdana" w:hAnsi="Verdana" w:cs="Verdana"/>
          <w:sz w:val="22"/>
          <w:szCs w:val="22"/>
        </w:rPr>
        <w:t xml:space="preserve"> </w:t>
      </w:r>
      <w:r w:rsidR="00786B81">
        <w:rPr>
          <w:rFonts w:ascii="Verdana" w:hAnsi="Verdana" w:cs="Verdana"/>
          <w:sz w:val="22"/>
          <w:szCs w:val="22"/>
        </w:rPr>
        <w:t>per cento</w:t>
      </w:r>
      <w:r w:rsidRPr="008D3341">
        <w:rPr>
          <w:rFonts w:ascii="Verdana" w:hAnsi="Verdana" w:cstheme="minorHAnsi"/>
          <w:sz w:val="22"/>
          <w:szCs w:val="22"/>
        </w:rPr>
        <w:t xml:space="preserve"> dell’importo di mutui erogati per un ammontare inferiore a 250.000 euro, ed è controgarantito dallo Stato.</w:t>
      </w:r>
    </w:p>
    <w:p w:rsidR="001D3687" w:rsidRPr="00985B3E" w:rsidRDefault="001D3687" w:rsidP="00F72C2A">
      <w:pPr>
        <w:spacing w:after="120" w:line="340" w:lineRule="exact"/>
        <w:ind w:firstLine="709"/>
        <w:jc w:val="both"/>
        <w:rPr>
          <w:rFonts w:ascii="Verdana" w:hAnsi="Verdana" w:cstheme="minorHAnsi"/>
          <w:sz w:val="22"/>
          <w:szCs w:val="22"/>
        </w:rPr>
      </w:pPr>
      <w:r w:rsidRPr="00985B3E">
        <w:rPr>
          <w:rFonts w:ascii="Verdana" w:hAnsi="Verdana" w:cstheme="minorHAnsi"/>
          <w:sz w:val="22"/>
          <w:szCs w:val="22"/>
        </w:rPr>
        <w:t>Il Fondo</w:t>
      </w:r>
      <w:r w:rsidR="001A3F56" w:rsidRPr="00985B3E">
        <w:rPr>
          <w:rFonts w:ascii="Verdana" w:hAnsi="Verdana" w:cstheme="minorHAnsi"/>
          <w:sz w:val="22"/>
          <w:szCs w:val="22"/>
        </w:rPr>
        <w:t xml:space="preserve"> </w:t>
      </w:r>
      <w:r w:rsidRPr="00985B3E">
        <w:rPr>
          <w:rFonts w:ascii="Verdana" w:hAnsi="Verdana" w:cstheme="minorHAnsi"/>
          <w:sz w:val="22"/>
          <w:szCs w:val="22"/>
        </w:rPr>
        <w:t>sta rappresentando un esempio di successo nel favorire l’acquisto della prima casa.</w:t>
      </w:r>
    </w:p>
    <w:p w:rsidR="001D3687" w:rsidRPr="008D3341" w:rsidRDefault="001D3687" w:rsidP="00F72C2A">
      <w:pPr>
        <w:spacing w:after="120" w:line="340" w:lineRule="exact"/>
        <w:ind w:firstLine="709"/>
        <w:jc w:val="both"/>
        <w:rPr>
          <w:rFonts w:ascii="Verdana" w:hAnsi="Verdana" w:cstheme="minorHAnsi"/>
          <w:sz w:val="22"/>
          <w:szCs w:val="22"/>
        </w:rPr>
      </w:pPr>
      <w:r w:rsidRPr="008D3341">
        <w:rPr>
          <w:rFonts w:ascii="Verdana" w:hAnsi="Verdana" w:cstheme="minorHAnsi"/>
          <w:sz w:val="22"/>
          <w:szCs w:val="22"/>
        </w:rPr>
        <w:t>Dall’avvio della sua operatività (gennaio 2015) in base ai dati di Consap al 25 settembre 2018, ha conseguito i seguenti i risultati:</w:t>
      </w:r>
    </w:p>
    <w:p w:rsidR="001D3687" w:rsidRPr="008D3341" w:rsidRDefault="001D3687" w:rsidP="00267557">
      <w:pPr>
        <w:pStyle w:val="CorpodelTesto"/>
        <w:numPr>
          <w:ilvl w:val="0"/>
          <w:numId w:val="11"/>
        </w:numPr>
        <w:spacing w:after="120" w:line="340" w:lineRule="exact"/>
        <w:ind w:left="567" w:hanging="567"/>
        <w:rPr>
          <w:rFonts w:cstheme="minorHAnsi"/>
          <w:szCs w:val="22"/>
        </w:rPr>
      </w:pPr>
      <w:r w:rsidRPr="008D3341">
        <w:rPr>
          <w:rFonts w:cstheme="minorHAnsi"/>
          <w:szCs w:val="22"/>
        </w:rPr>
        <w:t>90.170 operazioni di mutuo ammesse per un controvalore di circa 10,1 miliardi di euro;</w:t>
      </w:r>
    </w:p>
    <w:p w:rsidR="001D3687" w:rsidRPr="008D3341" w:rsidRDefault="00CB765C" w:rsidP="00267557">
      <w:pPr>
        <w:pStyle w:val="CorpodelTesto"/>
        <w:numPr>
          <w:ilvl w:val="0"/>
          <w:numId w:val="11"/>
        </w:numPr>
        <w:spacing w:after="120" w:line="340" w:lineRule="exact"/>
        <w:ind w:left="567" w:hanging="567"/>
        <w:rPr>
          <w:rFonts w:cstheme="minorHAnsi"/>
          <w:szCs w:val="22"/>
        </w:rPr>
      </w:pPr>
      <w:r>
        <w:rPr>
          <w:rFonts w:cstheme="minorHAnsi"/>
          <w:szCs w:val="22"/>
        </w:rPr>
        <w:t xml:space="preserve">il </w:t>
      </w:r>
      <w:r w:rsidR="001D3687" w:rsidRPr="008D3341">
        <w:rPr>
          <w:rFonts w:cstheme="minorHAnsi"/>
          <w:szCs w:val="22"/>
        </w:rPr>
        <w:t>58</w:t>
      </w:r>
      <w:r w:rsidRPr="00CB765C">
        <w:rPr>
          <w:rFonts w:cstheme="minorHAnsi"/>
          <w:szCs w:val="22"/>
        </w:rPr>
        <w:t xml:space="preserve"> </w:t>
      </w:r>
      <w:r w:rsidRPr="008D3341">
        <w:rPr>
          <w:rFonts w:cstheme="minorHAnsi"/>
          <w:szCs w:val="22"/>
        </w:rPr>
        <w:t xml:space="preserve">per cento </w:t>
      </w:r>
      <w:r w:rsidR="001D3687" w:rsidRPr="008D3341">
        <w:rPr>
          <w:rFonts w:cstheme="minorHAnsi"/>
          <w:szCs w:val="22"/>
        </w:rPr>
        <w:t>delle operazioni di finanziamento riguarda giovani di età compresa tra i 20 e i 35 anni;</w:t>
      </w:r>
    </w:p>
    <w:p w:rsidR="001D3687" w:rsidRPr="008D3341" w:rsidRDefault="001D3687" w:rsidP="00267557">
      <w:pPr>
        <w:pStyle w:val="CorpodelTesto"/>
        <w:numPr>
          <w:ilvl w:val="0"/>
          <w:numId w:val="11"/>
        </w:numPr>
        <w:spacing w:after="120" w:line="340" w:lineRule="exact"/>
        <w:ind w:left="567" w:hanging="567"/>
        <w:rPr>
          <w:rFonts w:cstheme="minorHAnsi"/>
          <w:szCs w:val="22"/>
        </w:rPr>
      </w:pPr>
      <w:r w:rsidRPr="008D3341">
        <w:rPr>
          <w:rFonts w:cstheme="minorHAnsi"/>
          <w:szCs w:val="22"/>
        </w:rPr>
        <w:t>circa 300 sono le richieste medie giornaliere di accesso al Fondo</w:t>
      </w:r>
      <w:r w:rsidR="00B54CE0">
        <w:rPr>
          <w:rFonts w:cstheme="minorHAnsi"/>
          <w:szCs w:val="22"/>
        </w:rPr>
        <w:t>.</w:t>
      </w:r>
      <w:r w:rsidRPr="008D3341">
        <w:rPr>
          <w:rFonts w:cstheme="minorHAnsi"/>
          <w:szCs w:val="22"/>
        </w:rPr>
        <w:t xml:space="preserve"> </w:t>
      </w:r>
    </w:p>
    <w:p w:rsidR="001D3687" w:rsidRPr="008D3341" w:rsidRDefault="00B54CE0" w:rsidP="00F72C2A">
      <w:pPr>
        <w:spacing w:after="120" w:line="340" w:lineRule="exact"/>
        <w:ind w:firstLine="709"/>
        <w:jc w:val="both"/>
        <w:rPr>
          <w:rFonts w:ascii="Verdana" w:hAnsi="Verdana" w:cstheme="minorHAnsi"/>
          <w:sz w:val="22"/>
          <w:szCs w:val="22"/>
        </w:rPr>
      </w:pPr>
      <w:r>
        <w:rPr>
          <w:rFonts w:ascii="Verdana" w:hAnsi="Verdana" w:cstheme="minorHAnsi"/>
          <w:sz w:val="22"/>
          <w:szCs w:val="22"/>
        </w:rPr>
        <w:t>Si segnala che</w:t>
      </w:r>
      <w:r w:rsidR="001D3687" w:rsidRPr="008D3341">
        <w:rPr>
          <w:rFonts w:ascii="Verdana" w:hAnsi="Verdana" w:cstheme="minorHAnsi"/>
          <w:sz w:val="22"/>
          <w:szCs w:val="22"/>
        </w:rPr>
        <w:t xml:space="preserve"> in base alle informazioni ottenute da Consap SpA, le disponibilità finanziarie del Fondo stanno per terminare. E’ previsto che l’operatività del Fondo terminerà a fine dicembre 2018.</w:t>
      </w:r>
    </w:p>
    <w:p w:rsidR="001D3687" w:rsidRPr="008D3341" w:rsidRDefault="001D3687" w:rsidP="00F72C2A">
      <w:pPr>
        <w:spacing w:after="120" w:line="340" w:lineRule="exact"/>
        <w:ind w:firstLine="709"/>
        <w:jc w:val="both"/>
        <w:rPr>
          <w:rFonts w:ascii="Verdana" w:hAnsi="Verdana" w:cstheme="minorHAnsi"/>
          <w:sz w:val="22"/>
          <w:szCs w:val="22"/>
        </w:rPr>
      </w:pPr>
      <w:r w:rsidRPr="008D3341">
        <w:rPr>
          <w:rFonts w:ascii="Verdana" w:hAnsi="Verdana" w:cstheme="minorHAnsi"/>
          <w:sz w:val="22"/>
          <w:szCs w:val="22"/>
        </w:rPr>
        <w:t xml:space="preserve">Al riguardo, </w:t>
      </w:r>
      <w:r w:rsidR="007E3382">
        <w:rPr>
          <w:rFonts w:ascii="Verdana" w:hAnsi="Verdana" w:cstheme="minorHAnsi"/>
          <w:sz w:val="22"/>
          <w:szCs w:val="22"/>
        </w:rPr>
        <w:t>si potrebbe</w:t>
      </w:r>
      <w:r w:rsidRPr="008D3341">
        <w:rPr>
          <w:rFonts w:ascii="Verdana" w:hAnsi="Verdana" w:cstheme="minorHAnsi"/>
          <w:sz w:val="22"/>
          <w:szCs w:val="22"/>
        </w:rPr>
        <w:t xml:space="preserve"> intervenire con un rifinanziamento del Fondo per consentire il prolungamento dell’operatività di uno strumento di garanzia che ha finora perseguito un duplice risultato:</w:t>
      </w:r>
    </w:p>
    <w:p w:rsidR="001D3687" w:rsidRPr="008D3341" w:rsidRDefault="001D3687" w:rsidP="001D3687">
      <w:pPr>
        <w:pStyle w:val="CorpodelTesto"/>
        <w:numPr>
          <w:ilvl w:val="0"/>
          <w:numId w:val="11"/>
        </w:numPr>
        <w:spacing w:after="120" w:line="340" w:lineRule="exact"/>
        <w:ind w:left="567" w:hanging="567"/>
        <w:rPr>
          <w:rFonts w:cstheme="minorHAnsi"/>
          <w:szCs w:val="22"/>
        </w:rPr>
      </w:pPr>
      <w:r w:rsidRPr="008D3341">
        <w:rPr>
          <w:rFonts w:cstheme="minorHAnsi"/>
          <w:szCs w:val="22"/>
        </w:rPr>
        <w:t xml:space="preserve">favorire l’acquisto della prima casa per molte famiglie, soprattutto composte da giovani di età inferiore ai 35 anni, </w:t>
      </w:r>
      <w:r w:rsidR="001A3F56">
        <w:rPr>
          <w:rFonts w:cstheme="minorHAnsi"/>
          <w:szCs w:val="22"/>
        </w:rPr>
        <w:t>senza che siano richieste</w:t>
      </w:r>
      <w:r w:rsidR="001A3F56" w:rsidRPr="008D3341">
        <w:rPr>
          <w:rFonts w:cstheme="minorHAnsi"/>
          <w:szCs w:val="22"/>
        </w:rPr>
        <w:t xml:space="preserve"> ulteriori garanzie oltre all’ipoteca sull’immobile da adibire ad abitazione principale</w:t>
      </w:r>
      <w:r w:rsidRPr="008D3341">
        <w:rPr>
          <w:rFonts w:cstheme="minorHAnsi"/>
          <w:szCs w:val="22"/>
        </w:rPr>
        <w:t>;</w:t>
      </w:r>
    </w:p>
    <w:p w:rsidR="001D3687" w:rsidRDefault="001D3687" w:rsidP="001D3687">
      <w:pPr>
        <w:pStyle w:val="CorpodelTesto"/>
        <w:numPr>
          <w:ilvl w:val="0"/>
          <w:numId w:val="11"/>
        </w:numPr>
        <w:spacing w:after="120" w:line="340" w:lineRule="exact"/>
        <w:ind w:left="567" w:hanging="567"/>
        <w:rPr>
          <w:rFonts w:cstheme="minorHAnsi"/>
          <w:szCs w:val="22"/>
        </w:rPr>
      </w:pPr>
      <w:r w:rsidRPr="008D3341">
        <w:rPr>
          <w:rFonts w:cstheme="minorHAnsi"/>
          <w:szCs w:val="22"/>
        </w:rPr>
        <w:t>sostenere il mercato immobiliare residenziale che negli ultimi anni ha registrato una significativa riduzione delle compravendite e dei valori di mercato.</w:t>
      </w:r>
    </w:p>
    <w:p w:rsidR="00B25946" w:rsidRDefault="00B25946" w:rsidP="00B25946">
      <w:pPr>
        <w:pStyle w:val="CorpodelTesto"/>
        <w:spacing w:after="120" w:line="340" w:lineRule="exact"/>
        <w:rPr>
          <w:rFonts w:cstheme="minorHAnsi"/>
          <w:szCs w:val="22"/>
        </w:rPr>
      </w:pPr>
    </w:p>
    <w:p w:rsidR="00B25946" w:rsidRPr="008D3341" w:rsidRDefault="00B25946" w:rsidP="00B25946">
      <w:pPr>
        <w:spacing w:after="120" w:line="340" w:lineRule="exact"/>
        <w:jc w:val="both"/>
        <w:rPr>
          <w:rFonts w:ascii="Verdana" w:hAnsi="Verdana" w:cs="Calibri"/>
          <w:i/>
          <w:sz w:val="22"/>
          <w:szCs w:val="22"/>
        </w:rPr>
      </w:pPr>
      <w:r>
        <w:rPr>
          <w:rFonts w:ascii="Verdana" w:hAnsi="Verdana" w:cs="Calibri"/>
          <w:b/>
          <w:bCs/>
          <w:sz w:val="22"/>
          <w:szCs w:val="22"/>
        </w:rPr>
        <w:t>Lavoro agile</w:t>
      </w:r>
      <w:r w:rsidRPr="008D3341">
        <w:rPr>
          <w:rFonts w:ascii="Verdana" w:hAnsi="Verdana" w:cs="Calibri"/>
          <w:i/>
          <w:sz w:val="22"/>
          <w:szCs w:val="22"/>
        </w:rPr>
        <w:t xml:space="preserve"> </w:t>
      </w:r>
    </w:p>
    <w:p w:rsidR="00B25946" w:rsidRDefault="00B25946" w:rsidP="00B25946">
      <w:pPr>
        <w:pStyle w:val="CorpodelTesto"/>
        <w:spacing w:after="120" w:line="340" w:lineRule="exact"/>
        <w:rPr>
          <w:rFonts w:cstheme="minorHAnsi"/>
          <w:szCs w:val="22"/>
        </w:rPr>
      </w:pPr>
    </w:p>
    <w:p w:rsidR="00B25946" w:rsidRPr="008D3341" w:rsidRDefault="00B25946" w:rsidP="00B25946">
      <w:pPr>
        <w:spacing w:after="120" w:line="340" w:lineRule="exact"/>
        <w:ind w:firstLine="709"/>
        <w:jc w:val="both"/>
        <w:rPr>
          <w:rFonts w:ascii="Verdana" w:hAnsi="Verdana" w:cstheme="minorHAnsi"/>
          <w:sz w:val="22"/>
          <w:szCs w:val="22"/>
        </w:rPr>
      </w:pPr>
      <w:r>
        <w:rPr>
          <w:rFonts w:ascii="Verdana" w:hAnsi="Verdana" w:cstheme="minorHAnsi"/>
          <w:sz w:val="22"/>
          <w:szCs w:val="22"/>
        </w:rPr>
        <w:t>Con</w:t>
      </w:r>
      <w:r w:rsidRPr="008D3341">
        <w:rPr>
          <w:rFonts w:ascii="Verdana" w:hAnsi="Verdana" w:cstheme="minorHAnsi"/>
          <w:sz w:val="22"/>
          <w:szCs w:val="22"/>
        </w:rPr>
        <w:t xml:space="preserve"> riferimento all’inclusione dei giovani nel mondo del lavoro – e più in generale ad una migliore conciliazione tra vita privata e lavoro - ABI intende richiamare l’attenzione della Commissione su taluni profili concernenti la regolamentazione del</w:t>
      </w:r>
      <w:r w:rsidRPr="00656F16">
        <w:rPr>
          <w:rFonts w:ascii="Verdana" w:hAnsi="Verdana" w:cstheme="minorHAnsi"/>
          <w:sz w:val="22"/>
          <w:szCs w:val="22"/>
        </w:rPr>
        <w:t xml:space="preserve"> lavoro agile (c.d. “smart working”), il</w:t>
      </w:r>
      <w:r w:rsidRPr="008D3341">
        <w:rPr>
          <w:rFonts w:ascii="Calibri" w:hAnsi="Calibri" w:cs="Calibri"/>
          <w:sz w:val="28"/>
          <w:szCs w:val="28"/>
        </w:rPr>
        <w:t xml:space="preserve"> </w:t>
      </w:r>
      <w:r w:rsidRPr="008D3341">
        <w:rPr>
          <w:rFonts w:ascii="Verdana" w:hAnsi="Verdana" w:cstheme="minorHAnsi"/>
          <w:sz w:val="22"/>
          <w:szCs w:val="22"/>
        </w:rPr>
        <w:t>nuovo modello di lavoro disciplinato dalla legge n. 81/2017, oggi piuttosto diffuso in vari settori, compreso quello del credito, teso a soddisfare le esigenze correlate alla quarta rivoluzione industriale e del lavoro e a contribuire al rilancio della occupazione delle nuove generazioni e al miglior contemperamento delle esigenze di vita e lavoro.</w:t>
      </w:r>
    </w:p>
    <w:p w:rsidR="00B25946" w:rsidRPr="008D3341" w:rsidRDefault="00B25946" w:rsidP="00B25946">
      <w:pPr>
        <w:spacing w:after="240" w:line="340" w:lineRule="exact"/>
        <w:ind w:firstLine="709"/>
        <w:jc w:val="both"/>
        <w:rPr>
          <w:rFonts w:ascii="Verdana" w:hAnsi="Verdana" w:cstheme="minorHAnsi"/>
          <w:sz w:val="22"/>
          <w:szCs w:val="22"/>
        </w:rPr>
      </w:pPr>
      <w:r w:rsidRPr="008D3341">
        <w:rPr>
          <w:rFonts w:ascii="Verdana" w:hAnsi="Verdana" w:cstheme="minorHAnsi"/>
          <w:sz w:val="22"/>
          <w:szCs w:val="22"/>
        </w:rPr>
        <w:t>ABI ritiene opportuno che possa essere chiarito – preferibilmente in sede normativa – come, fermi naturalmente gli obblighi di valutazione dei rischi e di informazione dei lavoratori, la natura stessa del lavoro agile - caratterizzata per l’assenza di una postazione fissa per la parte di lavoro svolta all’esterno dei locali aziendali e indipendentemente dalla frequenza con cui viene svolta la prestazione in modalità “agile” – escluda che il datore di lavoro possa essere tenuto alla “vigilanza” su tale postazione di lavoro (che non esiste) ai sensi della normativa sul telelavoro: un tale chiarimento avrebbe l’effetto di liberare tutte le potenzialità del lavoro agile, sia in termini di lavoro giovanile sia di conciliazione vita privata e lavoro, di particolare interesse per le donne il cui coinvolgimento nel mondo del lavoro in Italia è ancora insufficiente.</w:t>
      </w:r>
    </w:p>
    <w:sectPr w:rsidR="00B25946" w:rsidRPr="008D3341" w:rsidSect="00DF6789">
      <w:headerReference w:type="default" r:id="rId8"/>
      <w:footerReference w:type="default" r:id="rId9"/>
      <w:headerReference w:type="first" r:id="rId10"/>
      <w:footerReference w:type="first" r:id="rId11"/>
      <w:pgSz w:w="11906" w:h="16838" w:code="9"/>
      <w:pgMar w:top="2268" w:right="1701" w:bottom="1701" w:left="1701" w:header="284" w:footer="567" w:gutter="0"/>
      <w:cols w:space="39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3C7F" w:rsidRDefault="00E03C7F" w:rsidP="00D33F5B">
      <w:r>
        <w:separator/>
      </w:r>
    </w:p>
  </w:endnote>
  <w:endnote w:type="continuationSeparator" w:id="0">
    <w:p w:rsidR="00E03C7F" w:rsidRDefault="00E03C7F" w:rsidP="00D33F5B">
      <w:r>
        <w:continuationSeparator/>
      </w:r>
    </w:p>
  </w:endnote>
  <w:endnote w:type="continuationNotice" w:id="1">
    <w:p w:rsidR="00E03C7F" w:rsidRDefault="00E03C7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1B4E" w:rsidRPr="009F2A42" w:rsidRDefault="00061B4E" w:rsidP="00DF6789">
    <w:pPr>
      <w:pStyle w:val="Pidipagina"/>
      <w:jc w:val="center"/>
      <w:rPr>
        <w:rFonts w:ascii="Verdana" w:hAnsi="Verdana"/>
        <w:color w:val="002F63"/>
        <w:sz w:val="18"/>
        <w:szCs w:val="18"/>
      </w:rPr>
    </w:pPr>
    <w:r>
      <w:rPr>
        <w:noProof/>
      </w:rPr>
      <mc:AlternateContent>
        <mc:Choice Requires="wpg">
          <w:drawing>
            <wp:anchor distT="0" distB="0" distL="114300" distR="114300" simplePos="0" relativeHeight="251658752" behindDoc="0" locked="0" layoutInCell="1" allowOverlap="1" wp14:anchorId="2CAEEE7C" wp14:editId="4DFFE7CF">
              <wp:simplePos x="0" y="0"/>
              <wp:positionH relativeFrom="column">
                <wp:posOffset>-880110</wp:posOffset>
              </wp:positionH>
              <wp:positionV relativeFrom="paragraph">
                <wp:posOffset>10160</wp:posOffset>
              </wp:positionV>
              <wp:extent cx="7210425" cy="635"/>
              <wp:effectExtent l="0" t="19050" r="9525" b="37465"/>
              <wp:wrapNone/>
              <wp:docPr id="11" name="Gruppo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10425" cy="635"/>
                        <a:chOff x="531" y="5196"/>
                        <a:chExt cx="11355" cy="1"/>
                      </a:xfrm>
                    </wpg:grpSpPr>
                    <wps:wsp>
                      <wps:cNvPr id="12" name="Line 14"/>
                      <wps:cNvCnPr/>
                      <wps:spPr bwMode="auto">
                        <a:xfrm>
                          <a:off x="10752" y="5196"/>
                          <a:ext cx="1134" cy="1"/>
                        </a:xfrm>
                        <a:prstGeom prst="line">
                          <a:avLst/>
                        </a:prstGeom>
                        <a:noFill/>
                        <a:ln w="36000">
                          <a:solidFill>
                            <a:srgbClr val="002F63"/>
                          </a:solidFill>
                          <a:round/>
                          <a:headEnd/>
                          <a:tailEnd/>
                        </a:ln>
                        <a:extLst>
                          <a:ext uri="{909E8E84-426E-40DD-AFC4-6F175D3DCCD1}">
                            <a14:hiddenFill xmlns:a14="http://schemas.microsoft.com/office/drawing/2010/main">
                              <a:noFill/>
                            </a14:hiddenFill>
                          </a:ext>
                        </a:extLst>
                      </wps:spPr>
                      <wps:bodyPr/>
                    </wps:wsp>
                    <wps:wsp>
                      <wps:cNvPr id="13" name="Line 15"/>
                      <wps:cNvCnPr/>
                      <wps:spPr bwMode="auto">
                        <a:xfrm>
                          <a:off x="1674" y="5197"/>
                          <a:ext cx="9071" cy="0"/>
                        </a:xfrm>
                        <a:prstGeom prst="line">
                          <a:avLst/>
                        </a:prstGeom>
                        <a:noFill/>
                        <a:ln w="6350">
                          <a:solidFill>
                            <a:srgbClr val="002F63"/>
                          </a:solidFill>
                          <a:round/>
                          <a:headEnd/>
                          <a:tailEnd/>
                        </a:ln>
                        <a:extLst>
                          <a:ext uri="{909E8E84-426E-40DD-AFC4-6F175D3DCCD1}">
                            <a14:hiddenFill xmlns:a14="http://schemas.microsoft.com/office/drawing/2010/main">
                              <a:noFill/>
                            </a14:hiddenFill>
                          </a:ext>
                        </a:extLst>
                      </wps:spPr>
                      <wps:bodyPr/>
                    </wps:wsp>
                    <wps:wsp>
                      <wps:cNvPr id="14" name="Line 16"/>
                      <wps:cNvCnPr/>
                      <wps:spPr bwMode="auto">
                        <a:xfrm>
                          <a:off x="531" y="5196"/>
                          <a:ext cx="1134" cy="1"/>
                        </a:xfrm>
                        <a:prstGeom prst="line">
                          <a:avLst/>
                        </a:prstGeom>
                        <a:noFill/>
                        <a:ln w="36000">
                          <a:solidFill>
                            <a:srgbClr val="002F63"/>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EFD1E78" id="Gruppo 11" o:spid="_x0000_s1026" style="position:absolute;margin-left:-69.3pt;margin-top:.8pt;width:567.75pt;height:.05pt;z-index:251658752" coordorigin="531,5196" coordsize="1135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">
              <v:line id="Line 14" o:spid="_x0000_s1027" style="position:absolute;visibility:visible;mso-wrap-style:square" from="10752,5196" to="11886,51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" strokecolor="#002f63" strokeweight="1mm"/>
              <v:line id="Line 15" o:spid="_x0000_s1028" style="position:absolute;visibility:visible;mso-wrap-style:square" from="1674,5197" to="10745,51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" strokecolor="#002f63" strokeweight=".5pt"/>
              <v:line id="Line 16" o:spid="_x0000_s1029" style="position:absolute;visibility:visible;mso-wrap-style:square" from="531,5196" to="1665,51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" strokecolor="#002f63" strokeweight="1mm"/>
            </v:group>
          </w:pict>
        </mc:Fallback>
      </mc:AlternateContent>
    </w:r>
    <w:r w:rsidRPr="009F2A42">
      <w:rPr>
        <w:rFonts w:ascii="Verdana" w:hAnsi="Verdana"/>
        <w:color w:val="002F63"/>
        <w:sz w:val="18"/>
        <w:szCs w:val="18"/>
      </w:rPr>
      <w:t xml:space="preserve">Pagina </w:t>
    </w:r>
    <w:r w:rsidRPr="009F2A42">
      <w:rPr>
        <w:rFonts w:ascii="Verdana" w:hAnsi="Verdana"/>
        <w:color w:val="002F63"/>
        <w:sz w:val="18"/>
        <w:szCs w:val="18"/>
      </w:rPr>
      <w:fldChar w:fldCharType="begin"/>
    </w:r>
    <w:r w:rsidRPr="009F2A42">
      <w:rPr>
        <w:rFonts w:ascii="Verdana" w:hAnsi="Verdana"/>
        <w:color w:val="002F63"/>
        <w:sz w:val="18"/>
        <w:szCs w:val="18"/>
      </w:rPr>
      <w:instrText xml:space="preserve"> PAGE </w:instrText>
    </w:r>
    <w:r w:rsidRPr="009F2A42">
      <w:rPr>
        <w:rFonts w:ascii="Verdana" w:hAnsi="Verdana"/>
        <w:color w:val="002F63"/>
        <w:sz w:val="18"/>
        <w:szCs w:val="18"/>
      </w:rPr>
      <w:fldChar w:fldCharType="separate"/>
    </w:r>
    <w:r w:rsidR="009F3F2E">
      <w:rPr>
        <w:rFonts w:ascii="Verdana" w:hAnsi="Verdana"/>
        <w:noProof/>
        <w:color w:val="002F63"/>
        <w:sz w:val="18"/>
        <w:szCs w:val="18"/>
      </w:rPr>
      <w:t>13</w:t>
    </w:r>
    <w:r w:rsidRPr="009F2A42">
      <w:rPr>
        <w:rFonts w:ascii="Verdana" w:hAnsi="Verdana"/>
        <w:color w:val="002F63"/>
        <w:sz w:val="18"/>
        <w:szCs w:val="18"/>
      </w:rPr>
      <w:fldChar w:fldCharType="end"/>
    </w:r>
    <w:r w:rsidRPr="009F2A42">
      <w:rPr>
        <w:rFonts w:ascii="Verdana" w:hAnsi="Verdana"/>
        <w:color w:val="002F63"/>
        <w:sz w:val="18"/>
        <w:szCs w:val="18"/>
      </w:rPr>
      <w:t xml:space="preserve"> di </w:t>
    </w:r>
    <w:r w:rsidRPr="009F2A42">
      <w:rPr>
        <w:rFonts w:ascii="Verdana" w:hAnsi="Verdana"/>
        <w:color w:val="002F63"/>
        <w:sz w:val="18"/>
        <w:szCs w:val="18"/>
      </w:rPr>
      <w:fldChar w:fldCharType="begin"/>
    </w:r>
    <w:r w:rsidRPr="009F2A42">
      <w:rPr>
        <w:rFonts w:ascii="Verdana" w:hAnsi="Verdana"/>
        <w:color w:val="002F63"/>
        <w:sz w:val="18"/>
        <w:szCs w:val="18"/>
      </w:rPr>
      <w:instrText xml:space="preserve"> NUMPAGES </w:instrText>
    </w:r>
    <w:r w:rsidRPr="009F2A42">
      <w:rPr>
        <w:rFonts w:ascii="Verdana" w:hAnsi="Verdana"/>
        <w:color w:val="002F63"/>
        <w:sz w:val="18"/>
        <w:szCs w:val="18"/>
      </w:rPr>
      <w:fldChar w:fldCharType="separate"/>
    </w:r>
    <w:r w:rsidR="009F3F2E">
      <w:rPr>
        <w:rFonts w:ascii="Verdana" w:hAnsi="Verdana"/>
        <w:noProof/>
        <w:color w:val="002F63"/>
        <w:sz w:val="18"/>
        <w:szCs w:val="18"/>
      </w:rPr>
      <w:t>13</w:t>
    </w:r>
    <w:r w:rsidRPr="009F2A42">
      <w:rPr>
        <w:rFonts w:ascii="Verdana" w:hAnsi="Verdana"/>
        <w:color w:val="002F63"/>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1B4E" w:rsidRPr="009F2A42" w:rsidRDefault="00061B4E" w:rsidP="00DF6789">
    <w:pPr>
      <w:pStyle w:val="Pidipagina"/>
      <w:jc w:val="center"/>
      <w:rPr>
        <w:rFonts w:ascii="Verdana" w:hAnsi="Verdana"/>
        <w:b/>
        <w:color w:val="002F63"/>
        <w:sz w:val="18"/>
        <w:szCs w:val="18"/>
      </w:rPr>
    </w:pPr>
  </w:p>
  <w:p w:rsidR="00061B4E" w:rsidRPr="00AA0ACF" w:rsidRDefault="00061B4E" w:rsidP="00DF6789">
    <w:pPr>
      <w:pStyle w:val="Pidipagina"/>
      <w:jc w:val="center"/>
      <w:rPr>
        <w:rFonts w:ascii="Verdana" w:hAnsi="Verdana"/>
        <w:color w:val="002F63"/>
        <w:sz w:val="18"/>
        <w:szCs w:val="18"/>
      </w:rPr>
    </w:pPr>
    <w:r w:rsidRPr="003A54FD">
      <w:rPr>
        <w:noProof/>
        <w:color w:val="FFFFFF" w:themeColor="background1"/>
      </w:rPr>
      <mc:AlternateContent>
        <mc:Choice Requires="wpg">
          <w:drawing>
            <wp:anchor distT="0" distB="0" distL="114300" distR="114300" simplePos="0" relativeHeight="251657728" behindDoc="0" locked="0" layoutInCell="1" allowOverlap="1" wp14:anchorId="12B743F2" wp14:editId="1BB6506B">
              <wp:simplePos x="0" y="0"/>
              <wp:positionH relativeFrom="column">
                <wp:posOffset>-880110</wp:posOffset>
              </wp:positionH>
              <wp:positionV relativeFrom="paragraph">
                <wp:posOffset>10160</wp:posOffset>
              </wp:positionV>
              <wp:extent cx="7210425" cy="635"/>
              <wp:effectExtent l="0" t="19050" r="9525" b="37465"/>
              <wp:wrapNone/>
              <wp:docPr id="3" name="Gruppo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10425" cy="635"/>
                        <a:chOff x="531" y="5196"/>
                        <a:chExt cx="11355" cy="1"/>
                      </a:xfrm>
                    </wpg:grpSpPr>
                    <wps:wsp>
                      <wps:cNvPr id="4" name="Line 10"/>
                      <wps:cNvCnPr/>
                      <wps:spPr bwMode="auto">
                        <a:xfrm>
                          <a:off x="10752" y="5196"/>
                          <a:ext cx="1134" cy="1"/>
                        </a:xfrm>
                        <a:prstGeom prst="line">
                          <a:avLst/>
                        </a:prstGeom>
                        <a:noFill/>
                        <a:ln w="36000">
                          <a:solidFill>
                            <a:srgbClr val="002F63"/>
                          </a:solidFill>
                          <a:round/>
                          <a:headEnd/>
                          <a:tailEnd/>
                        </a:ln>
                        <a:extLst>
                          <a:ext uri="{909E8E84-426E-40DD-AFC4-6F175D3DCCD1}">
                            <a14:hiddenFill xmlns:a14="http://schemas.microsoft.com/office/drawing/2010/main">
                              <a:noFill/>
                            </a14:hiddenFill>
                          </a:ext>
                        </a:extLst>
                      </wps:spPr>
                      <wps:bodyPr/>
                    </wps:wsp>
                    <wps:wsp>
                      <wps:cNvPr id="5" name="Line 11"/>
                      <wps:cNvCnPr/>
                      <wps:spPr bwMode="auto">
                        <a:xfrm>
                          <a:off x="1674" y="5197"/>
                          <a:ext cx="9071" cy="0"/>
                        </a:xfrm>
                        <a:prstGeom prst="line">
                          <a:avLst/>
                        </a:prstGeom>
                        <a:noFill/>
                        <a:ln w="6350">
                          <a:solidFill>
                            <a:srgbClr val="002F63"/>
                          </a:solidFill>
                          <a:round/>
                          <a:headEnd/>
                          <a:tailEnd/>
                        </a:ln>
                        <a:extLst>
                          <a:ext uri="{909E8E84-426E-40DD-AFC4-6F175D3DCCD1}">
                            <a14:hiddenFill xmlns:a14="http://schemas.microsoft.com/office/drawing/2010/main">
                              <a:noFill/>
                            </a14:hiddenFill>
                          </a:ext>
                        </a:extLst>
                      </wps:spPr>
                      <wps:bodyPr/>
                    </wps:wsp>
                    <wps:wsp>
                      <wps:cNvPr id="6" name="Line 12"/>
                      <wps:cNvCnPr/>
                      <wps:spPr bwMode="auto">
                        <a:xfrm>
                          <a:off x="531" y="5196"/>
                          <a:ext cx="1134" cy="1"/>
                        </a:xfrm>
                        <a:prstGeom prst="line">
                          <a:avLst/>
                        </a:prstGeom>
                        <a:noFill/>
                        <a:ln w="36000">
                          <a:solidFill>
                            <a:srgbClr val="002F63"/>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05BB3F2" id="Gruppo 3" o:spid="_x0000_s1026" style="position:absolute;margin-left:-69.3pt;margin-top:.8pt;width:567.75pt;height:.05pt;z-index:251657728" coordorigin="531,5196" coordsize="1135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">
              <v:line id="Line 10" o:spid="_x0000_s1027" style="position:absolute;visibility:visible;mso-wrap-style:square" from="10752,5196" to="11886,51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" strokecolor="#002f63" strokeweight="1mm"/>
              <v:line id="Line 11" o:spid="_x0000_s1028" style="position:absolute;visibility:visible;mso-wrap-style:square" from="1674,5197" to="10745,51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" strokecolor="#002f63" strokeweight=".5pt"/>
              <v:line id="Line 12" o:spid="_x0000_s1029" style="position:absolute;visibility:visible;mso-wrap-style:square" from="531,5196" to="1665,51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" strokecolor="#002f63" strokeweight="1mm"/>
            </v:group>
          </w:pict>
        </mc:Fallback>
      </mc:AlternateContent>
    </w:r>
    <w:r w:rsidRPr="003A54FD">
      <w:rPr>
        <w:rFonts w:ascii="Verdana" w:hAnsi="Verdana"/>
        <w:color w:val="FFFFFF" w:themeColor="background1"/>
        <w:sz w:val="18"/>
        <w:szCs w:val="18"/>
      </w:rPr>
      <w:t xml:space="preserve">Pagina </w:t>
    </w:r>
    <w:r w:rsidRPr="003A54FD">
      <w:rPr>
        <w:rFonts w:ascii="Verdana" w:hAnsi="Verdana"/>
        <w:color w:val="FFFFFF" w:themeColor="background1"/>
        <w:sz w:val="18"/>
        <w:szCs w:val="18"/>
      </w:rPr>
      <w:fldChar w:fldCharType="begin"/>
    </w:r>
    <w:r w:rsidRPr="003A54FD">
      <w:rPr>
        <w:rFonts w:ascii="Verdana" w:hAnsi="Verdana"/>
        <w:color w:val="FFFFFF" w:themeColor="background1"/>
        <w:sz w:val="18"/>
        <w:szCs w:val="18"/>
      </w:rPr>
      <w:instrText xml:space="preserve"> PAGE </w:instrText>
    </w:r>
    <w:r w:rsidRPr="003A54FD">
      <w:rPr>
        <w:rFonts w:ascii="Verdana" w:hAnsi="Verdana"/>
        <w:color w:val="FFFFFF" w:themeColor="background1"/>
        <w:sz w:val="18"/>
        <w:szCs w:val="18"/>
      </w:rPr>
      <w:fldChar w:fldCharType="separate"/>
    </w:r>
    <w:r w:rsidR="009F3F2E">
      <w:rPr>
        <w:rFonts w:ascii="Verdana" w:hAnsi="Verdana"/>
        <w:noProof/>
        <w:color w:val="FFFFFF" w:themeColor="background1"/>
        <w:sz w:val="18"/>
        <w:szCs w:val="18"/>
      </w:rPr>
      <w:t>1</w:t>
    </w:r>
    <w:r w:rsidRPr="003A54FD">
      <w:rPr>
        <w:rFonts w:ascii="Verdana" w:hAnsi="Verdana"/>
        <w:color w:val="FFFFFF" w:themeColor="background1"/>
        <w:sz w:val="18"/>
        <w:szCs w:val="18"/>
      </w:rPr>
      <w:fldChar w:fldCharType="end"/>
    </w:r>
    <w:r w:rsidRPr="003A54FD">
      <w:rPr>
        <w:rFonts w:ascii="Verdana" w:hAnsi="Verdana"/>
        <w:color w:val="FFFFFF" w:themeColor="background1"/>
        <w:sz w:val="18"/>
        <w:szCs w:val="18"/>
      </w:rPr>
      <w:t xml:space="preserve"> di </w:t>
    </w:r>
    <w:r w:rsidRPr="003A54FD">
      <w:rPr>
        <w:rFonts w:ascii="Verdana" w:hAnsi="Verdana"/>
        <w:color w:val="FFFFFF" w:themeColor="background1"/>
        <w:sz w:val="18"/>
        <w:szCs w:val="18"/>
      </w:rPr>
      <w:fldChar w:fldCharType="begin"/>
    </w:r>
    <w:r w:rsidRPr="003A54FD">
      <w:rPr>
        <w:rFonts w:ascii="Verdana" w:hAnsi="Verdana"/>
        <w:color w:val="FFFFFF" w:themeColor="background1"/>
        <w:sz w:val="18"/>
        <w:szCs w:val="18"/>
      </w:rPr>
      <w:instrText xml:space="preserve"> NUMPAGES </w:instrText>
    </w:r>
    <w:r w:rsidRPr="003A54FD">
      <w:rPr>
        <w:rFonts w:ascii="Verdana" w:hAnsi="Verdana"/>
        <w:color w:val="FFFFFF" w:themeColor="background1"/>
        <w:sz w:val="18"/>
        <w:szCs w:val="18"/>
      </w:rPr>
      <w:fldChar w:fldCharType="separate"/>
    </w:r>
    <w:r w:rsidR="009F3F2E">
      <w:rPr>
        <w:rFonts w:ascii="Verdana" w:hAnsi="Verdana"/>
        <w:noProof/>
        <w:color w:val="FFFFFF" w:themeColor="background1"/>
        <w:sz w:val="18"/>
        <w:szCs w:val="18"/>
      </w:rPr>
      <w:t>13</w:t>
    </w:r>
    <w:r w:rsidRPr="003A54FD">
      <w:rPr>
        <w:rFonts w:ascii="Verdana" w:hAnsi="Verdana"/>
        <w:color w:val="FFFFFF" w:themeColor="background1"/>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3C7F" w:rsidRDefault="00E03C7F" w:rsidP="00D33F5B">
      <w:r>
        <w:separator/>
      </w:r>
    </w:p>
  </w:footnote>
  <w:footnote w:type="continuationSeparator" w:id="0">
    <w:p w:rsidR="00E03C7F" w:rsidRDefault="00E03C7F" w:rsidP="00D33F5B">
      <w:r>
        <w:continuationSeparator/>
      </w:r>
    </w:p>
  </w:footnote>
  <w:footnote w:type="continuationNotice" w:id="1">
    <w:p w:rsidR="00E03C7F" w:rsidRDefault="00E03C7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340" w:type="dxa"/>
      <w:tblInd w:w="-1417" w:type="dxa"/>
      <w:tblLayout w:type="fixed"/>
      <w:tblLook w:val="00A0" w:firstRow="1" w:lastRow="0" w:firstColumn="1" w:lastColumn="0" w:noHBand="0" w:noVBand="0"/>
    </w:tblPr>
    <w:tblGrid>
      <w:gridCol w:w="11340"/>
    </w:tblGrid>
    <w:tr w:rsidR="00061B4E" w:rsidTr="00DF6789">
      <w:trPr>
        <w:trHeight w:val="1134"/>
      </w:trPr>
      <w:tc>
        <w:tcPr>
          <w:tcW w:w="11340" w:type="dxa"/>
          <w:shd w:val="clear" w:color="auto" w:fill="002F63"/>
        </w:tcPr>
        <w:p w:rsidR="00061B4E" w:rsidRPr="00CF17A8" w:rsidRDefault="00061B4E" w:rsidP="00A65899">
          <w:pPr>
            <w:pStyle w:val="Intestazione"/>
            <w:spacing w:before="480"/>
            <w:jc w:val="center"/>
            <w:rPr>
              <w:rFonts w:ascii="Verdana" w:hAnsi="Verdana"/>
              <w:b/>
              <w:color w:val="FFFFFF"/>
              <w:sz w:val="20"/>
              <w:szCs w:val="20"/>
            </w:rPr>
          </w:pPr>
          <w:r>
            <w:rPr>
              <w:noProof/>
            </w:rPr>
            <mc:AlternateContent>
              <mc:Choice Requires="wpg">
                <w:drawing>
                  <wp:anchor distT="0" distB="0" distL="114300" distR="114300" simplePos="0" relativeHeight="251659776" behindDoc="0" locked="0" layoutInCell="1" allowOverlap="1" wp14:anchorId="087D2657" wp14:editId="44347D12">
                    <wp:simplePos x="0" y="0"/>
                    <wp:positionH relativeFrom="column">
                      <wp:posOffset>-86995</wp:posOffset>
                    </wp:positionH>
                    <wp:positionV relativeFrom="paragraph">
                      <wp:posOffset>467360</wp:posOffset>
                    </wp:positionV>
                    <wp:extent cx="7210425" cy="635"/>
                    <wp:effectExtent l="0" t="19050" r="9525" b="37465"/>
                    <wp:wrapNone/>
                    <wp:docPr id="15" name="Gruppo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10425" cy="635"/>
                              <a:chOff x="531" y="5196"/>
                              <a:chExt cx="11355" cy="1"/>
                            </a:xfrm>
                          </wpg:grpSpPr>
                          <wps:wsp>
                            <wps:cNvPr id="16" name="Line 18"/>
                            <wps:cNvCnPr/>
                            <wps:spPr bwMode="auto">
                              <a:xfrm>
                                <a:off x="10752" y="5196"/>
                                <a:ext cx="1134" cy="1"/>
                              </a:xfrm>
                              <a:prstGeom prst="line">
                                <a:avLst/>
                              </a:prstGeom>
                              <a:noFill/>
                              <a:ln w="36000">
                                <a:solidFill>
                                  <a:srgbClr val="FFFFFF"/>
                                </a:solidFill>
                                <a:round/>
                                <a:headEnd/>
                                <a:tailEnd/>
                              </a:ln>
                              <a:extLst>
                                <a:ext uri="{909E8E84-426E-40DD-AFC4-6F175D3DCCD1}">
                                  <a14:hiddenFill xmlns:a14="http://schemas.microsoft.com/office/drawing/2010/main">
                                    <a:noFill/>
                                  </a14:hiddenFill>
                                </a:ext>
                              </a:extLst>
                            </wps:spPr>
                            <wps:bodyPr/>
                          </wps:wsp>
                          <wps:wsp>
                            <wps:cNvPr id="17" name="Line 19"/>
                            <wps:cNvCnPr/>
                            <wps:spPr bwMode="auto">
                              <a:xfrm>
                                <a:off x="1674" y="5197"/>
                                <a:ext cx="9071" cy="0"/>
                              </a:xfrm>
                              <a:prstGeom prst="line">
                                <a:avLst/>
                              </a:prstGeom>
                              <a:noFill/>
                              <a:ln w="6350">
                                <a:solidFill>
                                  <a:srgbClr val="FFFFFF"/>
                                </a:solidFill>
                                <a:round/>
                                <a:headEnd/>
                                <a:tailEnd/>
                              </a:ln>
                              <a:extLst>
                                <a:ext uri="{909E8E84-426E-40DD-AFC4-6F175D3DCCD1}">
                                  <a14:hiddenFill xmlns:a14="http://schemas.microsoft.com/office/drawing/2010/main">
                                    <a:noFill/>
                                  </a14:hiddenFill>
                                </a:ext>
                              </a:extLst>
                            </wps:spPr>
                            <wps:bodyPr/>
                          </wps:wsp>
                          <wps:wsp>
                            <wps:cNvPr id="18" name="Line 20"/>
                            <wps:cNvCnPr/>
                            <wps:spPr bwMode="auto">
                              <a:xfrm>
                                <a:off x="531" y="5196"/>
                                <a:ext cx="1134" cy="1"/>
                              </a:xfrm>
                              <a:prstGeom prst="line">
                                <a:avLst/>
                              </a:prstGeom>
                              <a:noFill/>
                              <a:ln w="36000">
                                <a:solidFill>
                                  <a:srgbClr val="FFFFFF"/>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5DF170D" id="Gruppo 15" o:spid="_x0000_s1026" style="position:absolute;margin-left:-6.85pt;margin-top:36.8pt;width:567.75pt;height:.05pt;z-index:251659776" coordorigin="531,5196" coordsize="1135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">
                    <v:line id="Line 18" o:spid="_x0000_s1027" style="position:absolute;visibility:visible;mso-wrap-style:square" from="10752,5196" to="11886,51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" strokecolor="white" strokeweight="1mm"/>
                    <v:line id="Line 19" o:spid="_x0000_s1028" style="position:absolute;visibility:visible;mso-wrap-style:square" from="1674,5197" to="10745,51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" strokecolor="white" strokeweight=".5pt"/>
                    <v:line id="Line 20" o:spid="_x0000_s1029" style="position:absolute;visibility:visible;mso-wrap-style:square" from="531,5196" to="1665,51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" strokecolor="white" strokeweight="1mm"/>
                  </v:group>
                </w:pict>
              </mc:Fallback>
            </mc:AlternateContent>
          </w:r>
          <w:r w:rsidRPr="00CF17A8">
            <w:rPr>
              <w:rFonts w:ascii="Verdana" w:hAnsi="Verdana"/>
              <w:b/>
              <w:color w:val="FFFFFF"/>
              <w:sz w:val="20"/>
              <w:szCs w:val="20"/>
            </w:rPr>
            <w:t xml:space="preserve">AUDIZIONI ABI </w:t>
          </w:r>
          <w:r w:rsidRPr="00CF17A8">
            <w:rPr>
              <w:rFonts w:ascii="Verdana" w:hAnsi="Verdana"/>
              <w:color w:val="FFFFFF"/>
              <w:sz w:val="20"/>
              <w:szCs w:val="20"/>
            </w:rPr>
            <w:t>– 201</w:t>
          </w:r>
          <w:r w:rsidR="00EE2CDE">
            <w:rPr>
              <w:rFonts w:ascii="Verdana" w:hAnsi="Verdana"/>
              <w:color w:val="FFFFFF"/>
              <w:sz w:val="20"/>
              <w:szCs w:val="20"/>
            </w:rPr>
            <w:t>8</w:t>
          </w:r>
        </w:p>
      </w:tc>
    </w:tr>
  </w:tbl>
  <w:p w:rsidR="00061B4E" w:rsidRDefault="00061B4E" w:rsidP="00DF6789">
    <w:pPr>
      <w:pStyle w:val="Intestazione"/>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340" w:type="dxa"/>
      <w:tblInd w:w="-1417" w:type="dxa"/>
      <w:tblLayout w:type="fixed"/>
      <w:tblLook w:val="00A0" w:firstRow="1" w:lastRow="0" w:firstColumn="1" w:lastColumn="0" w:noHBand="0" w:noVBand="0"/>
    </w:tblPr>
    <w:tblGrid>
      <w:gridCol w:w="11340"/>
    </w:tblGrid>
    <w:tr w:rsidR="00061B4E" w:rsidTr="00DF6789">
      <w:trPr>
        <w:trHeight w:val="1134"/>
      </w:trPr>
      <w:tc>
        <w:tcPr>
          <w:tcW w:w="11340" w:type="dxa"/>
          <w:shd w:val="clear" w:color="auto" w:fill="002F63"/>
        </w:tcPr>
        <w:p w:rsidR="00061B4E" w:rsidRPr="00CF17A8" w:rsidRDefault="00061B4E" w:rsidP="00A65899">
          <w:pPr>
            <w:pStyle w:val="Intestazione"/>
            <w:spacing w:before="480"/>
            <w:jc w:val="center"/>
            <w:rPr>
              <w:rFonts w:ascii="Verdana" w:hAnsi="Verdana"/>
              <w:color w:val="FFFFFF"/>
              <w:sz w:val="20"/>
              <w:szCs w:val="20"/>
            </w:rPr>
          </w:pPr>
          <w:r>
            <w:rPr>
              <w:noProof/>
            </w:rPr>
            <mc:AlternateContent>
              <mc:Choice Requires="wpg">
                <w:drawing>
                  <wp:anchor distT="0" distB="0" distL="114300" distR="114300" simplePos="0" relativeHeight="251656704" behindDoc="0" locked="0" layoutInCell="1" allowOverlap="1" wp14:anchorId="6D6CC517" wp14:editId="00D1FBD8">
                    <wp:simplePos x="0" y="0"/>
                    <wp:positionH relativeFrom="column">
                      <wp:posOffset>-86995</wp:posOffset>
                    </wp:positionH>
                    <wp:positionV relativeFrom="paragraph">
                      <wp:posOffset>467360</wp:posOffset>
                    </wp:positionV>
                    <wp:extent cx="7210425" cy="635"/>
                    <wp:effectExtent l="0" t="19050" r="9525" b="37465"/>
                    <wp:wrapNone/>
                    <wp:docPr id="7" name="Gruppo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10425" cy="635"/>
                              <a:chOff x="531" y="5196"/>
                              <a:chExt cx="11355" cy="1"/>
                            </a:xfrm>
                          </wpg:grpSpPr>
                          <wps:wsp>
                            <wps:cNvPr id="8" name="Line 6"/>
                            <wps:cNvCnPr/>
                            <wps:spPr bwMode="auto">
                              <a:xfrm>
                                <a:off x="10752" y="5196"/>
                                <a:ext cx="1134" cy="1"/>
                              </a:xfrm>
                              <a:prstGeom prst="line">
                                <a:avLst/>
                              </a:prstGeom>
                              <a:noFill/>
                              <a:ln w="36000">
                                <a:solidFill>
                                  <a:srgbClr val="FFFFFF"/>
                                </a:solidFill>
                                <a:round/>
                                <a:headEnd/>
                                <a:tailEnd/>
                              </a:ln>
                              <a:extLst>
                                <a:ext uri="{909E8E84-426E-40DD-AFC4-6F175D3DCCD1}">
                                  <a14:hiddenFill xmlns:a14="http://schemas.microsoft.com/office/drawing/2010/main">
                                    <a:noFill/>
                                  </a14:hiddenFill>
                                </a:ext>
                              </a:extLst>
                            </wps:spPr>
                            <wps:bodyPr/>
                          </wps:wsp>
                          <wps:wsp>
                            <wps:cNvPr id="9" name="Line 7"/>
                            <wps:cNvCnPr/>
                            <wps:spPr bwMode="auto">
                              <a:xfrm>
                                <a:off x="1674" y="5197"/>
                                <a:ext cx="9071" cy="0"/>
                              </a:xfrm>
                              <a:prstGeom prst="line">
                                <a:avLst/>
                              </a:prstGeom>
                              <a:noFill/>
                              <a:ln w="6350">
                                <a:solidFill>
                                  <a:srgbClr val="FFFFFF"/>
                                </a:solidFill>
                                <a:round/>
                                <a:headEnd/>
                                <a:tailEnd/>
                              </a:ln>
                              <a:extLst>
                                <a:ext uri="{909E8E84-426E-40DD-AFC4-6F175D3DCCD1}">
                                  <a14:hiddenFill xmlns:a14="http://schemas.microsoft.com/office/drawing/2010/main">
                                    <a:noFill/>
                                  </a14:hiddenFill>
                                </a:ext>
                              </a:extLst>
                            </wps:spPr>
                            <wps:bodyPr/>
                          </wps:wsp>
                          <wps:wsp>
                            <wps:cNvPr id="10" name="Line 8"/>
                            <wps:cNvCnPr/>
                            <wps:spPr bwMode="auto">
                              <a:xfrm>
                                <a:off x="531" y="5196"/>
                                <a:ext cx="1134" cy="1"/>
                              </a:xfrm>
                              <a:prstGeom prst="line">
                                <a:avLst/>
                              </a:prstGeom>
                              <a:noFill/>
                              <a:ln w="36000">
                                <a:solidFill>
                                  <a:srgbClr val="FFFFFF"/>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A103104" id="Gruppo 7" o:spid="_x0000_s1026" style="position:absolute;margin-left:-6.85pt;margin-top:36.8pt;width:567.75pt;height:.05pt;z-index:251656704" coordorigin="531,5196" coordsize="1135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">
                    <v:line id="Line 6" o:spid="_x0000_s1027" style="position:absolute;visibility:visible;mso-wrap-style:square" from="10752,5196" to="11886,51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" strokecolor="white" strokeweight="1mm"/>
                    <v:line id="Line 7" o:spid="_x0000_s1028" style="position:absolute;visibility:visible;mso-wrap-style:square" from="1674,5197" to="10745,51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" strokecolor="white" strokeweight=".5pt"/>
                    <v:line id="Line 8" o:spid="_x0000_s1029" style="position:absolute;visibility:visible;mso-wrap-style:square" from="531,5196" to="1665,51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" strokecolor="white" strokeweight="1mm"/>
                  </v:group>
                </w:pict>
              </mc:Fallback>
            </mc:AlternateContent>
          </w:r>
          <w:r w:rsidRPr="00CF17A8">
            <w:rPr>
              <w:rFonts w:ascii="Verdana" w:hAnsi="Verdana"/>
              <w:b/>
              <w:color w:val="FFFFFF"/>
              <w:sz w:val="20"/>
              <w:szCs w:val="20"/>
            </w:rPr>
            <w:t>AUDIZIONI ABI</w:t>
          </w:r>
          <w:r w:rsidRPr="00CF17A8">
            <w:rPr>
              <w:rFonts w:ascii="Verdana" w:hAnsi="Verdana"/>
              <w:color w:val="FFFFFF"/>
              <w:sz w:val="20"/>
              <w:szCs w:val="20"/>
            </w:rPr>
            <w:t xml:space="preserve"> – ANNO 201</w:t>
          </w:r>
          <w:r w:rsidR="00EE2CDE">
            <w:rPr>
              <w:rFonts w:ascii="Verdana" w:hAnsi="Verdana"/>
              <w:color w:val="FFFFFF"/>
              <w:sz w:val="20"/>
              <w:szCs w:val="20"/>
            </w:rPr>
            <w:t>8</w:t>
          </w:r>
        </w:p>
      </w:tc>
    </w:tr>
  </w:tbl>
  <w:p w:rsidR="00061B4E" w:rsidRDefault="00061B4E" w:rsidP="00DF6789">
    <w:pPr>
      <w:pStyle w:val="Intestazion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A0C16"/>
    <w:multiLevelType w:val="hybridMultilevel"/>
    <w:tmpl w:val="884EA350"/>
    <w:lvl w:ilvl="0" w:tplc="04100001">
      <w:start w:val="1"/>
      <w:numFmt w:val="bullet"/>
      <w:lvlText w:val=""/>
      <w:lvlJc w:val="left"/>
      <w:pPr>
        <w:ind w:left="643" w:hanging="360"/>
      </w:pPr>
      <w:rPr>
        <w:rFonts w:ascii="Symbol" w:hAnsi="Symbol" w:hint="default"/>
        <w:b w:val="0"/>
        <w:i w:val="0"/>
        <w:color w:val="000000" w:themeColor="text1"/>
        <w:sz w:val="28"/>
        <w:szCs w:val="28"/>
      </w:rPr>
    </w:lvl>
    <w:lvl w:ilvl="1" w:tplc="04100003">
      <w:start w:val="1"/>
      <w:numFmt w:val="bullet"/>
      <w:lvlText w:val="o"/>
      <w:lvlJc w:val="left"/>
      <w:pPr>
        <w:ind w:left="1363" w:hanging="360"/>
      </w:pPr>
      <w:rPr>
        <w:rFonts w:ascii="Courier New" w:hAnsi="Courier New" w:cs="Courier New" w:hint="default"/>
      </w:rPr>
    </w:lvl>
    <w:lvl w:ilvl="2" w:tplc="04100005">
      <w:start w:val="1"/>
      <w:numFmt w:val="bullet"/>
      <w:lvlText w:val=""/>
      <w:lvlJc w:val="left"/>
      <w:pPr>
        <w:ind w:left="2083" w:hanging="360"/>
      </w:pPr>
      <w:rPr>
        <w:rFonts w:ascii="Wingdings" w:hAnsi="Wingdings" w:hint="default"/>
      </w:rPr>
    </w:lvl>
    <w:lvl w:ilvl="3" w:tplc="04100001">
      <w:start w:val="1"/>
      <w:numFmt w:val="bullet"/>
      <w:lvlText w:val=""/>
      <w:lvlJc w:val="left"/>
      <w:pPr>
        <w:ind w:left="2803" w:hanging="360"/>
      </w:pPr>
      <w:rPr>
        <w:rFonts w:ascii="Symbol" w:hAnsi="Symbol" w:hint="default"/>
      </w:rPr>
    </w:lvl>
    <w:lvl w:ilvl="4" w:tplc="04100003">
      <w:start w:val="1"/>
      <w:numFmt w:val="bullet"/>
      <w:lvlText w:val="o"/>
      <w:lvlJc w:val="left"/>
      <w:pPr>
        <w:ind w:left="3523" w:hanging="360"/>
      </w:pPr>
      <w:rPr>
        <w:rFonts w:ascii="Courier New" w:hAnsi="Courier New" w:cs="Courier New" w:hint="default"/>
      </w:rPr>
    </w:lvl>
    <w:lvl w:ilvl="5" w:tplc="04100005">
      <w:start w:val="1"/>
      <w:numFmt w:val="bullet"/>
      <w:lvlText w:val=""/>
      <w:lvlJc w:val="left"/>
      <w:pPr>
        <w:ind w:left="4243" w:hanging="360"/>
      </w:pPr>
      <w:rPr>
        <w:rFonts w:ascii="Wingdings" w:hAnsi="Wingdings" w:hint="default"/>
      </w:rPr>
    </w:lvl>
    <w:lvl w:ilvl="6" w:tplc="04100001">
      <w:start w:val="1"/>
      <w:numFmt w:val="bullet"/>
      <w:lvlText w:val=""/>
      <w:lvlJc w:val="left"/>
      <w:pPr>
        <w:ind w:left="4963" w:hanging="360"/>
      </w:pPr>
      <w:rPr>
        <w:rFonts w:ascii="Symbol" w:hAnsi="Symbol" w:hint="default"/>
      </w:rPr>
    </w:lvl>
    <w:lvl w:ilvl="7" w:tplc="04100003">
      <w:start w:val="1"/>
      <w:numFmt w:val="bullet"/>
      <w:lvlText w:val="o"/>
      <w:lvlJc w:val="left"/>
      <w:pPr>
        <w:ind w:left="5683" w:hanging="360"/>
      </w:pPr>
      <w:rPr>
        <w:rFonts w:ascii="Courier New" w:hAnsi="Courier New" w:cs="Courier New" w:hint="default"/>
      </w:rPr>
    </w:lvl>
    <w:lvl w:ilvl="8" w:tplc="04100005">
      <w:start w:val="1"/>
      <w:numFmt w:val="bullet"/>
      <w:lvlText w:val=""/>
      <w:lvlJc w:val="left"/>
      <w:pPr>
        <w:ind w:left="6403" w:hanging="360"/>
      </w:pPr>
      <w:rPr>
        <w:rFonts w:ascii="Wingdings" w:hAnsi="Wingdings" w:hint="default"/>
      </w:rPr>
    </w:lvl>
  </w:abstractNum>
  <w:abstractNum w:abstractNumId="1" w15:restartNumberingAfterBreak="0">
    <w:nsid w:val="07DD4A81"/>
    <w:multiLevelType w:val="hybridMultilevel"/>
    <w:tmpl w:val="617C6442"/>
    <w:lvl w:ilvl="0" w:tplc="04100001">
      <w:start w:val="1"/>
      <w:numFmt w:val="bullet"/>
      <w:lvlText w:val=""/>
      <w:lvlJc w:val="left"/>
      <w:pPr>
        <w:ind w:left="357" w:hanging="360"/>
      </w:pPr>
      <w:rPr>
        <w:rFonts w:ascii="Symbol" w:hAnsi="Symbol" w:hint="default"/>
      </w:rPr>
    </w:lvl>
    <w:lvl w:ilvl="1" w:tplc="04100003">
      <w:start w:val="1"/>
      <w:numFmt w:val="bullet"/>
      <w:lvlText w:val="o"/>
      <w:lvlJc w:val="left"/>
      <w:pPr>
        <w:ind w:left="1077" w:hanging="360"/>
      </w:pPr>
      <w:rPr>
        <w:rFonts w:ascii="Courier New" w:hAnsi="Courier New" w:cs="Courier New" w:hint="default"/>
      </w:rPr>
    </w:lvl>
    <w:lvl w:ilvl="2" w:tplc="04100005" w:tentative="1">
      <w:start w:val="1"/>
      <w:numFmt w:val="bullet"/>
      <w:lvlText w:val=""/>
      <w:lvlJc w:val="left"/>
      <w:pPr>
        <w:ind w:left="1797" w:hanging="360"/>
      </w:pPr>
      <w:rPr>
        <w:rFonts w:ascii="Wingdings" w:hAnsi="Wingdings" w:hint="default"/>
      </w:rPr>
    </w:lvl>
    <w:lvl w:ilvl="3" w:tplc="04100001" w:tentative="1">
      <w:start w:val="1"/>
      <w:numFmt w:val="bullet"/>
      <w:lvlText w:val=""/>
      <w:lvlJc w:val="left"/>
      <w:pPr>
        <w:ind w:left="2517" w:hanging="360"/>
      </w:pPr>
      <w:rPr>
        <w:rFonts w:ascii="Symbol" w:hAnsi="Symbol" w:hint="default"/>
      </w:rPr>
    </w:lvl>
    <w:lvl w:ilvl="4" w:tplc="04100003" w:tentative="1">
      <w:start w:val="1"/>
      <w:numFmt w:val="bullet"/>
      <w:lvlText w:val="o"/>
      <w:lvlJc w:val="left"/>
      <w:pPr>
        <w:ind w:left="3237" w:hanging="360"/>
      </w:pPr>
      <w:rPr>
        <w:rFonts w:ascii="Courier New" w:hAnsi="Courier New" w:cs="Courier New" w:hint="default"/>
      </w:rPr>
    </w:lvl>
    <w:lvl w:ilvl="5" w:tplc="04100005" w:tentative="1">
      <w:start w:val="1"/>
      <w:numFmt w:val="bullet"/>
      <w:lvlText w:val=""/>
      <w:lvlJc w:val="left"/>
      <w:pPr>
        <w:ind w:left="3957" w:hanging="360"/>
      </w:pPr>
      <w:rPr>
        <w:rFonts w:ascii="Wingdings" w:hAnsi="Wingdings" w:hint="default"/>
      </w:rPr>
    </w:lvl>
    <w:lvl w:ilvl="6" w:tplc="04100001" w:tentative="1">
      <w:start w:val="1"/>
      <w:numFmt w:val="bullet"/>
      <w:lvlText w:val=""/>
      <w:lvlJc w:val="left"/>
      <w:pPr>
        <w:ind w:left="4677" w:hanging="360"/>
      </w:pPr>
      <w:rPr>
        <w:rFonts w:ascii="Symbol" w:hAnsi="Symbol" w:hint="default"/>
      </w:rPr>
    </w:lvl>
    <w:lvl w:ilvl="7" w:tplc="04100003" w:tentative="1">
      <w:start w:val="1"/>
      <w:numFmt w:val="bullet"/>
      <w:lvlText w:val="o"/>
      <w:lvlJc w:val="left"/>
      <w:pPr>
        <w:ind w:left="5397" w:hanging="360"/>
      </w:pPr>
      <w:rPr>
        <w:rFonts w:ascii="Courier New" w:hAnsi="Courier New" w:cs="Courier New" w:hint="default"/>
      </w:rPr>
    </w:lvl>
    <w:lvl w:ilvl="8" w:tplc="04100005" w:tentative="1">
      <w:start w:val="1"/>
      <w:numFmt w:val="bullet"/>
      <w:lvlText w:val=""/>
      <w:lvlJc w:val="left"/>
      <w:pPr>
        <w:ind w:left="6117" w:hanging="360"/>
      </w:pPr>
      <w:rPr>
        <w:rFonts w:ascii="Wingdings" w:hAnsi="Wingdings" w:hint="default"/>
      </w:rPr>
    </w:lvl>
  </w:abstractNum>
  <w:abstractNum w:abstractNumId="2" w15:restartNumberingAfterBreak="0">
    <w:nsid w:val="08BB142A"/>
    <w:multiLevelType w:val="hybridMultilevel"/>
    <w:tmpl w:val="6A166A3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051148D"/>
    <w:multiLevelType w:val="hybridMultilevel"/>
    <w:tmpl w:val="0626442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2079747D"/>
    <w:multiLevelType w:val="hybridMultilevel"/>
    <w:tmpl w:val="B03EC762"/>
    <w:lvl w:ilvl="0" w:tplc="272082E2">
      <w:numFmt w:val="bullet"/>
      <w:lvlText w:val=""/>
      <w:lvlJc w:val="left"/>
      <w:pPr>
        <w:ind w:left="1069" w:hanging="360"/>
      </w:pPr>
      <w:rPr>
        <w:rFonts w:ascii="Symbol" w:eastAsia="Times New Roman" w:hAnsi="Symbol" w:cs="Times New Roman" w:hint="default"/>
      </w:rPr>
    </w:lvl>
    <w:lvl w:ilvl="1" w:tplc="04100003" w:tentative="1">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abstractNum w:abstractNumId="5" w15:restartNumberingAfterBreak="0">
    <w:nsid w:val="27F358C0"/>
    <w:multiLevelType w:val="hybridMultilevel"/>
    <w:tmpl w:val="EC4E1D9A"/>
    <w:lvl w:ilvl="0" w:tplc="2EA256B6">
      <w:start w:val="1"/>
      <w:numFmt w:val="lowerRoman"/>
      <w:lvlText w:val="(%1)"/>
      <w:lvlJc w:val="left"/>
      <w:pPr>
        <w:ind w:left="1440" w:hanging="108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2EA539CA"/>
    <w:multiLevelType w:val="hybridMultilevel"/>
    <w:tmpl w:val="9A08B628"/>
    <w:lvl w:ilvl="0" w:tplc="04100001">
      <w:start w:val="1"/>
      <w:numFmt w:val="bullet"/>
      <w:lvlText w:val=""/>
      <w:lvlJc w:val="left"/>
      <w:pPr>
        <w:ind w:left="360" w:hanging="360"/>
      </w:pPr>
      <w:rPr>
        <w:rFonts w:ascii="Symbol" w:hAnsi="Symbol" w:hint="default"/>
        <w:b w:val="0"/>
        <w:i w:val="0"/>
        <w:color w:val="000000" w:themeColor="text1"/>
        <w:sz w:val="28"/>
        <w:szCs w:val="28"/>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hint="default"/>
      </w:rPr>
    </w:lvl>
  </w:abstractNum>
  <w:abstractNum w:abstractNumId="7" w15:restartNumberingAfterBreak="0">
    <w:nsid w:val="2F102806"/>
    <w:multiLevelType w:val="hybridMultilevel"/>
    <w:tmpl w:val="3994732C"/>
    <w:lvl w:ilvl="0" w:tplc="04100001">
      <w:start w:val="1"/>
      <w:numFmt w:val="bullet"/>
      <w:lvlText w:val=""/>
      <w:lvlJc w:val="left"/>
      <w:pPr>
        <w:ind w:left="720" w:hanging="360"/>
      </w:pPr>
      <w:rPr>
        <w:rFonts w:ascii="Symbol" w:hAnsi="Symbol" w:hint="default"/>
      </w:rPr>
    </w:lvl>
    <w:lvl w:ilvl="1" w:tplc="04100001">
      <w:start w:val="1"/>
      <w:numFmt w:val="bullet"/>
      <w:lvlText w:val=""/>
      <w:lvlJc w:val="left"/>
      <w:pPr>
        <w:ind w:left="1440" w:hanging="360"/>
      </w:pPr>
      <w:rPr>
        <w:rFonts w:ascii="Symbol" w:hAnsi="Symbo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39C45B3E"/>
    <w:multiLevelType w:val="hybridMultilevel"/>
    <w:tmpl w:val="3ECC87F6"/>
    <w:lvl w:ilvl="0" w:tplc="04100001">
      <w:start w:val="1"/>
      <w:numFmt w:val="bullet"/>
      <w:lvlText w:val=""/>
      <w:lvlJc w:val="left"/>
      <w:pPr>
        <w:ind w:left="360" w:hanging="360"/>
      </w:pPr>
      <w:rPr>
        <w:rFonts w:ascii="Symbol" w:hAnsi="Symbol" w:hint="default"/>
        <w:b w:val="0"/>
        <w:i w:val="0"/>
        <w:color w:val="000000" w:themeColor="text1"/>
        <w:sz w:val="28"/>
        <w:szCs w:val="28"/>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hint="default"/>
      </w:rPr>
    </w:lvl>
  </w:abstractNum>
  <w:abstractNum w:abstractNumId="9" w15:restartNumberingAfterBreak="0">
    <w:nsid w:val="42A7507B"/>
    <w:multiLevelType w:val="hybridMultilevel"/>
    <w:tmpl w:val="BE16029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43183010"/>
    <w:multiLevelType w:val="hybridMultilevel"/>
    <w:tmpl w:val="07CA3A98"/>
    <w:lvl w:ilvl="0" w:tplc="04100001">
      <w:start w:val="1"/>
      <w:numFmt w:val="bullet"/>
      <w:lvlText w:val=""/>
      <w:lvlJc w:val="left"/>
      <w:pPr>
        <w:ind w:left="360" w:hanging="360"/>
      </w:pPr>
      <w:rPr>
        <w:rFonts w:ascii="Symbol" w:hAnsi="Symbol" w:hint="default"/>
        <w:b w:val="0"/>
        <w:i w:val="0"/>
        <w:color w:val="000000" w:themeColor="text1"/>
        <w:sz w:val="28"/>
        <w:szCs w:val="28"/>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hint="default"/>
      </w:rPr>
    </w:lvl>
  </w:abstractNum>
  <w:abstractNum w:abstractNumId="11" w15:restartNumberingAfterBreak="0">
    <w:nsid w:val="48D42289"/>
    <w:multiLevelType w:val="hybridMultilevel"/>
    <w:tmpl w:val="2ABE241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49660187"/>
    <w:multiLevelType w:val="multilevel"/>
    <w:tmpl w:val="53AEBAFC"/>
    <w:lvl w:ilvl="0">
      <w:start w:val="1"/>
      <w:numFmt w:val="bullet"/>
      <w:lvlText w:val=""/>
      <w:lvlJc w:val="left"/>
      <w:pPr>
        <w:ind w:left="1920" w:hanging="360"/>
      </w:pPr>
      <w:rPr>
        <w:rFonts w:ascii="Symbol" w:hAnsi="Symbol" w:hint="default"/>
        <w:color w:val="000000" w:themeColor="text1"/>
      </w:rPr>
    </w:lvl>
    <w:lvl w:ilvl="1">
      <w:start w:val="1"/>
      <w:numFmt w:val="bullet"/>
      <w:lvlText w:val="o"/>
      <w:lvlJc w:val="left"/>
      <w:pPr>
        <w:ind w:left="1440" w:hanging="360"/>
      </w:pPr>
      <w:rPr>
        <w:rFonts w:ascii="Courier New" w:hAnsi="Courier New" w:cs="Courier New" w:hint="default"/>
      </w:rPr>
    </w:lvl>
    <w:lvl w:ilvl="2">
      <w:start w:val="1"/>
      <w:numFmt w:val="decimal"/>
      <w:lvlText w:val="D.%3."/>
      <w:lvlJc w:val="left"/>
      <w:pPr>
        <w:ind w:left="2160" w:hanging="360"/>
      </w:pPr>
      <w:rPr>
        <w:rFonts w:ascii="Verdana" w:hAnsi="Verdana" w:cs="Times New Roman" w:hint="default"/>
        <w:color w:val="000000" w:themeColor="text1"/>
      </w:rPr>
    </w:lvl>
    <w:lvl w:ilvl="3">
      <w:start w:val="1"/>
      <w:numFmt w:val="bullet"/>
      <w:lvlText w:val=""/>
      <w:lvlJc w:val="left"/>
      <w:pPr>
        <w:ind w:left="2880" w:hanging="360"/>
      </w:pPr>
      <w:rPr>
        <w:rFonts w:ascii="Symbol" w:hAnsi="Symbol" w:hint="default"/>
        <w:color w:val="000000" w:themeColor="text1"/>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4972559F"/>
    <w:multiLevelType w:val="hybridMultilevel"/>
    <w:tmpl w:val="E9BA3A60"/>
    <w:lvl w:ilvl="0" w:tplc="0588A4D4">
      <w:start w:val="1"/>
      <w:numFmt w:val="bullet"/>
      <w:lvlText w:val="-"/>
      <w:lvlJc w:val="left"/>
      <w:pPr>
        <w:ind w:left="1069" w:hanging="360"/>
      </w:pPr>
      <w:rPr>
        <w:rFonts w:ascii="Verdana" w:eastAsia="Times New Roman" w:hAnsi="Verdana" w:cstheme="minorHAnsi" w:hint="default"/>
      </w:rPr>
    </w:lvl>
    <w:lvl w:ilvl="1" w:tplc="04100003" w:tentative="1">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abstractNum w:abstractNumId="14" w15:restartNumberingAfterBreak="0">
    <w:nsid w:val="53E71D34"/>
    <w:multiLevelType w:val="hybridMultilevel"/>
    <w:tmpl w:val="07F0E1F0"/>
    <w:lvl w:ilvl="0" w:tplc="803018C8">
      <w:start w:val="1"/>
      <w:numFmt w:val="lowerRoman"/>
      <w:lvlText w:val="(%1)"/>
      <w:lvlJc w:val="left"/>
      <w:pPr>
        <w:ind w:left="1440" w:hanging="108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568C0518"/>
    <w:multiLevelType w:val="hybridMultilevel"/>
    <w:tmpl w:val="FA285872"/>
    <w:lvl w:ilvl="0" w:tplc="E21CF34A">
      <w:start w:val="147"/>
      <w:numFmt w:val="bullet"/>
      <w:lvlText w:val="-"/>
      <w:lvlJc w:val="left"/>
      <w:pPr>
        <w:ind w:left="720" w:hanging="360"/>
      </w:pPr>
      <w:rPr>
        <w:rFonts w:ascii="Times New Roman" w:eastAsia="Times New Roman" w:hAnsi="Times New Roman" w:cs="Times New Roman" w:hint="default"/>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5B7022FF"/>
    <w:multiLevelType w:val="hybridMultilevel"/>
    <w:tmpl w:val="3A62225C"/>
    <w:lvl w:ilvl="0" w:tplc="543848DA">
      <w:start w:val="1"/>
      <w:numFmt w:val="upperLetter"/>
      <w:lvlText w:val="%1."/>
      <w:lvlJc w:val="left"/>
      <w:pPr>
        <w:ind w:left="924" w:hanging="360"/>
      </w:pPr>
      <w:rPr>
        <w:rFonts w:ascii="Verdana" w:hAnsi="Verdana" w:cs="Times New Roman" w:hint="default"/>
        <w:color w:val="000000" w:themeColor="text1"/>
      </w:rPr>
    </w:lvl>
    <w:lvl w:ilvl="1" w:tplc="FFFFFFFF">
      <w:start w:val="1"/>
      <w:numFmt w:val="lowerLetter"/>
      <w:lvlText w:val="%2."/>
      <w:lvlJc w:val="left"/>
      <w:pPr>
        <w:ind w:left="716" w:hanging="360"/>
      </w:pPr>
    </w:lvl>
    <w:lvl w:ilvl="2" w:tplc="FFFFFFFF">
      <w:start w:val="1"/>
      <w:numFmt w:val="lowerRoman"/>
      <w:lvlText w:val="%3."/>
      <w:lvlJc w:val="right"/>
      <w:pPr>
        <w:ind w:left="1436" w:hanging="180"/>
      </w:pPr>
    </w:lvl>
    <w:lvl w:ilvl="3" w:tplc="FFFFFFFF">
      <w:start w:val="1"/>
      <w:numFmt w:val="decimal"/>
      <w:lvlText w:val="%4."/>
      <w:lvlJc w:val="left"/>
      <w:pPr>
        <w:ind w:left="2156" w:hanging="360"/>
      </w:pPr>
    </w:lvl>
    <w:lvl w:ilvl="4" w:tplc="FFFFFFFF">
      <w:start w:val="1"/>
      <w:numFmt w:val="lowerLetter"/>
      <w:lvlText w:val="%5."/>
      <w:lvlJc w:val="left"/>
      <w:pPr>
        <w:ind w:left="2876" w:hanging="360"/>
      </w:pPr>
    </w:lvl>
    <w:lvl w:ilvl="5" w:tplc="FFFFFFFF">
      <w:start w:val="1"/>
      <w:numFmt w:val="lowerRoman"/>
      <w:lvlText w:val="%6."/>
      <w:lvlJc w:val="right"/>
      <w:pPr>
        <w:ind w:left="3596" w:hanging="180"/>
      </w:pPr>
    </w:lvl>
    <w:lvl w:ilvl="6" w:tplc="FFFFFFFF">
      <w:start w:val="1"/>
      <w:numFmt w:val="decimal"/>
      <w:lvlText w:val="%7."/>
      <w:lvlJc w:val="left"/>
      <w:pPr>
        <w:ind w:left="4316" w:hanging="360"/>
      </w:pPr>
    </w:lvl>
    <w:lvl w:ilvl="7" w:tplc="FFFFFFFF">
      <w:start w:val="1"/>
      <w:numFmt w:val="lowerLetter"/>
      <w:lvlText w:val="%8."/>
      <w:lvlJc w:val="left"/>
      <w:pPr>
        <w:ind w:left="5036" w:hanging="360"/>
      </w:pPr>
    </w:lvl>
    <w:lvl w:ilvl="8" w:tplc="FFFFFFFF">
      <w:start w:val="1"/>
      <w:numFmt w:val="lowerRoman"/>
      <w:lvlText w:val="%9."/>
      <w:lvlJc w:val="right"/>
      <w:pPr>
        <w:ind w:left="5756" w:hanging="180"/>
      </w:pPr>
    </w:lvl>
  </w:abstractNum>
  <w:abstractNum w:abstractNumId="17" w15:restartNumberingAfterBreak="0">
    <w:nsid w:val="5BBF7D64"/>
    <w:multiLevelType w:val="hybridMultilevel"/>
    <w:tmpl w:val="4080DF78"/>
    <w:lvl w:ilvl="0" w:tplc="04100001">
      <w:start w:val="1"/>
      <w:numFmt w:val="bullet"/>
      <w:lvlText w:val=""/>
      <w:lvlJc w:val="left"/>
      <w:pPr>
        <w:ind w:left="1440" w:hanging="108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62DA09F0"/>
    <w:multiLevelType w:val="hybridMultilevel"/>
    <w:tmpl w:val="CF3CCCC4"/>
    <w:lvl w:ilvl="0" w:tplc="04100001">
      <w:start w:val="1"/>
      <w:numFmt w:val="bullet"/>
      <w:lvlText w:val=""/>
      <w:lvlJc w:val="left"/>
      <w:pPr>
        <w:ind w:left="360" w:hanging="360"/>
      </w:pPr>
      <w:rPr>
        <w:rFonts w:ascii="Symbol" w:hAnsi="Symbol" w:hint="default"/>
        <w:b w:val="0"/>
        <w:i w:val="0"/>
        <w:color w:val="000000" w:themeColor="text1"/>
        <w:sz w:val="28"/>
        <w:szCs w:val="28"/>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hint="default"/>
      </w:rPr>
    </w:lvl>
  </w:abstractNum>
  <w:abstractNum w:abstractNumId="19" w15:restartNumberingAfterBreak="0">
    <w:nsid w:val="7708368E"/>
    <w:multiLevelType w:val="hybridMultilevel"/>
    <w:tmpl w:val="37DC4340"/>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0" w15:restartNumberingAfterBreak="0">
    <w:nsid w:val="78745C44"/>
    <w:multiLevelType w:val="hybridMultilevel"/>
    <w:tmpl w:val="EFCE340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7"/>
  </w:num>
  <w:num w:numId="2">
    <w:abstractNumId w:val="16"/>
  </w:num>
  <w:num w:numId="3">
    <w:abstractNumId w:val="12"/>
  </w:num>
  <w:num w:numId="4">
    <w:abstractNumId w:val="1"/>
  </w:num>
  <w:num w:numId="5">
    <w:abstractNumId w:val="11"/>
  </w:num>
  <w:num w:numId="6">
    <w:abstractNumId w:val="15"/>
  </w:num>
  <w:num w:numId="7">
    <w:abstractNumId w:val="0"/>
  </w:num>
  <w:num w:numId="8">
    <w:abstractNumId w:val="2"/>
  </w:num>
  <w:num w:numId="9">
    <w:abstractNumId w:val="9"/>
  </w:num>
  <w:num w:numId="10">
    <w:abstractNumId w:val="20"/>
  </w:num>
  <w:num w:numId="11">
    <w:abstractNumId w:val="17"/>
  </w:num>
  <w:num w:numId="12">
    <w:abstractNumId w:val="5"/>
  </w:num>
  <w:num w:numId="13">
    <w:abstractNumId w:val="3"/>
  </w:num>
  <w:num w:numId="14">
    <w:abstractNumId w:val="8"/>
  </w:num>
  <w:num w:numId="15">
    <w:abstractNumId w:val="10"/>
  </w:num>
  <w:num w:numId="16">
    <w:abstractNumId w:val="6"/>
  </w:num>
  <w:num w:numId="17">
    <w:abstractNumId w:val="18"/>
  </w:num>
  <w:num w:numId="18">
    <w:abstractNumId w:val="19"/>
  </w:num>
  <w:num w:numId="19">
    <w:abstractNumId w:val="14"/>
  </w:num>
  <w:num w:numId="20">
    <w:abstractNumId w:val="13"/>
  </w:num>
  <w:num w:numId="21">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F5B"/>
    <w:rsid w:val="0000081B"/>
    <w:rsid w:val="000008F5"/>
    <w:rsid w:val="000011D4"/>
    <w:rsid w:val="0000169C"/>
    <w:rsid w:val="000020B3"/>
    <w:rsid w:val="000021B5"/>
    <w:rsid w:val="00002228"/>
    <w:rsid w:val="000022EC"/>
    <w:rsid w:val="00002566"/>
    <w:rsid w:val="0000289D"/>
    <w:rsid w:val="00002AA9"/>
    <w:rsid w:val="00002E8C"/>
    <w:rsid w:val="000036D3"/>
    <w:rsid w:val="00003B3D"/>
    <w:rsid w:val="00003B63"/>
    <w:rsid w:val="00003FDB"/>
    <w:rsid w:val="00004A83"/>
    <w:rsid w:val="000052D9"/>
    <w:rsid w:val="0000535A"/>
    <w:rsid w:val="00005597"/>
    <w:rsid w:val="000065CB"/>
    <w:rsid w:val="00006E46"/>
    <w:rsid w:val="00006E68"/>
    <w:rsid w:val="00006F5B"/>
    <w:rsid w:val="0000717E"/>
    <w:rsid w:val="000078E4"/>
    <w:rsid w:val="00007ACA"/>
    <w:rsid w:val="00010752"/>
    <w:rsid w:val="00010BEC"/>
    <w:rsid w:val="00010D76"/>
    <w:rsid w:val="00011003"/>
    <w:rsid w:val="00011C2B"/>
    <w:rsid w:val="00012049"/>
    <w:rsid w:val="000123E0"/>
    <w:rsid w:val="0001311C"/>
    <w:rsid w:val="00013A2A"/>
    <w:rsid w:val="00013A3B"/>
    <w:rsid w:val="00014012"/>
    <w:rsid w:val="0001439F"/>
    <w:rsid w:val="00014810"/>
    <w:rsid w:val="00014B9D"/>
    <w:rsid w:val="000150FC"/>
    <w:rsid w:val="000155DA"/>
    <w:rsid w:val="00015EC0"/>
    <w:rsid w:val="00016D7F"/>
    <w:rsid w:val="00016E1B"/>
    <w:rsid w:val="00020577"/>
    <w:rsid w:val="0002166B"/>
    <w:rsid w:val="00021A9D"/>
    <w:rsid w:val="00021CF1"/>
    <w:rsid w:val="00021EE0"/>
    <w:rsid w:val="000224F9"/>
    <w:rsid w:val="00022777"/>
    <w:rsid w:val="00022840"/>
    <w:rsid w:val="00022A94"/>
    <w:rsid w:val="00022AC6"/>
    <w:rsid w:val="0002307C"/>
    <w:rsid w:val="0002333D"/>
    <w:rsid w:val="000235A9"/>
    <w:rsid w:val="00023685"/>
    <w:rsid w:val="000236C8"/>
    <w:rsid w:val="000237EE"/>
    <w:rsid w:val="00023911"/>
    <w:rsid w:val="00023930"/>
    <w:rsid w:val="00023C01"/>
    <w:rsid w:val="00023C0C"/>
    <w:rsid w:val="00023C64"/>
    <w:rsid w:val="00023C79"/>
    <w:rsid w:val="00024027"/>
    <w:rsid w:val="00024134"/>
    <w:rsid w:val="0002413B"/>
    <w:rsid w:val="000245BA"/>
    <w:rsid w:val="0002466A"/>
    <w:rsid w:val="0002477B"/>
    <w:rsid w:val="00024909"/>
    <w:rsid w:val="00024AC0"/>
    <w:rsid w:val="00024B80"/>
    <w:rsid w:val="000256AF"/>
    <w:rsid w:val="0002597F"/>
    <w:rsid w:val="00025CED"/>
    <w:rsid w:val="00026388"/>
    <w:rsid w:val="00026411"/>
    <w:rsid w:val="000269FB"/>
    <w:rsid w:val="00026D04"/>
    <w:rsid w:val="00026D65"/>
    <w:rsid w:val="00027319"/>
    <w:rsid w:val="00027642"/>
    <w:rsid w:val="00027960"/>
    <w:rsid w:val="000306EB"/>
    <w:rsid w:val="00030F31"/>
    <w:rsid w:val="00031081"/>
    <w:rsid w:val="00031363"/>
    <w:rsid w:val="000316A8"/>
    <w:rsid w:val="0003242B"/>
    <w:rsid w:val="00032514"/>
    <w:rsid w:val="00032BCC"/>
    <w:rsid w:val="00033A23"/>
    <w:rsid w:val="00033E81"/>
    <w:rsid w:val="000340D4"/>
    <w:rsid w:val="00034DE3"/>
    <w:rsid w:val="00034F42"/>
    <w:rsid w:val="00035078"/>
    <w:rsid w:val="00035744"/>
    <w:rsid w:val="00035D98"/>
    <w:rsid w:val="00036086"/>
    <w:rsid w:val="000364B3"/>
    <w:rsid w:val="00036A67"/>
    <w:rsid w:val="00037212"/>
    <w:rsid w:val="00037490"/>
    <w:rsid w:val="000375EA"/>
    <w:rsid w:val="00037C4D"/>
    <w:rsid w:val="00037F6C"/>
    <w:rsid w:val="000405F9"/>
    <w:rsid w:val="00040634"/>
    <w:rsid w:val="00040699"/>
    <w:rsid w:val="00040AFF"/>
    <w:rsid w:val="00040EE1"/>
    <w:rsid w:val="000410D3"/>
    <w:rsid w:val="00041329"/>
    <w:rsid w:val="00041673"/>
    <w:rsid w:val="00041D7A"/>
    <w:rsid w:val="00041D99"/>
    <w:rsid w:val="00041EFB"/>
    <w:rsid w:val="000422B1"/>
    <w:rsid w:val="00042897"/>
    <w:rsid w:val="00042B63"/>
    <w:rsid w:val="00042D02"/>
    <w:rsid w:val="000433A8"/>
    <w:rsid w:val="0004343A"/>
    <w:rsid w:val="0004361B"/>
    <w:rsid w:val="000438A2"/>
    <w:rsid w:val="00043B80"/>
    <w:rsid w:val="00043EB5"/>
    <w:rsid w:val="00043F5C"/>
    <w:rsid w:val="00044857"/>
    <w:rsid w:val="000456B7"/>
    <w:rsid w:val="00045F0C"/>
    <w:rsid w:val="00046295"/>
    <w:rsid w:val="0004642B"/>
    <w:rsid w:val="00046540"/>
    <w:rsid w:val="000466AB"/>
    <w:rsid w:val="000468AF"/>
    <w:rsid w:val="000468DB"/>
    <w:rsid w:val="00046983"/>
    <w:rsid w:val="00046CEA"/>
    <w:rsid w:val="00046D71"/>
    <w:rsid w:val="00046E20"/>
    <w:rsid w:val="000471C4"/>
    <w:rsid w:val="000473E9"/>
    <w:rsid w:val="00047D17"/>
    <w:rsid w:val="00047F3B"/>
    <w:rsid w:val="0005027A"/>
    <w:rsid w:val="000503C2"/>
    <w:rsid w:val="00050848"/>
    <w:rsid w:val="0005088D"/>
    <w:rsid w:val="000514E0"/>
    <w:rsid w:val="000516E3"/>
    <w:rsid w:val="000520BD"/>
    <w:rsid w:val="0005214A"/>
    <w:rsid w:val="000523B4"/>
    <w:rsid w:val="00052401"/>
    <w:rsid w:val="00052A20"/>
    <w:rsid w:val="00053CD5"/>
    <w:rsid w:val="0005403D"/>
    <w:rsid w:val="000541C3"/>
    <w:rsid w:val="00054878"/>
    <w:rsid w:val="00054D02"/>
    <w:rsid w:val="0005523B"/>
    <w:rsid w:val="00055577"/>
    <w:rsid w:val="000561B7"/>
    <w:rsid w:val="000561D6"/>
    <w:rsid w:val="000574DA"/>
    <w:rsid w:val="00057A4E"/>
    <w:rsid w:val="00057B08"/>
    <w:rsid w:val="00057E96"/>
    <w:rsid w:val="00060012"/>
    <w:rsid w:val="000600FE"/>
    <w:rsid w:val="000601A8"/>
    <w:rsid w:val="00060249"/>
    <w:rsid w:val="000605FA"/>
    <w:rsid w:val="00060679"/>
    <w:rsid w:val="000608A2"/>
    <w:rsid w:val="0006099C"/>
    <w:rsid w:val="000609CC"/>
    <w:rsid w:val="00060ADB"/>
    <w:rsid w:val="000611EC"/>
    <w:rsid w:val="000612C4"/>
    <w:rsid w:val="00061A09"/>
    <w:rsid w:val="00061B4E"/>
    <w:rsid w:val="000621DC"/>
    <w:rsid w:val="00062279"/>
    <w:rsid w:val="00062571"/>
    <w:rsid w:val="00062667"/>
    <w:rsid w:val="00062AB1"/>
    <w:rsid w:val="00063059"/>
    <w:rsid w:val="0006325B"/>
    <w:rsid w:val="00063679"/>
    <w:rsid w:val="0006381A"/>
    <w:rsid w:val="00063AE5"/>
    <w:rsid w:val="000642E5"/>
    <w:rsid w:val="000642E7"/>
    <w:rsid w:val="00064312"/>
    <w:rsid w:val="000645C6"/>
    <w:rsid w:val="00064834"/>
    <w:rsid w:val="000654CD"/>
    <w:rsid w:val="00065540"/>
    <w:rsid w:val="00065BC2"/>
    <w:rsid w:val="00065BFB"/>
    <w:rsid w:val="000662A2"/>
    <w:rsid w:val="000665BA"/>
    <w:rsid w:val="000669E3"/>
    <w:rsid w:val="00066E5F"/>
    <w:rsid w:val="0006782F"/>
    <w:rsid w:val="000700D7"/>
    <w:rsid w:val="0007022E"/>
    <w:rsid w:val="0007051E"/>
    <w:rsid w:val="00070577"/>
    <w:rsid w:val="00070624"/>
    <w:rsid w:val="00070912"/>
    <w:rsid w:val="000709C9"/>
    <w:rsid w:val="00070A62"/>
    <w:rsid w:val="000713CC"/>
    <w:rsid w:val="00071459"/>
    <w:rsid w:val="00071A7E"/>
    <w:rsid w:val="00071F93"/>
    <w:rsid w:val="0007201C"/>
    <w:rsid w:val="000720D3"/>
    <w:rsid w:val="0007230D"/>
    <w:rsid w:val="000724E3"/>
    <w:rsid w:val="00072B8C"/>
    <w:rsid w:val="00072CEF"/>
    <w:rsid w:val="0007310C"/>
    <w:rsid w:val="0007346D"/>
    <w:rsid w:val="00073786"/>
    <w:rsid w:val="000738A6"/>
    <w:rsid w:val="0007393B"/>
    <w:rsid w:val="000747F2"/>
    <w:rsid w:val="0007494F"/>
    <w:rsid w:val="000750FB"/>
    <w:rsid w:val="00075E7A"/>
    <w:rsid w:val="0007622A"/>
    <w:rsid w:val="000762D3"/>
    <w:rsid w:val="0007679A"/>
    <w:rsid w:val="00076814"/>
    <w:rsid w:val="00076901"/>
    <w:rsid w:val="00076F17"/>
    <w:rsid w:val="00076F83"/>
    <w:rsid w:val="0007703E"/>
    <w:rsid w:val="000770F4"/>
    <w:rsid w:val="000773BF"/>
    <w:rsid w:val="00077D71"/>
    <w:rsid w:val="000803FF"/>
    <w:rsid w:val="0008046E"/>
    <w:rsid w:val="00080599"/>
    <w:rsid w:val="0008064D"/>
    <w:rsid w:val="00080C3D"/>
    <w:rsid w:val="00080C96"/>
    <w:rsid w:val="000817C3"/>
    <w:rsid w:val="00081A41"/>
    <w:rsid w:val="00081BC6"/>
    <w:rsid w:val="00081C26"/>
    <w:rsid w:val="00081F4A"/>
    <w:rsid w:val="00082050"/>
    <w:rsid w:val="0008238E"/>
    <w:rsid w:val="00082954"/>
    <w:rsid w:val="000833CC"/>
    <w:rsid w:val="000834DC"/>
    <w:rsid w:val="00083A45"/>
    <w:rsid w:val="00083D9A"/>
    <w:rsid w:val="000842C9"/>
    <w:rsid w:val="0008478A"/>
    <w:rsid w:val="00084932"/>
    <w:rsid w:val="0008591D"/>
    <w:rsid w:val="00085A05"/>
    <w:rsid w:val="00085BDE"/>
    <w:rsid w:val="00085DA4"/>
    <w:rsid w:val="00085F06"/>
    <w:rsid w:val="00086422"/>
    <w:rsid w:val="00086436"/>
    <w:rsid w:val="0008644E"/>
    <w:rsid w:val="00086917"/>
    <w:rsid w:val="00086E70"/>
    <w:rsid w:val="00087A81"/>
    <w:rsid w:val="00087EDE"/>
    <w:rsid w:val="0009003A"/>
    <w:rsid w:val="000904D1"/>
    <w:rsid w:val="00090578"/>
    <w:rsid w:val="000909F3"/>
    <w:rsid w:val="00090C0A"/>
    <w:rsid w:val="00090F66"/>
    <w:rsid w:val="00091184"/>
    <w:rsid w:val="00091221"/>
    <w:rsid w:val="000912BE"/>
    <w:rsid w:val="000916A3"/>
    <w:rsid w:val="00091B19"/>
    <w:rsid w:val="00091B91"/>
    <w:rsid w:val="00091CB6"/>
    <w:rsid w:val="00091DBC"/>
    <w:rsid w:val="00091F21"/>
    <w:rsid w:val="00092A0F"/>
    <w:rsid w:val="00092A5B"/>
    <w:rsid w:val="00093491"/>
    <w:rsid w:val="000935C7"/>
    <w:rsid w:val="000939DF"/>
    <w:rsid w:val="00093F19"/>
    <w:rsid w:val="00093F7D"/>
    <w:rsid w:val="000948DB"/>
    <w:rsid w:val="00094AE3"/>
    <w:rsid w:val="0009542C"/>
    <w:rsid w:val="000957C3"/>
    <w:rsid w:val="00095AF3"/>
    <w:rsid w:val="00095ED7"/>
    <w:rsid w:val="00096C92"/>
    <w:rsid w:val="000976E9"/>
    <w:rsid w:val="0009794F"/>
    <w:rsid w:val="00097B42"/>
    <w:rsid w:val="000A009B"/>
    <w:rsid w:val="000A00F4"/>
    <w:rsid w:val="000A040B"/>
    <w:rsid w:val="000A067E"/>
    <w:rsid w:val="000A08DF"/>
    <w:rsid w:val="000A0A3F"/>
    <w:rsid w:val="000A0F99"/>
    <w:rsid w:val="000A0FFE"/>
    <w:rsid w:val="000A1713"/>
    <w:rsid w:val="000A1C0F"/>
    <w:rsid w:val="000A2197"/>
    <w:rsid w:val="000A232F"/>
    <w:rsid w:val="000A23E6"/>
    <w:rsid w:val="000A25B6"/>
    <w:rsid w:val="000A25FC"/>
    <w:rsid w:val="000A28EB"/>
    <w:rsid w:val="000A2AF3"/>
    <w:rsid w:val="000A2AFB"/>
    <w:rsid w:val="000A2CE3"/>
    <w:rsid w:val="000A390E"/>
    <w:rsid w:val="000A3B3C"/>
    <w:rsid w:val="000A3EA4"/>
    <w:rsid w:val="000A48D5"/>
    <w:rsid w:val="000A4B8A"/>
    <w:rsid w:val="000A521A"/>
    <w:rsid w:val="000A569B"/>
    <w:rsid w:val="000A5C02"/>
    <w:rsid w:val="000A5C3B"/>
    <w:rsid w:val="000A5E03"/>
    <w:rsid w:val="000A619F"/>
    <w:rsid w:val="000A61A6"/>
    <w:rsid w:val="000A635C"/>
    <w:rsid w:val="000A63C6"/>
    <w:rsid w:val="000A6731"/>
    <w:rsid w:val="000A676F"/>
    <w:rsid w:val="000A6A88"/>
    <w:rsid w:val="000A6AFA"/>
    <w:rsid w:val="000A7980"/>
    <w:rsid w:val="000A7C31"/>
    <w:rsid w:val="000B00C5"/>
    <w:rsid w:val="000B022D"/>
    <w:rsid w:val="000B127B"/>
    <w:rsid w:val="000B12CA"/>
    <w:rsid w:val="000B1359"/>
    <w:rsid w:val="000B153D"/>
    <w:rsid w:val="000B2066"/>
    <w:rsid w:val="000B266D"/>
    <w:rsid w:val="000B2D5B"/>
    <w:rsid w:val="000B2EBE"/>
    <w:rsid w:val="000B31FF"/>
    <w:rsid w:val="000B3588"/>
    <w:rsid w:val="000B3684"/>
    <w:rsid w:val="000B39F6"/>
    <w:rsid w:val="000B3B27"/>
    <w:rsid w:val="000B3FE4"/>
    <w:rsid w:val="000B4429"/>
    <w:rsid w:val="000B4462"/>
    <w:rsid w:val="000B45B4"/>
    <w:rsid w:val="000B4D59"/>
    <w:rsid w:val="000B4F83"/>
    <w:rsid w:val="000B5183"/>
    <w:rsid w:val="000B5351"/>
    <w:rsid w:val="000B54FB"/>
    <w:rsid w:val="000B58A2"/>
    <w:rsid w:val="000B5C58"/>
    <w:rsid w:val="000B6481"/>
    <w:rsid w:val="000B6777"/>
    <w:rsid w:val="000B69EF"/>
    <w:rsid w:val="000B73A9"/>
    <w:rsid w:val="000B77DD"/>
    <w:rsid w:val="000C0020"/>
    <w:rsid w:val="000C03A2"/>
    <w:rsid w:val="000C04F2"/>
    <w:rsid w:val="000C066F"/>
    <w:rsid w:val="000C077D"/>
    <w:rsid w:val="000C0858"/>
    <w:rsid w:val="000C0C2C"/>
    <w:rsid w:val="000C0F6D"/>
    <w:rsid w:val="000C1209"/>
    <w:rsid w:val="000C1BDB"/>
    <w:rsid w:val="000C1F15"/>
    <w:rsid w:val="000C1FC7"/>
    <w:rsid w:val="000C20D9"/>
    <w:rsid w:val="000C2370"/>
    <w:rsid w:val="000C2373"/>
    <w:rsid w:val="000C2BCD"/>
    <w:rsid w:val="000C383A"/>
    <w:rsid w:val="000C38B4"/>
    <w:rsid w:val="000C3951"/>
    <w:rsid w:val="000C433E"/>
    <w:rsid w:val="000C485F"/>
    <w:rsid w:val="000C4972"/>
    <w:rsid w:val="000C4A4F"/>
    <w:rsid w:val="000C4F94"/>
    <w:rsid w:val="000C5386"/>
    <w:rsid w:val="000C54BB"/>
    <w:rsid w:val="000C5648"/>
    <w:rsid w:val="000C7244"/>
    <w:rsid w:val="000C72E9"/>
    <w:rsid w:val="000C7671"/>
    <w:rsid w:val="000C79AC"/>
    <w:rsid w:val="000C7A20"/>
    <w:rsid w:val="000C7C25"/>
    <w:rsid w:val="000C7C79"/>
    <w:rsid w:val="000D03A0"/>
    <w:rsid w:val="000D0427"/>
    <w:rsid w:val="000D0FC4"/>
    <w:rsid w:val="000D17B1"/>
    <w:rsid w:val="000D184D"/>
    <w:rsid w:val="000D1CFA"/>
    <w:rsid w:val="000D1EE5"/>
    <w:rsid w:val="000D1EF2"/>
    <w:rsid w:val="000D26BB"/>
    <w:rsid w:val="000D2C50"/>
    <w:rsid w:val="000D2D4A"/>
    <w:rsid w:val="000D31AC"/>
    <w:rsid w:val="000D3508"/>
    <w:rsid w:val="000D356A"/>
    <w:rsid w:val="000D369C"/>
    <w:rsid w:val="000D401D"/>
    <w:rsid w:val="000D41D4"/>
    <w:rsid w:val="000D4433"/>
    <w:rsid w:val="000D46B1"/>
    <w:rsid w:val="000D477D"/>
    <w:rsid w:val="000D4A8A"/>
    <w:rsid w:val="000D4B7A"/>
    <w:rsid w:val="000D4F65"/>
    <w:rsid w:val="000D5008"/>
    <w:rsid w:val="000D5952"/>
    <w:rsid w:val="000D6156"/>
    <w:rsid w:val="000D6178"/>
    <w:rsid w:val="000D63BA"/>
    <w:rsid w:val="000D642B"/>
    <w:rsid w:val="000D6434"/>
    <w:rsid w:val="000D690B"/>
    <w:rsid w:val="000D6E66"/>
    <w:rsid w:val="000D731E"/>
    <w:rsid w:val="000D755C"/>
    <w:rsid w:val="000D7737"/>
    <w:rsid w:val="000D78D1"/>
    <w:rsid w:val="000D7B62"/>
    <w:rsid w:val="000D7CA7"/>
    <w:rsid w:val="000D7E64"/>
    <w:rsid w:val="000D7EE6"/>
    <w:rsid w:val="000E03E6"/>
    <w:rsid w:val="000E13E1"/>
    <w:rsid w:val="000E15D8"/>
    <w:rsid w:val="000E18B5"/>
    <w:rsid w:val="000E1CD3"/>
    <w:rsid w:val="000E1DC6"/>
    <w:rsid w:val="000E1F19"/>
    <w:rsid w:val="000E2749"/>
    <w:rsid w:val="000E2E02"/>
    <w:rsid w:val="000E2E51"/>
    <w:rsid w:val="000E34AE"/>
    <w:rsid w:val="000E37D3"/>
    <w:rsid w:val="000E3BD5"/>
    <w:rsid w:val="000E3C18"/>
    <w:rsid w:val="000E41F2"/>
    <w:rsid w:val="000E42A1"/>
    <w:rsid w:val="000E435C"/>
    <w:rsid w:val="000E44F8"/>
    <w:rsid w:val="000E5134"/>
    <w:rsid w:val="000E525F"/>
    <w:rsid w:val="000E6070"/>
    <w:rsid w:val="000E691F"/>
    <w:rsid w:val="000E694B"/>
    <w:rsid w:val="000E6F86"/>
    <w:rsid w:val="000E7631"/>
    <w:rsid w:val="000E78E9"/>
    <w:rsid w:val="000E78F8"/>
    <w:rsid w:val="000E7959"/>
    <w:rsid w:val="000E7F76"/>
    <w:rsid w:val="000F0576"/>
    <w:rsid w:val="000F06B1"/>
    <w:rsid w:val="000F0B93"/>
    <w:rsid w:val="000F11ED"/>
    <w:rsid w:val="000F16B8"/>
    <w:rsid w:val="000F1DD9"/>
    <w:rsid w:val="000F1EE4"/>
    <w:rsid w:val="000F22AA"/>
    <w:rsid w:val="000F256D"/>
    <w:rsid w:val="000F2C43"/>
    <w:rsid w:val="000F307D"/>
    <w:rsid w:val="000F3626"/>
    <w:rsid w:val="000F3A38"/>
    <w:rsid w:val="000F3A9C"/>
    <w:rsid w:val="000F3B5A"/>
    <w:rsid w:val="000F4274"/>
    <w:rsid w:val="000F473D"/>
    <w:rsid w:val="000F47F6"/>
    <w:rsid w:val="000F52E4"/>
    <w:rsid w:val="000F5457"/>
    <w:rsid w:val="000F566A"/>
    <w:rsid w:val="000F67E4"/>
    <w:rsid w:val="000F6FDB"/>
    <w:rsid w:val="000F7383"/>
    <w:rsid w:val="00100ABF"/>
    <w:rsid w:val="00101B99"/>
    <w:rsid w:val="00101F49"/>
    <w:rsid w:val="00102028"/>
    <w:rsid w:val="00102465"/>
    <w:rsid w:val="001025E1"/>
    <w:rsid w:val="00102C8C"/>
    <w:rsid w:val="00103DFB"/>
    <w:rsid w:val="00103E21"/>
    <w:rsid w:val="00103EA4"/>
    <w:rsid w:val="00104666"/>
    <w:rsid w:val="00104B3D"/>
    <w:rsid w:val="00105081"/>
    <w:rsid w:val="00105228"/>
    <w:rsid w:val="00105BF4"/>
    <w:rsid w:val="00105F38"/>
    <w:rsid w:val="0010606D"/>
    <w:rsid w:val="001060D6"/>
    <w:rsid w:val="001062E3"/>
    <w:rsid w:val="00106581"/>
    <w:rsid w:val="00107429"/>
    <w:rsid w:val="00107901"/>
    <w:rsid w:val="001079CF"/>
    <w:rsid w:val="00107FA8"/>
    <w:rsid w:val="0011016A"/>
    <w:rsid w:val="0011016E"/>
    <w:rsid w:val="0011028D"/>
    <w:rsid w:val="001102BE"/>
    <w:rsid w:val="0011036E"/>
    <w:rsid w:val="00110428"/>
    <w:rsid w:val="00110551"/>
    <w:rsid w:val="00110805"/>
    <w:rsid w:val="00110956"/>
    <w:rsid w:val="00110A3C"/>
    <w:rsid w:val="00110DE2"/>
    <w:rsid w:val="00110EB4"/>
    <w:rsid w:val="00111989"/>
    <w:rsid w:val="00111B6F"/>
    <w:rsid w:val="00111DA7"/>
    <w:rsid w:val="0011278D"/>
    <w:rsid w:val="00112BAA"/>
    <w:rsid w:val="0011325B"/>
    <w:rsid w:val="00113B1E"/>
    <w:rsid w:val="00114160"/>
    <w:rsid w:val="00114170"/>
    <w:rsid w:val="001142D3"/>
    <w:rsid w:val="00114B6F"/>
    <w:rsid w:val="001155F7"/>
    <w:rsid w:val="00115782"/>
    <w:rsid w:val="0011633C"/>
    <w:rsid w:val="0011688A"/>
    <w:rsid w:val="00116A4C"/>
    <w:rsid w:val="00116E22"/>
    <w:rsid w:val="001170CB"/>
    <w:rsid w:val="0011770A"/>
    <w:rsid w:val="00117D79"/>
    <w:rsid w:val="001204E5"/>
    <w:rsid w:val="001206DF"/>
    <w:rsid w:val="00120814"/>
    <w:rsid w:val="0012085A"/>
    <w:rsid w:val="00120958"/>
    <w:rsid w:val="00120DC8"/>
    <w:rsid w:val="00121680"/>
    <w:rsid w:val="00121D9D"/>
    <w:rsid w:val="0012203A"/>
    <w:rsid w:val="0012280A"/>
    <w:rsid w:val="00122923"/>
    <w:rsid w:val="00122D01"/>
    <w:rsid w:val="00122FFC"/>
    <w:rsid w:val="001239EF"/>
    <w:rsid w:val="00123B97"/>
    <w:rsid w:val="00123D5F"/>
    <w:rsid w:val="00124EBE"/>
    <w:rsid w:val="001250C3"/>
    <w:rsid w:val="0012548E"/>
    <w:rsid w:val="0012556B"/>
    <w:rsid w:val="00125584"/>
    <w:rsid w:val="001257BD"/>
    <w:rsid w:val="00125AE6"/>
    <w:rsid w:val="00125DCF"/>
    <w:rsid w:val="001262DE"/>
    <w:rsid w:val="001265FB"/>
    <w:rsid w:val="001267BA"/>
    <w:rsid w:val="00126B9F"/>
    <w:rsid w:val="00127032"/>
    <w:rsid w:val="00127170"/>
    <w:rsid w:val="00127549"/>
    <w:rsid w:val="00127820"/>
    <w:rsid w:val="00127943"/>
    <w:rsid w:val="0012797C"/>
    <w:rsid w:val="00127ADD"/>
    <w:rsid w:val="00127FF5"/>
    <w:rsid w:val="00130095"/>
    <w:rsid w:val="00130296"/>
    <w:rsid w:val="0013045A"/>
    <w:rsid w:val="0013084E"/>
    <w:rsid w:val="001308C5"/>
    <w:rsid w:val="00130ABE"/>
    <w:rsid w:val="00131312"/>
    <w:rsid w:val="0013142A"/>
    <w:rsid w:val="00131E94"/>
    <w:rsid w:val="0013221A"/>
    <w:rsid w:val="0013224D"/>
    <w:rsid w:val="001328FE"/>
    <w:rsid w:val="00132B97"/>
    <w:rsid w:val="00132D2F"/>
    <w:rsid w:val="00132FAE"/>
    <w:rsid w:val="001333FF"/>
    <w:rsid w:val="00133748"/>
    <w:rsid w:val="001338C4"/>
    <w:rsid w:val="00133A98"/>
    <w:rsid w:val="0013444E"/>
    <w:rsid w:val="00134524"/>
    <w:rsid w:val="0013458A"/>
    <w:rsid w:val="001345D5"/>
    <w:rsid w:val="00134B6E"/>
    <w:rsid w:val="00134C2E"/>
    <w:rsid w:val="00134EC8"/>
    <w:rsid w:val="00134F52"/>
    <w:rsid w:val="0013501D"/>
    <w:rsid w:val="00135776"/>
    <w:rsid w:val="00135C75"/>
    <w:rsid w:val="001360A2"/>
    <w:rsid w:val="00136112"/>
    <w:rsid w:val="001362E2"/>
    <w:rsid w:val="00136382"/>
    <w:rsid w:val="001367B1"/>
    <w:rsid w:val="00137196"/>
    <w:rsid w:val="001371AD"/>
    <w:rsid w:val="0013751F"/>
    <w:rsid w:val="0013768E"/>
    <w:rsid w:val="00137AC5"/>
    <w:rsid w:val="0014023D"/>
    <w:rsid w:val="001402E7"/>
    <w:rsid w:val="0014034C"/>
    <w:rsid w:val="00140E2A"/>
    <w:rsid w:val="00141539"/>
    <w:rsid w:val="001417AA"/>
    <w:rsid w:val="00141ACC"/>
    <w:rsid w:val="00141E8D"/>
    <w:rsid w:val="0014211C"/>
    <w:rsid w:val="00142342"/>
    <w:rsid w:val="001428EA"/>
    <w:rsid w:val="00142A59"/>
    <w:rsid w:val="00142B38"/>
    <w:rsid w:val="00142B73"/>
    <w:rsid w:val="00142F79"/>
    <w:rsid w:val="00143028"/>
    <w:rsid w:val="0014327A"/>
    <w:rsid w:val="0014360A"/>
    <w:rsid w:val="0014369F"/>
    <w:rsid w:val="001440C5"/>
    <w:rsid w:val="001443FC"/>
    <w:rsid w:val="00144493"/>
    <w:rsid w:val="001448C1"/>
    <w:rsid w:val="00144C79"/>
    <w:rsid w:val="001451F5"/>
    <w:rsid w:val="0014583A"/>
    <w:rsid w:val="00145B0F"/>
    <w:rsid w:val="00145FAE"/>
    <w:rsid w:val="001466DC"/>
    <w:rsid w:val="00146D1E"/>
    <w:rsid w:val="00146DA3"/>
    <w:rsid w:val="001472E3"/>
    <w:rsid w:val="001475EC"/>
    <w:rsid w:val="00147D9C"/>
    <w:rsid w:val="00150518"/>
    <w:rsid w:val="00150640"/>
    <w:rsid w:val="00150C14"/>
    <w:rsid w:val="00150EF2"/>
    <w:rsid w:val="00150F56"/>
    <w:rsid w:val="001513E2"/>
    <w:rsid w:val="0015275A"/>
    <w:rsid w:val="001529E0"/>
    <w:rsid w:val="00152E7B"/>
    <w:rsid w:val="001530C7"/>
    <w:rsid w:val="00153174"/>
    <w:rsid w:val="0015318F"/>
    <w:rsid w:val="00153216"/>
    <w:rsid w:val="0015362B"/>
    <w:rsid w:val="00153CE4"/>
    <w:rsid w:val="00153D60"/>
    <w:rsid w:val="00154329"/>
    <w:rsid w:val="00154340"/>
    <w:rsid w:val="00154B57"/>
    <w:rsid w:val="00154C97"/>
    <w:rsid w:val="00154E2F"/>
    <w:rsid w:val="00155625"/>
    <w:rsid w:val="00155C2D"/>
    <w:rsid w:val="001562DE"/>
    <w:rsid w:val="0015665E"/>
    <w:rsid w:val="0015717D"/>
    <w:rsid w:val="00157541"/>
    <w:rsid w:val="0016008C"/>
    <w:rsid w:val="001605E5"/>
    <w:rsid w:val="00160729"/>
    <w:rsid w:val="001608F7"/>
    <w:rsid w:val="00160A25"/>
    <w:rsid w:val="00160C7D"/>
    <w:rsid w:val="0016103A"/>
    <w:rsid w:val="00161479"/>
    <w:rsid w:val="001618B0"/>
    <w:rsid w:val="00161A06"/>
    <w:rsid w:val="00161A54"/>
    <w:rsid w:val="00162265"/>
    <w:rsid w:val="00162CCC"/>
    <w:rsid w:val="00162D20"/>
    <w:rsid w:val="00162E34"/>
    <w:rsid w:val="00163178"/>
    <w:rsid w:val="0016428C"/>
    <w:rsid w:val="001642FA"/>
    <w:rsid w:val="00164E62"/>
    <w:rsid w:val="00165006"/>
    <w:rsid w:val="001650C3"/>
    <w:rsid w:val="001651CF"/>
    <w:rsid w:val="00165295"/>
    <w:rsid w:val="00165A56"/>
    <w:rsid w:val="00165B61"/>
    <w:rsid w:val="00166C92"/>
    <w:rsid w:val="00166DD9"/>
    <w:rsid w:val="00166F89"/>
    <w:rsid w:val="001674E5"/>
    <w:rsid w:val="001678C4"/>
    <w:rsid w:val="001700B6"/>
    <w:rsid w:val="00170692"/>
    <w:rsid w:val="00170801"/>
    <w:rsid w:val="001708FD"/>
    <w:rsid w:val="00170D2B"/>
    <w:rsid w:val="00170E96"/>
    <w:rsid w:val="00170F27"/>
    <w:rsid w:val="00170F79"/>
    <w:rsid w:val="00171005"/>
    <w:rsid w:val="00171106"/>
    <w:rsid w:val="00171764"/>
    <w:rsid w:val="00171987"/>
    <w:rsid w:val="00171B47"/>
    <w:rsid w:val="00172650"/>
    <w:rsid w:val="001726D6"/>
    <w:rsid w:val="001728A0"/>
    <w:rsid w:val="00172D2B"/>
    <w:rsid w:val="00172D74"/>
    <w:rsid w:val="00172E1C"/>
    <w:rsid w:val="00172F12"/>
    <w:rsid w:val="001732FB"/>
    <w:rsid w:val="001737AB"/>
    <w:rsid w:val="001738EF"/>
    <w:rsid w:val="00173B00"/>
    <w:rsid w:val="00173F1C"/>
    <w:rsid w:val="00173FB4"/>
    <w:rsid w:val="001740F1"/>
    <w:rsid w:val="0017411D"/>
    <w:rsid w:val="001744E7"/>
    <w:rsid w:val="001745FE"/>
    <w:rsid w:val="00174854"/>
    <w:rsid w:val="00174D4D"/>
    <w:rsid w:val="0017501B"/>
    <w:rsid w:val="0017524B"/>
    <w:rsid w:val="001753C7"/>
    <w:rsid w:val="001755EE"/>
    <w:rsid w:val="00175849"/>
    <w:rsid w:val="00175D0B"/>
    <w:rsid w:val="00175E33"/>
    <w:rsid w:val="00176028"/>
    <w:rsid w:val="001763B4"/>
    <w:rsid w:val="001763E9"/>
    <w:rsid w:val="00176676"/>
    <w:rsid w:val="0017691A"/>
    <w:rsid w:val="00176E7B"/>
    <w:rsid w:val="00180002"/>
    <w:rsid w:val="001808B9"/>
    <w:rsid w:val="00180B5C"/>
    <w:rsid w:val="00180C29"/>
    <w:rsid w:val="001812CA"/>
    <w:rsid w:val="00181604"/>
    <w:rsid w:val="00181B2C"/>
    <w:rsid w:val="00181E95"/>
    <w:rsid w:val="00182158"/>
    <w:rsid w:val="00182930"/>
    <w:rsid w:val="00182B0F"/>
    <w:rsid w:val="001830F7"/>
    <w:rsid w:val="001837E0"/>
    <w:rsid w:val="00183BB0"/>
    <w:rsid w:val="00183F44"/>
    <w:rsid w:val="00184152"/>
    <w:rsid w:val="0018418E"/>
    <w:rsid w:val="00184386"/>
    <w:rsid w:val="00184597"/>
    <w:rsid w:val="001846E0"/>
    <w:rsid w:val="00184B57"/>
    <w:rsid w:val="00184C3D"/>
    <w:rsid w:val="00184D4D"/>
    <w:rsid w:val="00184F49"/>
    <w:rsid w:val="0018544A"/>
    <w:rsid w:val="0018559B"/>
    <w:rsid w:val="0018589B"/>
    <w:rsid w:val="00185E71"/>
    <w:rsid w:val="00185F10"/>
    <w:rsid w:val="00186273"/>
    <w:rsid w:val="00186410"/>
    <w:rsid w:val="001868BF"/>
    <w:rsid w:val="00186907"/>
    <w:rsid w:val="00186A9B"/>
    <w:rsid w:val="00186AAF"/>
    <w:rsid w:val="00186CCB"/>
    <w:rsid w:val="00187151"/>
    <w:rsid w:val="0018723F"/>
    <w:rsid w:val="00187812"/>
    <w:rsid w:val="00187DB6"/>
    <w:rsid w:val="00190620"/>
    <w:rsid w:val="00190F83"/>
    <w:rsid w:val="00191523"/>
    <w:rsid w:val="00191E42"/>
    <w:rsid w:val="00192308"/>
    <w:rsid w:val="001926BA"/>
    <w:rsid w:val="00192776"/>
    <w:rsid w:val="00192804"/>
    <w:rsid w:val="00192B15"/>
    <w:rsid w:val="00192C8D"/>
    <w:rsid w:val="00192CD5"/>
    <w:rsid w:val="00193030"/>
    <w:rsid w:val="001931F0"/>
    <w:rsid w:val="001932A0"/>
    <w:rsid w:val="001942C0"/>
    <w:rsid w:val="00194DE5"/>
    <w:rsid w:val="00194F8B"/>
    <w:rsid w:val="00195005"/>
    <w:rsid w:val="001951CC"/>
    <w:rsid w:val="00195A08"/>
    <w:rsid w:val="00195A49"/>
    <w:rsid w:val="00195BD8"/>
    <w:rsid w:val="00195D45"/>
    <w:rsid w:val="00196393"/>
    <w:rsid w:val="00196899"/>
    <w:rsid w:val="00196991"/>
    <w:rsid w:val="00196A94"/>
    <w:rsid w:val="00196E5F"/>
    <w:rsid w:val="00196EDD"/>
    <w:rsid w:val="00196EE9"/>
    <w:rsid w:val="00197123"/>
    <w:rsid w:val="0019755D"/>
    <w:rsid w:val="00197B13"/>
    <w:rsid w:val="00197CC1"/>
    <w:rsid w:val="001A0064"/>
    <w:rsid w:val="001A00E8"/>
    <w:rsid w:val="001A00ED"/>
    <w:rsid w:val="001A0736"/>
    <w:rsid w:val="001A0A7A"/>
    <w:rsid w:val="001A1E81"/>
    <w:rsid w:val="001A1FB8"/>
    <w:rsid w:val="001A276D"/>
    <w:rsid w:val="001A2CA2"/>
    <w:rsid w:val="001A2D2C"/>
    <w:rsid w:val="001A2D2D"/>
    <w:rsid w:val="001A2F03"/>
    <w:rsid w:val="001A302C"/>
    <w:rsid w:val="001A310A"/>
    <w:rsid w:val="001A3242"/>
    <w:rsid w:val="001A3613"/>
    <w:rsid w:val="001A3F48"/>
    <w:rsid w:val="001A3F56"/>
    <w:rsid w:val="001A41C1"/>
    <w:rsid w:val="001A463F"/>
    <w:rsid w:val="001A532B"/>
    <w:rsid w:val="001A551B"/>
    <w:rsid w:val="001A562E"/>
    <w:rsid w:val="001A5CF1"/>
    <w:rsid w:val="001A6069"/>
    <w:rsid w:val="001A63C8"/>
    <w:rsid w:val="001A6678"/>
    <w:rsid w:val="001A6BC2"/>
    <w:rsid w:val="001A7455"/>
    <w:rsid w:val="001A7501"/>
    <w:rsid w:val="001A7790"/>
    <w:rsid w:val="001A7EEA"/>
    <w:rsid w:val="001B0038"/>
    <w:rsid w:val="001B01A7"/>
    <w:rsid w:val="001B05FA"/>
    <w:rsid w:val="001B1002"/>
    <w:rsid w:val="001B21BF"/>
    <w:rsid w:val="001B2C61"/>
    <w:rsid w:val="001B2E64"/>
    <w:rsid w:val="001B2FDE"/>
    <w:rsid w:val="001B3238"/>
    <w:rsid w:val="001B349F"/>
    <w:rsid w:val="001B355A"/>
    <w:rsid w:val="001B374B"/>
    <w:rsid w:val="001B38F0"/>
    <w:rsid w:val="001B41CB"/>
    <w:rsid w:val="001B45D9"/>
    <w:rsid w:val="001B464C"/>
    <w:rsid w:val="001B4711"/>
    <w:rsid w:val="001B472D"/>
    <w:rsid w:val="001B4796"/>
    <w:rsid w:val="001B5099"/>
    <w:rsid w:val="001B52FC"/>
    <w:rsid w:val="001B53F9"/>
    <w:rsid w:val="001B54B2"/>
    <w:rsid w:val="001B5527"/>
    <w:rsid w:val="001B5596"/>
    <w:rsid w:val="001B57C6"/>
    <w:rsid w:val="001B59B1"/>
    <w:rsid w:val="001B5A91"/>
    <w:rsid w:val="001B5B90"/>
    <w:rsid w:val="001B5CD6"/>
    <w:rsid w:val="001B5D4D"/>
    <w:rsid w:val="001B6326"/>
    <w:rsid w:val="001B670D"/>
    <w:rsid w:val="001B7BAA"/>
    <w:rsid w:val="001B7BDF"/>
    <w:rsid w:val="001C045D"/>
    <w:rsid w:val="001C04E5"/>
    <w:rsid w:val="001C1047"/>
    <w:rsid w:val="001C14AA"/>
    <w:rsid w:val="001C1956"/>
    <w:rsid w:val="001C2017"/>
    <w:rsid w:val="001C2509"/>
    <w:rsid w:val="001C2AFE"/>
    <w:rsid w:val="001C4108"/>
    <w:rsid w:val="001C495B"/>
    <w:rsid w:val="001C4CB0"/>
    <w:rsid w:val="001C5050"/>
    <w:rsid w:val="001C5095"/>
    <w:rsid w:val="001C557C"/>
    <w:rsid w:val="001C5742"/>
    <w:rsid w:val="001C5769"/>
    <w:rsid w:val="001C5E63"/>
    <w:rsid w:val="001C5F14"/>
    <w:rsid w:val="001C6498"/>
    <w:rsid w:val="001C6D21"/>
    <w:rsid w:val="001C6DBF"/>
    <w:rsid w:val="001C6F1E"/>
    <w:rsid w:val="001C7771"/>
    <w:rsid w:val="001C7801"/>
    <w:rsid w:val="001C7AB3"/>
    <w:rsid w:val="001D01D4"/>
    <w:rsid w:val="001D0373"/>
    <w:rsid w:val="001D0936"/>
    <w:rsid w:val="001D09A1"/>
    <w:rsid w:val="001D0A7B"/>
    <w:rsid w:val="001D0D1C"/>
    <w:rsid w:val="001D0E20"/>
    <w:rsid w:val="001D117B"/>
    <w:rsid w:val="001D119B"/>
    <w:rsid w:val="001D1411"/>
    <w:rsid w:val="001D1E70"/>
    <w:rsid w:val="001D21E9"/>
    <w:rsid w:val="001D2B39"/>
    <w:rsid w:val="001D35E5"/>
    <w:rsid w:val="001D3687"/>
    <w:rsid w:val="001D43CE"/>
    <w:rsid w:val="001D4BC7"/>
    <w:rsid w:val="001D4BE6"/>
    <w:rsid w:val="001D4F86"/>
    <w:rsid w:val="001D4FC1"/>
    <w:rsid w:val="001D5885"/>
    <w:rsid w:val="001D5E1A"/>
    <w:rsid w:val="001D60C3"/>
    <w:rsid w:val="001D65EE"/>
    <w:rsid w:val="001D6963"/>
    <w:rsid w:val="001D69D1"/>
    <w:rsid w:val="001D6A2B"/>
    <w:rsid w:val="001D6C2C"/>
    <w:rsid w:val="001D6F3F"/>
    <w:rsid w:val="001D6FF5"/>
    <w:rsid w:val="001D717F"/>
    <w:rsid w:val="001D721C"/>
    <w:rsid w:val="001D7610"/>
    <w:rsid w:val="001D7671"/>
    <w:rsid w:val="001D76CE"/>
    <w:rsid w:val="001D7E2A"/>
    <w:rsid w:val="001D7F7F"/>
    <w:rsid w:val="001E0188"/>
    <w:rsid w:val="001E0B6E"/>
    <w:rsid w:val="001E1126"/>
    <w:rsid w:val="001E129F"/>
    <w:rsid w:val="001E13E5"/>
    <w:rsid w:val="001E163C"/>
    <w:rsid w:val="001E16B2"/>
    <w:rsid w:val="001E17EC"/>
    <w:rsid w:val="001E1E57"/>
    <w:rsid w:val="001E2FCB"/>
    <w:rsid w:val="001E320D"/>
    <w:rsid w:val="001E32CF"/>
    <w:rsid w:val="001E36AF"/>
    <w:rsid w:val="001E36E0"/>
    <w:rsid w:val="001E3793"/>
    <w:rsid w:val="001E4A00"/>
    <w:rsid w:val="001E4FE7"/>
    <w:rsid w:val="001E5735"/>
    <w:rsid w:val="001E5C42"/>
    <w:rsid w:val="001E5E05"/>
    <w:rsid w:val="001E5E32"/>
    <w:rsid w:val="001E5FE8"/>
    <w:rsid w:val="001E666E"/>
    <w:rsid w:val="001E6D0C"/>
    <w:rsid w:val="001E710C"/>
    <w:rsid w:val="001E77F1"/>
    <w:rsid w:val="001E7A2B"/>
    <w:rsid w:val="001E7E84"/>
    <w:rsid w:val="001F0031"/>
    <w:rsid w:val="001F0217"/>
    <w:rsid w:val="001F0253"/>
    <w:rsid w:val="001F062A"/>
    <w:rsid w:val="001F07DC"/>
    <w:rsid w:val="001F0D03"/>
    <w:rsid w:val="001F1074"/>
    <w:rsid w:val="001F1289"/>
    <w:rsid w:val="001F1494"/>
    <w:rsid w:val="001F165A"/>
    <w:rsid w:val="001F1836"/>
    <w:rsid w:val="001F1DC1"/>
    <w:rsid w:val="001F25EE"/>
    <w:rsid w:val="001F27FD"/>
    <w:rsid w:val="001F2A75"/>
    <w:rsid w:val="001F2D08"/>
    <w:rsid w:val="001F2EE5"/>
    <w:rsid w:val="001F3013"/>
    <w:rsid w:val="001F330F"/>
    <w:rsid w:val="001F3511"/>
    <w:rsid w:val="001F36D9"/>
    <w:rsid w:val="001F3A4E"/>
    <w:rsid w:val="001F3ADF"/>
    <w:rsid w:val="001F4F42"/>
    <w:rsid w:val="001F5588"/>
    <w:rsid w:val="001F5C3E"/>
    <w:rsid w:val="001F5E53"/>
    <w:rsid w:val="001F6411"/>
    <w:rsid w:val="001F6775"/>
    <w:rsid w:val="001F6A9E"/>
    <w:rsid w:val="001F7001"/>
    <w:rsid w:val="001F76CA"/>
    <w:rsid w:val="001F7D87"/>
    <w:rsid w:val="00200474"/>
    <w:rsid w:val="00200534"/>
    <w:rsid w:val="00200907"/>
    <w:rsid w:val="00200A21"/>
    <w:rsid w:val="00201166"/>
    <w:rsid w:val="002018D9"/>
    <w:rsid w:val="00201A72"/>
    <w:rsid w:val="0020208D"/>
    <w:rsid w:val="002022FB"/>
    <w:rsid w:val="0020249F"/>
    <w:rsid w:val="0020268C"/>
    <w:rsid w:val="0020301F"/>
    <w:rsid w:val="00203214"/>
    <w:rsid w:val="00203506"/>
    <w:rsid w:val="00203621"/>
    <w:rsid w:val="002037C7"/>
    <w:rsid w:val="00203AF6"/>
    <w:rsid w:val="00203FE0"/>
    <w:rsid w:val="00204A6A"/>
    <w:rsid w:val="00204B9E"/>
    <w:rsid w:val="00204BB4"/>
    <w:rsid w:val="00204C73"/>
    <w:rsid w:val="00205FC2"/>
    <w:rsid w:val="002060CB"/>
    <w:rsid w:val="002067F1"/>
    <w:rsid w:val="00207101"/>
    <w:rsid w:val="0020734F"/>
    <w:rsid w:val="0020769B"/>
    <w:rsid w:val="00207852"/>
    <w:rsid w:val="00210086"/>
    <w:rsid w:val="00210828"/>
    <w:rsid w:val="00210AF9"/>
    <w:rsid w:val="00210B68"/>
    <w:rsid w:val="00210FE4"/>
    <w:rsid w:val="0021172D"/>
    <w:rsid w:val="00211744"/>
    <w:rsid w:val="002118EE"/>
    <w:rsid w:val="00211C9B"/>
    <w:rsid w:val="00211E85"/>
    <w:rsid w:val="00211F29"/>
    <w:rsid w:val="0021220C"/>
    <w:rsid w:val="00212313"/>
    <w:rsid w:val="002127BD"/>
    <w:rsid w:val="00212F18"/>
    <w:rsid w:val="002131D8"/>
    <w:rsid w:val="00213B15"/>
    <w:rsid w:val="0021432E"/>
    <w:rsid w:val="002143DB"/>
    <w:rsid w:val="00214BA3"/>
    <w:rsid w:val="002151AB"/>
    <w:rsid w:val="00215990"/>
    <w:rsid w:val="00215AC8"/>
    <w:rsid w:val="00215AFF"/>
    <w:rsid w:val="002163D2"/>
    <w:rsid w:val="00216FEB"/>
    <w:rsid w:val="002174BF"/>
    <w:rsid w:val="00217894"/>
    <w:rsid w:val="00220117"/>
    <w:rsid w:val="00220C9B"/>
    <w:rsid w:val="00220EA4"/>
    <w:rsid w:val="00221313"/>
    <w:rsid w:val="0022156C"/>
    <w:rsid w:val="002217E1"/>
    <w:rsid w:val="00221BB6"/>
    <w:rsid w:val="00221BFE"/>
    <w:rsid w:val="00221CF4"/>
    <w:rsid w:val="002226E6"/>
    <w:rsid w:val="002233E3"/>
    <w:rsid w:val="00223F44"/>
    <w:rsid w:val="002240EB"/>
    <w:rsid w:val="002245CD"/>
    <w:rsid w:val="00224684"/>
    <w:rsid w:val="002248DC"/>
    <w:rsid w:val="00224B8B"/>
    <w:rsid w:val="00224CBA"/>
    <w:rsid w:val="00224E9C"/>
    <w:rsid w:val="00225AB6"/>
    <w:rsid w:val="002262C7"/>
    <w:rsid w:val="00226954"/>
    <w:rsid w:val="002273E0"/>
    <w:rsid w:val="00227437"/>
    <w:rsid w:val="002274D7"/>
    <w:rsid w:val="00227DEA"/>
    <w:rsid w:val="002301AC"/>
    <w:rsid w:val="002307D6"/>
    <w:rsid w:val="00230C64"/>
    <w:rsid w:val="00231178"/>
    <w:rsid w:val="002313B9"/>
    <w:rsid w:val="002317DD"/>
    <w:rsid w:val="00231ED5"/>
    <w:rsid w:val="002323A7"/>
    <w:rsid w:val="00232627"/>
    <w:rsid w:val="00232C76"/>
    <w:rsid w:val="00232DD5"/>
    <w:rsid w:val="00232E8C"/>
    <w:rsid w:val="00233322"/>
    <w:rsid w:val="00233503"/>
    <w:rsid w:val="0023402A"/>
    <w:rsid w:val="002344D2"/>
    <w:rsid w:val="0023467B"/>
    <w:rsid w:val="0023496E"/>
    <w:rsid w:val="00234D22"/>
    <w:rsid w:val="00235CF3"/>
    <w:rsid w:val="002366EC"/>
    <w:rsid w:val="00237172"/>
    <w:rsid w:val="00237BCD"/>
    <w:rsid w:val="00237F24"/>
    <w:rsid w:val="00237F96"/>
    <w:rsid w:val="002402B9"/>
    <w:rsid w:val="00240B38"/>
    <w:rsid w:val="00240D27"/>
    <w:rsid w:val="002412BD"/>
    <w:rsid w:val="00241A4D"/>
    <w:rsid w:val="00241D8A"/>
    <w:rsid w:val="00242253"/>
    <w:rsid w:val="00242D2F"/>
    <w:rsid w:val="00242D81"/>
    <w:rsid w:val="00243156"/>
    <w:rsid w:val="002432E4"/>
    <w:rsid w:val="002435A1"/>
    <w:rsid w:val="00243B6A"/>
    <w:rsid w:val="00243CAD"/>
    <w:rsid w:val="00243F36"/>
    <w:rsid w:val="002442D4"/>
    <w:rsid w:val="00244728"/>
    <w:rsid w:val="00244948"/>
    <w:rsid w:val="0024537C"/>
    <w:rsid w:val="0024560A"/>
    <w:rsid w:val="0024574A"/>
    <w:rsid w:val="00245879"/>
    <w:rsid w:val="0024639E"/>
    <w:rsid w:val="00246BC8"/>
    <w:rsid w:val="00246C72"/>
    <w:rsid w:val="00246E60"/>
    <w:rsid w:val="00246F22"/>
    <w:rsid w:val="00247845"/>
    <w:rsid w:val="00247848"/>
    <w:rsid w:val="00247F2C"/>
    <w:rsid w:val="00250000"/>
    <w:rsid w:val="0025009A"/>
    <w:rsid w:val="00250354"/>
    <w:rsid w:val="002506F8"/>
    <w:rsid w:val="00250B1E"/>
    <w:rsid w:val="00250CB7"/>
    <w:rsid w:val="00251055"/>
    <w:rsid w:val="002511D7"/>
    <w:rsid w:val="002512BD"/>
    <w:rsid w:val="002515D0"/>
    <w:rsid w:val="00251BFD"/>
    <w:rsid w:val="00252488"/>
    <w:rsid w:val="00252E54"/>
    <w:rsid w:val="00252F8A"/>
    <w:rsid w:val="0025309F"/>
    <w:rsid w:val="0025313E"/>
    <w:rsid w:val="002537A6"/>
    <w:rsid w:val="00253934"/>
    <w:rsid w:val="00253B5A"/>
    <w:rsid w:val="002541B0"/>
    <w:rsid w:val="00254212"/>
    <w:rsid w:val="0025477A"/>
    <w:rsid w:val="0025477B"/>
    <w:rsid w:val="002548AE"/>
    <w:rsid w:val="00254DBC"/>
    <w:rsid w:val="00254E60"/>
    <w:rsid w:val="00254F1A"/>
    <w:rsid w:val="002550F7"/>
    <w:rsid w:val="0025543E"/>
    <w:rsid w:val="0025582A"/>
    <w:rsid w:val="00255C51"/>
    <w:rsid w:val="00255E5A"/>
    <w:rsid w:val="002563AB"/>
    <w:rsid w:val="0025648F"/>
    <w:rsid w:val="002566F2"/>
    <w:rsid w:val="00256AFE"/>
    <w:rsid w:val="00256B58"/>
    <w:rsid w:val="00256B7C"/>
    <w:rsid w:val="00256CB9"/>
    <w:rsid w:val="00256FF9"/>
    <w:rsid w:val="0025703D"/>
    <w:rsid w:val="00257548"/>
    <w:rsid w:val="00257C89"/>
    <w:rsid w:val="00257C9B"/>
    <w:rsid w:val="0026052E"/>
    <w:rsid w:val="00260891"/>
    <w:rsid w:val="00260C32"/>
    <w:rsid w:val="00260D22"/>
    <w:rsid w:val="00261158"/>
    <w:rsid w:val="002613A7"/>
    <w:rsid w:val="002618AC"/>
    <w:rsid w:val="0026199A"/>
    <w:rsid w:val="002622F7"/>
    <w:rsid w:val="002624A8"/>
    <w:rsid w:val="002624D4"/>
    <w:rsid w:val="00262CF4"/>
    <w:rsid w:val="00262D24"/>
    <w:rsid w:val="0026378A"/>
    <w:rsid w:val="00264138"/>
    <w:rsid w:val="002644B2"/>
    <w:rsid w:val="00264C0E"/>
    <w:rsid w:val="002659FF"/>
    <w:rsid w:val="00265BBB"/>
    <w:rsid w:val="002662C2"/>
    <w:rsid w:val="00266690"/>
    <w:rsid w:val="00266D9E"/>
    <w:rsid w:val="00266EBF"/>
    <w:rsid w:val="00267422"/>
    <w:rsid w:val="00267557"/>
    <w:rsid w:val="002677BF"/>
    <w:rsid w:val="0026794E"/>
    <w:rsid w:val="00267A08"/>
    <w:rsid w:val="00267DD3"/>
    <w:rsid w:val="00270317"/>
    <w:rsid w:val="00270605"/>
    <w:rsid w:val="00270631"/>
    <w:rsid w:val="002711D2"/>
    <w:rsid w:val="002716B4"/>
    <w:rsid w:val="00272439"/>
    <w:rsid w:val="002725A5"/>
    <w:rsid w:val="0027311A"/>
    <w:rsid w:val="002732C0"/>
    <w:rsid w:val="00273576"/>
    <w:rsid w:val="00274006"/>
    <w:rsid w:val="002749F9"/>
    <w:rsid w:val="00274A8F"/>
    <w:rsid w:val="0027546F"/>
    <w:rsid w:val="0027574E"/>
    <w:rsid w:val="002759B7"/>
    <w:rsid w:val="00275AF9"/>
    <w:rsid w:val="0027603F"/>
    <w:rsid w:val="00276044"/>
    <w:rsid w:val="00276507"/>
    <w:rsid w:val="00276E60"/>
    <w:rsid w:val="0027706F"/>
    <w:rsid w:val="00277350"/>
    <w:rsid w:val="00277AC7"/>
    <w:rsid w:val="00277BF5"/>
    <w:rsid w:val="00277D11"/>
    <w:rsid w:val="00277E5A"/>
    <w:rsid w:val="00277EA2"/>
    <w:rsid w:val="0028035E"/>
    <w:rsid w:val="00280608"/>
    <w:rsid w:val="002806FF"/>
    <w:rsid w:val="00280776"/>
    <w:rsid w:val="00280E58"/>
    <w:rsid w:val="00281623"/>
    <w:rsid w:val="00281EBD"/>
    <w:rsid w:val="002820DE"/>
    <w:rsid w:val="0028218F"/>
    <w:rsid w:val="002822B6"/>
    <w:rsid w:val="002827AD"/>
    <w:rsid w:val="002827FA"/>
    <w:rsid w:val="002828CF"/>
    <w:rsid w:val="00282941"/>
    <w:rsid w:val="00282A3F"/>
    <w:rsid w:val="00283032"/>
    <w:rsid w:val="002835B0"/>
    <w:rsid w:val="00283653"/>
    <w:rsid w:val="00283656"/>
    <w:rsid w:val="002838D2"/>
    <w:rsid w:val="0028413E"/>
    <w:rsid w:val="002847FF"/>
    <w:rsid w:val="00285754"/>
    <w:rsid w:val="00285945"/>
    <w:rsid w:val="00285977"/>
    <w:rsid w:val="00285C2E"/>
    <w:rsid w:val="00285ED7"/>
    <w:rsid w:val="00286139"/>
    <w:rsid w:val="0028645B"/>
    <w:rsid w:val="00287253"/>
    <w:rsid w:val="0028764A"/>
    <w:rsid w:val="00287DC3"/>
    <w:rsid w:val="00287F8D"/>
    <w:rsid w:val="002901BD"/>
    <w:rsid w:val="00290293"/>
    <w:rsid w:val="002904B6"/>
    <w:rsid w:val="002909E0"/>
    <w:rsid w:val="00291222"/>
    <w:rsid w:val="0029179B"/>
    <w:rsid w:val="002918BA"/>
    <w:rsid w:val="00291BF7"/>
    <w:rsid w:val="00291DBF"/>
    <w:rsid w:val="00292207"/>
    <w:rsid w:val="002928D0"/>
    <w:rsid w:val="00292A64"/>
    <w:rsid w:val="00292E3D"/>
    <w:rsid w:val="00294064"/>
    <w:rsid w:val="002943D5"/>
    <w:rsid w:val="002943D7"/>
    <w:rsid w:val="00294A89"/>
    <w:rsid w:val="00294D20"/>
    <w:rsid w:val="00294DC1"/>
    <w:rsid w:val="00294DE6"/>
    <w:rsid w:val="00294EDD"/>
    <w:rsid w:val="0029509F"/>
    <w:rsid w:val="00295557"/>
    <w:rsid w:val="0029566B"/>
    <w:rsid w:val="002961BC"/>
    <w:rsid w:val="0029665D"/>
    <w:rsid w:val="0029668B"/>
    <w:rsid w:val="00296814"/>
    <w:rsid w:val="00296917"/>
    <w:rsid w:val="0029733F"/>
    <w:rsid w:val="00297381"/>
    <w:rsid w:val="0029799E"/>
    <w:rsid w:val="002979B8"/>
    <w:rsid w:val="002979E3"/>
    <w:rsid w:val="002A015B"/>
    <w:rsid w:val="002A015E"/>
    <w:rsid w:val="002A0A1D"/>
    <w:rsid w:val="002A0DD0"/>
    <w:rsid w:val="002A1CB1"/>
    <w:rsid w:val="002A2125"/>
    <w:rsid w:val="002A23A8"/>
    <w:rsid w:val="002A2469"/>
    <w:rsid w:val="002A2A00"/>
    <w:rsid w:val="002A3031"/>
    <w:rsid w:val="002A3401"/>
    <w:rsid w:val="002A353B"/>
    <w:rsid w:val="002A373A"/>
    <w:rsid w:val="002A398E"/>
    <w:rsid w:val="002A39F6"/>
    <w:rsid w:val="002A3B78"/>
    <w:rsid w:val="002A406A"/>
    <w:rsid w:val="002A4752"/>
    <w:rsid w:val="002A4AFB"/>
    <w:rsid w:val="002A4EB7"/>
    <w:rsid w:val="002A527A"/>
    <w:rsid w:val="002A587A"/>
    <w:rsid w:val="002A58FF"/>
    <w:rsid w:val="002A5ABC"/>
    <w:rsid w:val="002A635C"/>
    <w:rsid w:val="002A65D3"/>
    <w:rsid w:val="002A681E"/>
    <w:rsid w:val="002A6C9F"/>
    <w:rsid w:val="002A752A"/>
    <w:rsid w:val="002A766C"/>
    <w:rsid w:val="002A76C3"/>
    <w:rsid w:val="002A778D"/>
    <w:rsid w:val="002A77D7"/>
    <w:rsid w:val="002B07D3"/>
    <w:rsid w:val="002B0992"/>
    <w:rsid w:val="002B09E8"/>
    <w:rsid w:val="002B0CCD"/>
    <w:rsid w:val="002B0E0C"/>
    <w:rsid w:val="002B112D"/>
    <w:rsid w:val="002B1524"/>
    <w:rsid w:val="002B1FD4"/>
    <w:rsid w:val="002B2062"/>
    <w:rsid w:val="002B293A"/>
    <w:rsid w:val="002B36CB"/>
    <w:rsid w:val="002B440C"/>
    <w:rsid w:val="002B441E"/>
    <w:rsid w:val="002B4B18"/>
    <w:rsid w:val="002B4CC2"/>
    <w:rsid w:val="002B4E92"/>
    <w:rsid w:val="002B54F2"/>
    <w:rsid w:val="002B54FE"/>
    <w:rsid w:val="002B5A8F"/>
    <w:rsid w:val="002B60BA"/>
    <w:rsid w:val="002B626F"/>
    <w:rsid w:val="002B6660"/>
    <w:rsid w:val="002B6882"/>
    <w:rsid w:val="002B6926"/>
    <w:rsid w:val="002B6E59"/>
    <w:rsid w:val="002B6FDE"/>
    <w:rsid w:val="002B70E3"/>
    <w:rsid w:val="002B7E4C"/>
    <w:rsid w:val="002C0C04"/>
    <w:rsid w:val="002C0D49"/>
    <w:rsid w:val="002C1240"/>
    <w:rsid w:val="002C18D1"/>
    <w:rsid w:val="002C225D"/>
    <w:rsid w:val="002C24C1"/>
    <w:rsid w:val="002C301A"/>
    <w:rsid w:val="002C30ED"/>
    <w:rsid w:val="002C31E2"/>
    <w:rsid w:val="002C3299"/>
    <w:rsid w:val="002C3785"/>
    <w:rsid w:val="002C3A70"/>
    <w:rsid w:val="002C3C21"/>
    <w:rsid w:val="002C41C7"/>
    <w:rsid w:val="002C43AB"/>
    <w:rsid w:val="002C4769"/>
    <w:rsid w:val="002C50B2"/>
    <w:rsid w:val="002C52D2"/>
    <w:rsid w:val="002C5313"/>
    <w:rsid w:val="002C54A4"/>
    <w:rsid w:val="002C5539"/>
    <w:rsid w:val="002C5BA6"/>
    <w:rsid w:val="002C60A7"/>
    <w:rsid w:val="002C6156"/>
    <w:rsid w:val="002C62FB"/>
    <w:rsid w:val="002C63F7"/>
    <w:rsid w:val="002C695F"/>
    <w:rsid w:val="002C6C04"/>
    <w:rsid w:val="002C6CD4"/>
    <w:rsid w:val="002C6F7B"/>
    <w:rsid w:val="002C70DC"/>
    <w:rsid w:val="002C7158"/>
    <w:rsid w:val="002C76AB"/>
    <w:rsid w:val="002C76F8"/>
    <w:rsid w:val="002C777B"/>
    <w:rsid w:val="002C791C"/>
    <w:rsid w:val="002C7CFD"/>
    <w:rsid w:val="002D075C"/>
    <w:rsid w:val="002D0A7B"/>
    <w:rsid w:val="002D0FC3"/>
    <w:rsid w:val="002D114C"/>
    <w:rsid w:val="002D11D9"/>
    <w:rsid w:val="002D14D8"/>
    <w:rsid w:val="002D14FC"/>
    <w:rsid w:val="002D1BFC"/>
    <w:rsid w:val="002D1FBA"/>
    <w:rsid w:val="002D2B52"/>
    <w:rsid w:val="002D2CEB"/>
    <w:rsid w:val="002D3BB0"/>
    <w:rsid w:val="002D4075"/>
    <w:rsid w:val="002D46AE"/>
    <w:rsid w:val="002D4940"/>
    <w:rsid w:val="002D49E4"/>
    <w:rsid w:val="002D4DB6"/>
    <w:rsid w:val="002D509A"/>
    <w:rsid w:val="002D529D"/>
    <w:rsid w:val="002D577E"/>
    <w:rsid w:val="002D57BA"/>
    <w:rsid w:val="002D5926"/>
    <w:rsid w:val="002D5AB6"/>
    <w:rsid w:val="002D5EED"/>
    <w:rsid w:val="002D632A"/>
    <w:rsid w:val="002D63ED"/>
    <w:rsid w:val="002D65F8"/>
    <w:rsid w:val="002D679A"/>
    <w:rsid w:val="002D685F"/>
    <w:rsid w:val="002D68A8"/>
    <w:rsid w:val="002D68FE"/>
    <w:rsid w:val="002D7C4E"/>
    <w:rsid w:val="002E02C5"/>
    <w:rsid w:val="002E07D8"/>
    <w:rsid w:val="002E0946"/>
    <w:rsid w:val="002E0948"/>
    <w:rsid w:val="002E0A81"/>
    <w:rsid w:val="002E0B1D"/>
    <w:rsid w:val="002E0EDC"/>
    <w:rsid w:val="002E1559"/>
    <w:rsid w:val="002E15B3"/>
    <w:rsid w:val="002E16FD"/>
    <w:rsid w:val="002E1814"/>
    <w:rsid w:val="002E1903"/>
    <w:rsid w:val="002E19EE"/>
    <w:rsid w:val="002E2A30"/>
    <w:rsid w:val="002E2AEC"/>
    <w:rsid w:val="002E2C5B"/>
    <w:rsid w:val="002E3296"/>
    <w:rsid w:val="002E3411"/>
    <w:rsid w:val="002E399E"/>
    <w:rsid w:val="002E3DC5"/>
    <w:rsid w:val="002E3F04"/>
    <w:rsid w:val="002E4860"/>
    <w:rsid w:val="002E4B2B"/>
    <w:rsid w:val="002E4C13"/>
    <w:rsid w:val="002E5BF0"/>
    <w:rsid w:val="002E5C53"/>
    <w:rsid w:val="002E627E"/>
    <w:rsid w:val="002E688F"/>
    <w:rsid w:val="002E6EDC"/>
    <w:rsid w:val="002E73B3"/>
    <w:rsid w:val="002E75F7"/>
    <w:rsid w:val="002E79FF"/>
    <w:rsid w:val="002E7BA1"/>
    <w:rsid w:val="002F007D"/>
    <w:rsid w:val="002F1351"/>
    <w:rsid w:val="002F166F"/>
    <w:rsid w:val="002F1912"/>
    <w:rsid w:val="002F1976"/>
    <w:rsid w:val="002F1DEE"/>
    <w:rsid w:val="002F22FD"/>
    <w:rsid w:val="002F268C"/>
    <w:rsid w:val="002F2709"/>
    <w:rsid w:val="002F27CC"/>
    <w:rsid w:val="002F2968"/>
    <w:rsid w:val="002F2C4C"/>
    <w:rsid w:val="002F2E78"/>
    <w:rsid w:val="002F3D54"/>
    <w:rsid w:val="002F40BB"/>
    <w:rsid w:val="002F4433"/>
    <w:rsid w:val="002F474A"/>
    <w:rsid w:val="002F49C4"/>
    <w:rsid w:val="002F54E8"/>
    <w:rsid w:val="002F56CF"/>
    <w:rsid w:val="002F5807"/>
    <w:rsid w:val="002F5D8E"/>
    <w:rsid w:val="002F5FD7"/>
    <w:rsid w:val="002F6BD5"/>
    <w:rsid w:val="002F6F81"/>
    <w:rsid w:val="002F7079"/>
    <w:rsid w:val="002F7610"/>
    <w:rsid w:val="002F7760"/>
    <w:rsid w:val="002F79B1"/>
    <w:rsid w:val="002F7A45"/>
    <w:rsid w:val="002F7C71"/>
    <w:rsid w:val="002F7D61"/>
    <w:rsid w:val="002F7EB2"/>
    <w:rsid w:val="003000ED"/>
    <w:rsid w:val="0030011B"/>
    <w:rsid w:val="00300385"/>
    <w:rsid w:val="003006AF"/>
    <w:rsid w:val="003006BD"/>
    <w:rsid w:val="00300B3C"/>
    <w:rsid w:val="003010E0"/>
    <w:rsid w:val="003012F4"/>
    <w:rsid w:val="0030137C"/>
    <w:rsid w:val="00301CCA"/>
    <w:rsid w:val="0030217F"/>
    <w:rsid w:val="00302413"/>
    <w:rsid w:val="00302805"/>
    <w:rsid w:val="00302918"/>
    <w:rsid w:val="00302F34"/>
    <w:rsid w:val="003031FD"/>
    <w:rsid w:val="00303276"/>
    <w:rsid w:val="0030348F"/>
    <w:rsid w:val="003040E8"/>
    <w:rsid w:val="003043FC"/>
    <w:rsid w:val="00304535"/>
    <w:rsid w:val="0030471C"/>
    <w:rsid w:val="00304D21"/>
    <w:rsid w:val="00304F35"/>
    <w:rsid w:val="00304FE3"/>
    <w:rsid w:val="00305451"/>
    <w:rsid w:val="003058A8"/>
    <w:rsid w:val="003060FF"/>
    <w:rsid w:val="0030632E"/>
    <w:rsid w:val="00306652"/>
    <w:rsid w:val="00306C8F"/>
    <w:rsid w:val="00307021"/>
    <w:rsid w:val="0030714F"/>
    <w:rsid w:val="00307198"/>
    <w:rsid w:val="00307653"/>
    <w:rsid w:val="003079E3"/>
    <w:rsid w:val="00310104"/>
    <w:rsid w:val="00310807"/>
    <w:rsid w:val="0031090F"/>
    <w:rsid w:val="003114F5"/>
    <w:rsid w:val="00311D55"/>
    <w:rsid w:val="0031200C"/>
    <w:rsid w:val="00312382"/>
    <w:rsid w:val="003126D0"/>
    <w:rsid w:val="003127B5"/>
    <w:rsid w:val="00312F8B"/>
    <w:rsid w:val="00313255"/>
    <w:rsid w:val="00313480"/>
    <w:rsid w:val="003144B5"/>
    <w:rsid w:val="0031459C"/>
    <w:rsid w:val="003148EC"/>
    <w:rsid w:val="00315200"/>
    <w:rsid w:val="003158AA"/>
    <w:rsid w:val="0031666B"/>
    <w:rsid w:val="00316734"/>
    <w:rsid w:val="00316A71"/>
    <w:rsid w:val="003170EE"/>
    <w:rsid w:val="00317541"/>
    <w:rsid w:val="00317D64"/>
    <w:rsid w:val="00320014"/>
    <w:rsid w:val="00320A62"/>
    <w:rsid w:val="00320DB6"/>
    <w:rsid w:val="00321211"/>
    <w:rsid w:val="0032122B"/>
    <w:rsid w:val="003212F0"/>
    <w:rsid w:val="00321374"/>
    <w:rsid w:val="00321837"/>
    <w:rsid w:val="00321BDA"/>
    <w:rsid w:val="00321C09"/>
    <w:rsid w:val="00321F03"/>
    <w:rsid w:val="003220F3"/>
    <w:rsid w:val="00322665"/>
    <w:rsid w:val="003227FF"/>
    <w:rsid w:val="00322E83"/>
    <w:rsid w:val="00323228"/>
    <w:rsid w:val="00323970"/>
    <w:rsid w:val="00323AE2"/>
    <w:rsid w:val="00324044"/>
    <w:rsid w:val="003240D3"/>
    <w:rsid w:val="00324C46"/>
    <w:rsid w:val="003250AF"/>
    <w:rsid w:val="003258C7"/>
    <w:rsid w:val="00325BEB"/>
    <w:rsid w:val="00325E36"/>
    <w:rsid w:val="0032611F"/>
    <w:rsid w:val="00326156"/>
    <w:rsid w:val="003261D9"/>
    <w:rsid w:val="00326670"/>
    <w:rsid w:val="003268B1"/>
    <w:rsid w:val="003269CD"/>
    <w:rsid w:val="00326B6F"/>
    <w:rsid w:val="00326DE0"/>
    <w:rsid w:val="00327465"/>
    <w:rsid w:val="003274C2"/>
    <w:rsid w:val="003277D6"/>
    <w:rsid w:val="00327AAE"/>
    <w:rsid w:val="00330185"/>
    <w:rsid w:val="003306F2"/>
    <w:rsid w:val="00330919"/>
    <w:rsid w:val="0033093B"/>
    <w:rsid w:val="00331145"/>
    <w:rsid w:val="00331166"/>
    <w:rsid w:val="0033149E"/>
    <w:rsid w:val="003318FC"/>
    <w:rsid w:val="00331C21"/>
    <w:rsid w:val="00331FD3"/>
    <w:rsid w:val="00332784"/>
    <w:rsid w:val="0033296C"/>
    <w:rsid w:val="00332B03"/>
    <w:rsid w:val="00332EFB"/>
    <w:rsid w:val="00332F0D"/>
    <w:rsid w:val="00332F4D"/>
    <w:rsid w:val="00333156"/>
    <w:rsid w:val="0033389C"/>
    <w:rsid w:val="00333FC7"/>
    <w:rsid w:val="00334052"/>
    <w:rsid w:val="00334352"/>
    <w:rsid w:val="003346B0"/>
    <w:rsid w:val="003346D0"/>
    <w:rsid w:val="00334922"/>
    <w:rsid w:val="00334B3F"/>
    <w:rsid w:val="00334BFA"/>
    <w:rsid w:val="00334D57"/>
    <w:rsid w:val="00334FE2"/>
    <w:rsid w:val="00335836"/>
    <w:rsid w:val="00335CC8"/>
    <w:rsid w:val="00335D37"/>
    <w:rsid w:val="003364F8"/>
    <w:rsid w:val="00336610"/>
    <w:rsid w:val="00337470"/>
    <w:rsid w:val="00337669"/>
    <w:rsid w:val="00337796"/>
    <w:rsid w:val="00337CEC"/>
    <w:rsid w:val="00340BC0"/>
    <w:rsid w:val="00340BC1"/>
    <w:rsid w:val="00341032"/>
    <w:rsid w:val="003418BE"/>
    <w:rsid w:val="003418D6"/>
    <w:rsid w:val="00341A94"/>
    <w:rsid w:val="00341B22"/>
    <w:rsid w:val="00341FD7"/>
    <w:rsid w:val="003427B7"/>
    <w:rsid w:val="00342AAF"/>
    <w:rsid w:val="00342F76"/>
    <w:rsid w:val="003433D5"/>
    <w:rsid w:val="00343611"/>
    <w:rsid w:val="00344778"/>
    <w:rsid w:val="00344876"/>
    <w:rsid w:val="003450B7"/>
    <w:rsid w:val="003453C4"/>
    <w:rsid w:val="00345846"/>
    <w:rsid w:val="00345ADD"/>
    <w:rsid w:val="00345EA0"/>
    <w:rsid w:val="003461FC"/>
    <w:rsid w:val="00346327"/>
    <w:rsid w:val="0034674E"/>
    <w:rsid w:val="00346937"/>
    <w:rsid w:val="00346A82"/>
    <w:rsid w:val="00346CA0"/>
    <w:rsid w:val="00346D6F"/>
    <w:rsid w:val="003471F6"/>
    <w:rsid w:val="003473FD"/>
    <w:rsid w:val="00347566"/>
    <w:rsid w:val="00350592"/>
    <w:rsid w:val="003509A9"/>
    <w:rsid w:val="00350AF3"/>
    <w:rsid w:val="00351F41"/>
    <w:rsid w:val="00352981"/>
    <w:rsid w:val="003529A6"/>
    <w:rsid w:val="00352AC2"/>
    <w:rsid w:val="00352E92"/>
    <w:rsid w:val="003535B1"/>
    <w:rsid w:val="00353823"/>
    <w:rsid w:val="003539AE"/>
    <w:rsid w:val="003539DF"/>
    <w:rsid w:val="0035435B"/>
    <w:rsid w:val="00354AF0"/>
    <w:rsid w:val="003551C3"/>
    <w:rsid w:val="00355422"/>
    <w:rsid w:val="00355562"/>
    <w:rsid w:val="00355742"/>
    <w:rsid w:val="0035584C"/>
    <w:rsid w:val="00355B42"/>
    <w:rsid w:val="00356291"/>
    <w:rsid w:val="0035678D"/>
    <w:rsid w:val="00356E9E"/>
    <w:rsid w:val="0035749A"/>
    <w:rsid w:val="00357D0B"/>
    <w:rsid w:val="00357F68"/>
    <w:rsid w:val="0036046E"/>
    <w:rsid w:val="003607A6"/>
    <w:rsid w:val="00360A26"/>
    <w:rsid w:val="00360B27"/>
    <w:rsid w:val="003610BA"/>
    <w:rsid w:val="0036117C"/>
    <w:rsid w:val="00361E89"/>
    <w:rsid w:val="00362E2E"/>
    <w:rsid w:val="003634EC"/>
    <w:rsid w:val="00363AFF"/>
    <w:rsid w:val="00363DDA"/>
    <w:rsid w:val="0036409D"/>
    <w:rsid w:val="00364275"/>
    <w:rsid w:val="003647B5"/>
    <w:rsid w:val="0036490E"/>
    <w:rsid w:val="00364FD9"/>
    <w:rsid w:val="003652F2"/>
    <w:rsid w:val="00365817"/>
    <w:rsid w:val="003658C9"/>
    <w:rsid w:val="00365B61"/>
    <w:rsid w:val="00365C88"/>
    <w:rsid w:val="00365D48"/>
    <w:rsid w:val="003665C6"/>
    <w:rsid w:val="00366644"/>
    <w:rsid w:val="00366AF7"/>
    <w:rsid w:val="00366C53"/>
    <w:rsid w:val="00366DF6"/>
    <w:rsid w:val="003674C7"/>
    <w:rsid w:val="00367CB4"/>
    <w:rsid w:val="0037018B"/>
    <w:rsid w:val="003702C0"/>
    <w:rsid w:val="00370651"/>
    <w:rsid w:val="0037081A"/>
    <w:rsid w:val="00370C21"/>
    <w:rsid w:val="00370CBD"/>
    <w:rsid w:val="00370CE8"/>
    <w:rsid w:val="0037105A"/>
    <w:rsid w:val="003715AB"/>
    <w:rsid w:val="003719A5"/>
    <w:rsid w:val="00371DC5"/>
    <w:rsid w:val="00371DEB"/>
    <w:rsid w:val="00371E72"/>
    <w:rsid w:val="00371E95"/>
    <w:rsid w:val="00372BBF"/>
    <w:rsid w:val="00373AE7"/>
    <w:rsid w:val="00373BB1"/>
    <w:rsid w:val="00374184"/>
    <w:rsid w:val="00374323"/>
    <w:rsid w:val="00374572"/>
    <w:rsid w:val="00374888"/>
    <w:rsid w:val="00374DB0"/>
    <w:rsid w:val="00374DE9"/>
    <w:rsid w:val="003755E7"/>
    <w:rsid w:val="00375B42"/>
    <w:rsid w:val="003760EC"/>
    <w:rsid w:val="00376311"/>
    <w:rsid w:val="00377479"/>
    <w:rsid w:val="003775E5"/>
    <w:rsid w:val="0037763F"/>
    <w:rsid w:val="00377655"/>
    <w:rsid w:val="00377807"/>
    <w:rsid w:val="003803E5"/>
    <w:rsid w:val="00380A8B"/>
    <w:rsid w:val="00380D61"/>
    <w:rsid w:val="00381064"/>
    <w:rsid w:val="00381A9B"/>
    <w:rsid w:val="00381E4F"/>
    <w:rsid w:val="00382FE5"/>
    <w:rsid w:val="00383092"/>
    <w:rsid w:val="0038321A"/>
    <w:rsid w:val="00383EC4"/>
    <w:rsid w:val="003841BC"/>
    <w:rsid w:val="003849C1"/>
    <w:rsid w:val="00384D7D"/>
    <w:rsid w:val="00384E1F"/>
    <w:rsid w:val="00384F82"/>
    <w:rsid w:val="00385BBF"/>
    <w:rsid w:val="00385E21"/>
    <w:rsid w:val="00385EFD"/>
    <w:rsid w:val="0038611A"/>
    <w:rsid w:val="0038612F"/>
    <w:rsid w:val="00386C92"/>
    <w:rsid w:val="00386FB5"/>
    <w:rsid w:val="00387356"/>
    <w:rsid w:val="00387620"/>
    <w:rsid w:val="00387A8E"/>
    <w:rsid w:val="0039024A"/>
    <w:rsid w:val="00390D34"/>
    <w:rsid w:val="00390E38"/>
    <w:rsid w:val="003915F1"/>
    <w:rsid w:val="003915FC"/>
    <w:rsid w:val="00391751"/>
    <w:rsid w:val="0039226B"/>
    <w:rsid w:val="00392C7F"/>
    <w:rsid w:val="00393488"/>
    <w:rsid w:val="003939A0"/>
    <w:rsid w:val="00393B07"/>
    <w:rsid w:val="00393CFA"/>
    <w:rsid w:val="003940EC"/>
    <w:rsid w:val="003942C4"/>
    <w:rsid w:val="0039446A"/>
    <w:rsid w:val="00394FDB"/>
    <w:rsid w:val="00395297"/>
    <w:rsid w:val="00395657"/>
    <w:rsid w:val="00395670"/>
    <w:rsid w:val="003956C9"/>
    <w:rsid w:val="003957C8"/>
    <w:rsid w:val="0039629D"/>
    <w:rsid w:val="00396CB3"/>
    <w:rsid w:val="00397393"/>
    <w:rsid w:val="00397681"/>
    <w:rsid w:val="0039772D"/>
    <w:rsid w:val="00397F46"/>
    <w:rsid w:val="003A03A6"/>
    <w:rsid w:val="003A03B6"/>
    <w:rsid w:val="003A06AE"/>
    <w:rsid w:val="003A0832"/>
    <w:rsid w:val="003A09D6"/>
    <w:rsid w:val="003A11E2"/>
    <w:rsid w:val="003A122D"/>
    <w:rsid w:val="003A13C8"/>
    <w:rsid w:val="003A1CF8"/>
    <w:rsid w:val="003A2434"/>
    <w:rsid w:val="003A282E"/>
    <w:rsid w:val="003A2AEC"/>
    <w:rsid w:val="003A2B55"/>
    <w:rsid w:val="003A3098"/>
    <w:rsid w:val="003A31F3"/>
    <w:rsid w:val="003A3317"/>
    <w:rsid w:val="003A388C"/>
    <w:rsid w:val="003A3C80"/>
    <w:rsid w:val="003A3D4A"/>
    <w:rsid w:val="003A420A"/>
    <w:rsid w:val="003A4E5C"/>
    <w:rsid w:val="003A4F1B"/>
    <w:rsid w:val="003A52AD"/>
    <w:rsid w:val="003A5329"/>
    <w:rsid w:val="003A54FD"/>
    <w:rsid w:val="003A5BD3"/>
    <w:rsid w:val="003A5D0B"/>
    <w:rsid w:val="003A5D0E"/>
    <w:rsid w:val="003A63F9"/>
    <w:rsid w:val="003A6723"/>
    <w:rsid w:val="003A6A86"/>
    <w:rsid w:val="003A6B7B"/>
    <w:rsid w:val="003A6DAF"/>
    <w:rsid w:val="003A6F9C"/>
    <w:rsid w:val="003A6FD6"/>
    <w:rsid w:val="003A72DB"/>
    <w:rsid w:val="003A7335"/>
    <w:rsid w:val="003A74CF"/>
    <w:rsid w:val="003A7D53"/>
    <w:rsid w:val="003A7F7F"/>
    <w:rsid w:val="003B0563"/>
    <w:rsid w:val="003B05C0"/>
    <w:rsid w:val="003B0F50"/>
    <w:rsid w:val="003B2016"/>
    <w:rsid w:val="003B2151"/>
    <w:rsid w:val="003B29BB"/>
    <w:rsid w:val="003B3121"/>
    <w:rsid w:val="003B324C"/>
    <w:rsid w:val="003B33D2"/>
    <w:rsid w:val="003B353D"/>
    <w:rsid w:val="003B3B52"/>
    <w:rsid w:val="003B3BAA"/>
    <w:rsid w:val="003B3D7E"/>
    <w:rsid w:val="003B4103"/>
    <w:rsid w:val="003B4107"/>
    <w:rsid w:val="003B4C9E"/>
    <w:rsid w:val="003B5266"/>
    <w:rsid w:val="003B5644"/>
    <w:rsid w:val="003B565E"/>
    <w:rsid w:val="003B5BEF"/>
    <w:rsid w:val="003B656B"/>
    <w:rsid w:val="003B6AAB"/>
    <w:rsid w:val="003B7157"/>
    <w:rsid w:val="003B71E0"/>
    <w:rsid w:val="003B72E7"/>
    <w:rsid w:val="003B790E"/>
    <w:rsid w:val="003B7B5B"/>
    <w:rsid w:val="003B7F3F"/>
    <w:rsid w:val="003C0262"/>
    <w:rsid w:val="003C0853"/>
    <w:rsid w:val="003C12FA"/>
    <w:rsid w:val="003C138D"/>
    <w:rsid w:val="003C14D9"/>
    <w:rsid w:val="003C17C9"/>
    <w:rsid w:val="003C1C8F"/>
    <w:rsid w:val="003C1E75"/>
    <w:rsid w:val="003C28B9"/>
    <w:rsid w:val="003C321B"/>
    <w:rsid w:val="003C3D98"/>
    <w:rsid w:val="003C3E0B"/>
    <w:rsid w:val="003C3E50"/>
    <w:rsid w:val="003C4A8E"/>
    <w:rsid w:val="003C54AC"/>
    <w:rsid w:val="003C563B"/>
    <w:rsid w:val="003C5CF2"/>
    <w:rsid w:val="003C60B2"/>
    <w:rsid w:val="003C6367"/>
    <w:rsid w:val="003C6394"/>
    <w:rsid w:val="003C6972"/>
    <w:rsid w:val="003C69A0"/>
    <w:rsid w:val="003C6CB4"/>
    <w:rsid w:val="003C6EC5"/>
    <w:rsid w:val="003C6F62"/>
    <w:rsid w:val="003C73E6"/>
    <w:rsid w:val="003C7414"/>
    <w:rsid w:val="003C752C"/>
    <w:rsid w:val="003C793E"/>
    <w:rsid w:val="003C7BC7"/>
    <w:rsid w:val="003C7E21"/>
    <w:rsid w:val="003C7E76"/>
    <w:rsid w:val="003D027E"/>
    <w:rsid w:val="003D04DD"/>
    <w:rsid w:val="003D04FC"/>
    <w:rsid w:val="003D0688"/>
    <w:rsid w:val="003D0E6A"/>
    <w:rsid w:val="003D113B"/>
    <w:rsid w:val="003D1E17"/>
    <w:rsid w:val="003D1F7F"/>
    <w:rsid w:val="003D23FD"/>
    <w:rsid w:val="003D2D54"/>
    <w:rsid w:val="003D3440"/>
    <w:rsid w:val="003D35A4"/>
    <w:rsid w:val="003D3726"/>
    <w:rsid w:val="003D4211"/>
    <w:rsid w:val="003D4320"/>
    <w:rsid w:val="003D505A"/>
    <w:rsid w:val="003D540B"/>
    <w:rsid w:val="003D54D8"/>
    <w:rsid w:val="003D570B"/>
    <w:rsid w:val="003D5BAD"/>
    <w:rsid w:val="003D5F01"/>
    <w:rsid w:val="003D78BD"/>
    <w:rsid w:val="003D7C4C"/>
    <w:rsid w:val="003D7E5F"/>
    <w:rsid w:val="003E02C9"/>
    <w:rsid w:val="003E02E7"/>
    <w:rsid w:val="003E03D1"/>
    <w:rsid w:val="003E098E"/>
    <w:rsid w:val="003E1B24"/>
    <w:rsid w:val="003E1B5C"/>
    <w:rsid w:val="003E1DC7"/>
    <w:rsid w:val="003E1E14"/>
    <w:rsid w:val="003E1E67"/>
    <w:rsid w:val="003E2185"/>
    <w:rsid w:val="003E2C6F"/>
    <w:rsid w:val="003E2D81"/>
    <w:rsid w:val="003E3065"/>
    <w:rsid w:val="003E32FD"/>
    <w:rsid w:val="003E3462"/>
    <w:rsid w:val="003E3B19"/>
    <w:rsid w:val="003E4514"/>
    <w:rsid w:val="003E4696"/>
    <w:rsid w:val="003E4802"/>
    <w:rsid w:val="003E4962"/>
    <w:rsid w:val="003E4C55"/>
    <w:rsid w:val="003E4D02"/>
    <w:rsid w:val="003E55BE"/>
    <w:rsid w:val="003E59C9"/>
    <w:rsid w:val="003E5E78"/>
    <w:rsid w:val="003E66B4"/>
    <w:rsid w:val="003E7354"/>
    <w:rsid w:val="003E758A"/>
    <w:rsid w:val="003E771F"/>
    <w:rsid w:val="003F0002"/>
    <w:rsid w:val="003F00E4"/>
    <w:rsid w:val="003F0B31"/>
    <w:rsid w:val="003F0B53"/>
    <w:rsid w:val="003F15F7"/>
    <w:rsid w:val="003F17BD"/>
    <w:rsid w:val="003F1C9E"/>
    <w:rsid w:val="003F23BE"/>
    <w:rsid w:val="003F2A33"/>
    <w:rsid w:val="003F2DC5"/>
    <w:rsid w:val="003F31BF"/>
    <w:rsid w:val="003F3247"/>
    <w:rsid w:val="003F32E8"/>
    <w:rsid w:val="003F35FC"/>
    <w:rsid w:val="003F395F"/>
    <w:rsid w:val="003F39B3"/>
    <w:rsid w:val="003F3B81"/>
    <w:rsid w:val="003F413E"/>
    <w:rsid w:val="003F4422"/>
    <w:rsid w:val="003F564D"/>
    <w:rsid w:val="003F56AF"/>
    <w:rsid w:val="003F5B9E"/>
    <w:rsid w:val="003F5EDF"/>
    <w:rsid w:val="003F635D"/>
    <w:rsid w:val="003F6686"/>
    <w:rsid w:val="003F67EF"/>
    <w:rsid w:val="003F6B0B"/>
    <w:rsid w:val="003F6CB4"/>
    <w:rsid w:val="003F7005"/>
    <w:rsid w:val="003F78C7"/>
    <w:rsid w:val="003F7CE1"/>
    <w:rsid w:val="003F7E95"/>
    <w:rsid w:val="00400047"/>
    <w:rsid w:val="0040061D"/>
    <w:rsid w:val="0040084F"/>
    <w:rsid w:val="00400EB9"/>
    <w:rsid w:val="004015FF"/>
    <w:rsid w:val="0040213A"/>
    <w:rsid w:val="004027ED"/>
    <w:rsid w:val="00402C3A"/>
    <w:rsid w:val="00402CBA"/>
    <w:rsid w:val="0040358B"/>
    <w:rsid w:val="00403636"/>
    <w:rsid w:val="00403790"/>
    <w:rsid w:val="00404759"/>
    <w:rsid w:val="00404858"/>
    <w:rsid w:val="00404B18"/>
    <w:rsid w:val="00404B9A"/>
    <w:rsid w:val="004051D1"/>
    <w:rsid w:val="004051D8"/>
    <w:rsid w:val="004060B6"/>
    <w:rsid w:val="00406429"/>
    <w:rsid w:val="00406588"/>
    <w:rsid w:val="00406EEA"/>
    <w:rsid w:val="0040722B"/>
    <w:rsid w:val="00407A91"/>
    <w:rsid w:val="00410170"/>
    <w:rsid w:val="004103C9"/>
    <w:rsid w:val="004106C9"/>
    <w:rsid w:val="00410742"/>
    <w:rsid w:val="00410A77"/>
    <w:rsid w:val="00410A8D"/>
    <w:rsid w:val="00410DC3"/>
    <w:rsid w:val="00410F80"/>
    <w:rsid w:val="00411349"/>
    <w:rsid w:val="004114C7"/>
    <w:rsid w:val="00412411"/>
    <w:rsid w:val="0041287A"/>
    <w:rsid w:val="00412E65"/>
    <w:rsid w:val="00412F9C"/>
    <w:rsid w:val="004130A1"/>
    <w:rsid w:val="00413A54"/>
    <w:rsid w:val="00413AC1"/>
    <w:rsid w:val="00413CEE"/>
    <w:rsid w:val="00413F1B"/>
    <w:rsid w:val="004141E7"/>
    <w:rsid w:val="0041456A"/>
    <w:rsid w:val="004145C3"/>
    <w:rsid w:val="00414779"/>
    <w:rsid w:val="00415378"/>
    <w:rsid w:val="00415435"/>
    <w:rsid w:val="00415582"/>
    <w:rsid w:val="00415A06"/>
    <w:rsid w:val="00415B03"/>
    <w:rsid w:val="00416A0B"/>
    <w:rsid w:val="00416B43"/>
    <w:rsid w:val="00416BA2"/>
    <w:rsid w:val="00416C22"/>
    <w:rsid w:val="00416F56"/>
    <w:rsid w:val="00417144"/>
    <w:rsid w:val="004172BB"/>
    <w:rsid w:val="004177EE"/>
    <w:rsid w:val="00417D46"/>
    <w:rsid w:val="00417E8F"/>
    <w:rsid w:val="00420041"/>
    <w:rsid w:val="00420183"/>
    <w:rsid w:val="00420807"/>
    <w:rsid w:val="00420C61"/>
    <w:rsid w:val="00421187"/>
    <w:rsid w:val="004212AC"/>
    <w:rsid w:val="00421312"/>
    <w:rsid w:val="004217FD"/>
    <w:rsid w:val="004222FB"/>
    <w:rsid w:val="004227AB"/>
    <w:rsid w:val="0042282E"/>
    <w:rsid w:val="004239A9"/>
    <w:rsid w:val="00423BF0"/>
    <w:rsid w:val="00424334"/>
    <w:rsid w:val="00424A8E"/>
    <w:rsid w:val="00424BE1"/>
    <w:rsid w:val="00424F8A"/>
    <w:rsid w:val="00425391"/>
    <w:rsid w:val="00425446"/>
    <w:rsid w:val="00425480"/>
    <w:rsid w:val="00425826"/>
    <w:rsid w:val="0042589D"/>
    <w:rsid w:val="00425C62"/>
    <w:rsid w:val="00425D61"/>
    <w:rsid w:val="00426067"/>
    <w:rsid w:val="00426CFE"/>
    <w:rsid w:val="00427024"/>
    <w:rsid w:val="00427460"/>
    <w:rsid w:val="0042762B"/>
    <w:rsid w:val="004276D9"/>
    <w:rsid w:val="00427C88"/>
    <w:rsid w:val="00427D24"/>
    <w:rsid w:val="00427D84"/>
    <w:rsid w:val="00427E1C"/>
    <w:rsid w:val="00430835"/>
    <w:rsid w:val="00430EE1"/>
    <w:rsid w:val="00431252"/>
    <w:rsid w:val="004314B7"/>
    <w:rsid w:val="0043290A"/>
    <w:rsid w:val="00432C4F"/>
    <w:rsid w:val="00432E9B"/>
    <w:rsid w:val="004332FD"/>
    <w:rsid w:val="0043361C"/>
    <w:rsid w:val="004336DF"/>
    <w:rsid w:val="0043371E"/>
    <w:rsid w:val="00433C75"/>
    <w:rsid w:val="00433CAA"/>
    <w:rsid w:val="00433E6E"/>
    <w:rsid w:val="004340E1"/>
    <w:rsid w:val="00434272"/>
    <w:rsid w:val="00434451"/>
    <w:rsid w:val="00434911"/>
    <w:rsid w:val="00434A39"/>
    <w:rsid w:val="00434E7F"/>
    <w:rsid w:val="00434F73"/>
    <w:rsid w:val="00434FDE"/>
    <w:rsid w:val="004355BC"/>
    <w:rsid w:val="004357BB"/>
    <w:rsid w:val="00435CA2"/>
    <w:rsid w:val="004363AC"/>
    <w:rsid w:val="0043695C"/>
    <w:rsid w:val="00436C12"/>
    <w:rsid w:val="00436D1A"/>
    <w:rsid w:val="00436EEA"/>
    <w:rsid w:val="004371BD"/>
    <w:rsid w:val="004376F7"/>
    <w:rsid w:val="00437F42"/>
    <w:rsid w:val="00437FEA"/>
    <w:rsid w:val="0044012B"/>
    <w:rsid w:val="00440155"/>
    <w:rsid w:val="00440364"/>
    <w:rsid w:val="004408AE"/>
    <w:rsid w:val="00440C10"/>
    <w:rsid w:val="004410E1"/>
    <w:rsid w:val="00441479"/>
    <w:rsid w:val="00441F3E"/>
    <w:rsid w:val="00442134"/>
    <w:rsid w:val="004429C8"/>
    <w:rsid w:val="00442CD5"/>
    <w:rsid w:val="00442FFD"/>
    <w:rsid w:val="004434DA"/>
    <w:rsid w:val="00443874"/>
    <w:rsid w:val="004438CF"/>
    <w:rsid w:val="00443DE9"/>
    <w:rsid w:val="00444312"/>
    <w:rsid w:val="00444347"/>
    <w:rsid w:val="00444466"/>
    <w:rsid w:val="00444783"/>
    <w:rsid w:val="00444926"/>
    <w:rsid w:val="00444961"/>
    <w:rsid w:val="00444AF6"/>
    <w:rsid w:val="00444CAE"/>
    <w:rsid w:val="004452F7"/>
    <w:rsid w:val="0044543F"/>
    <w:rsid w:val="00445E19"/>
    <w:rsid w:val="00446557"/>
    <w:rsid w:val="004468C6"/>
    <w:rsid w:val="004469BC"/>
    <w:rsid w:val="00446AA8"/>
    <w:rsid w:val="00447013"/>
    <w:rsid w:val="004470FF"/>
    <w:rsid w:val="00447241"/>
    <w:rsid w:val="004475B1"/>
    <w:rsid w:val="004476F6"/>
    <w:rsid w:val="00447A8B"/>
    <w:rsid w:val="00447C9D"/>
    <w:rsid w:val="00447E71"/>
    <w:rsid w:val="00447F04"/>
    <w:rsid w:val="00450EA6"/>
    <w:rsid w:val="00450FB8"/>
    <w:rsid w:val="0045123D"/>
    <w:rsid w:val="00451340"/>
    <w:rsid w:val="00451585"/>
    <w:rsid w:val="00452237"/>
    <w:rsid w:val="004524E1"/>
    <w:rsid w:val="00452A48"/>
    <w:rsid w:val="00452A79"/>
    <w:rsid w:val="00452D82"/>
    <w:rsid w:val="004531B6"/>
    <w:rsid w:val="0045333B"/>
    <w:rsid w:val="00453577"/>
    <w:rsid w:val="0045375A"/>
    <w:rsid w:val="004547A4"/>
    <w:rsid w:val="004547E4"/>
    <w:rsid w:val="00454C3E"/>
    <w:rsid w:val="00454F0B"/>
    <w:rsid w:val="00454F81"/>
    <w:rsid w:val="0045559D"/>
    <w:rsid w:val="0045581F"/>
    <w:rsid w:val="00455911"/>
    <w:rsid w:val="00455962"/>
    <w:rsid w:val="00455DE7"/>
    <w:rsid w:val="004560B1"/>
    <w:rsid w:val="00456187"/>
    <w:rsid w:val="00456380"/>
    <w:rsid w:val="004565F8"/>
    <w:rsid w:val="00456786"/>
    <w:rsid w:val="00456EDC"/>
    <w:rsid w:val="0045786C"/>
    <w:rsid w:val="00457C92"/>
    <w:rsid w:val="00457CF4"/>
    <w:rsid w:val="00457D94"/>
    <w:rsid w:val="00457DA3"/>
    <w:rsid w:val="00457E34"/>
    <w:rsid w:val="00457ED0"/>
    <w:rsid w:val="00460748"/>
    <w:rsid w:val="004607FE"/>
    <w:rsid w:val="00460CD6"/>
    <w:rsid w:val="00460F80"/>
    <w:rsid w:val="00461B5C"/>
    <w:rsid w:val="00462309"/>
    <w:rsid w:val="00462653"/>
    <w:rsid w:val="00462DE5"/>
    <w:rsid w:val="004634D8"/>
    <w:rsid w:val="00463575"/>
    <w:rsid w:val="004636C1"/>
    <w:rsid w:val="00463928"/>
    <w:rsid w:val="00463E5D"/>
    <w:rsid w:val="004641A7"/>
    <w:rsid w:val="00464273"/>
    <w:rsid w:val="004643D4"/>
    <w:rsid w:val="00464C60"/>
    <w:rsid w:val="00465679"/>
    <w:rsid w:val="00465C78"/>
    <w:rsid w:val="00465E38"/>
    <w:rsid w:val="00465FD7"/>
    <w:rsid w:val="00465FE8"/>
    <w:rsid w:val="004661CA"/>
    <w:rsid w:val="00466DF4"/>
    <w:rsid w:val="004671EE"/>
    <w:rsid w:val="0046724B"/>
    <w:rsid w:val="0046769C"/>
    <w:rsid w:val="004677A4"/>
    <w:rsid w:val="00467A70"/>
    <w:rsid w:val="00470020"/>
    <w:rsid w:val="00470A96"/>
    <w:rsid w:val="004716B0"/>
    <w:rsid w:val="00471C49"/>
    <w:rsid w:val="00471E7E"/>
    <w:rsid w:val="00472103"/>
    <w:rsid w:val="00472268"/>
    <w:rsid w:val="004722CA"/>
    <w:rsid w:val="0047248F"/>
    <w:rsid w:val="0047267E"/>
    <w:rsid w:val="00472B3B"/>
    <w:rsid w:val="004730CE"/>
    <w:rsid w:val="004732B2"/>
    <w:rsid w:val="00473C78"/>
    <w:rsid w:val="00474874"/>
    <w:rsid w:val="00474974"/>
    <w:rsid w:val="00474AEB"/>
    <w:rsid w:val="00474B90"/>
    <w:rsid w:val="00474FA4"/>
    <w:rsid w:val="004750C2"/>
    <w:rsid w:val="004750F8"/>
    <w:rsid w:val="00475A66"/>
    <w:rsid w:val="00475B46"/>
    <w:rsid w:val="00475B59"/>
    <w:rsid w:val="00476028"/>
    <w:rsid w:val="00477916"/>
    <w:rsid w:val="00477A5D"/>
    <w:rsid w:val="00480355"/>
    <w:rsid w:val="00480A81"/>
    <w:rsid w:val="00480B05"/>
    <w:rsid w:val="004810A5"/>
    <w:rsid w:val="00481C2B"/>
    <w:rsid w:val="00481C2D"/>
    <w:rsid w:val="00482038"/>
    <w:rsid w:val="0048240F"/>
    <w:rsid w:val="00482916"/>
    <w:rsid w:val="0048291D"/>
    <w:rsid w:val="00482D73"/>
    <w:rsid w:val="00483154"/>
    <w:rsid w:val="004838FB"/>
    <w:rsid w:val="00483FAD"/>
    <w:rsid w:val="0048496B"/>
    <w:rsid w:val="00484CEC"/>
    <w:rsid w:val="00485F6E"/>
    <w:rsid w:val="0048611C"/>
    <w:rsid w:val="00486392"/>
    <w:rsid w:val="004866F1"/>
    <w:rsid w:val="00486A3C"/>
    <w:rsid w:val="00486AF2"/>
    <w:rsid w:val="0048701E"/>
    <w:rsid w:val="00487678"/>
    <w:rsid w:val="004878E1"/>
    <w:rsid w:val="00487B39"/>
    <w:rsid w:val="00487EEA"/>
    <w:rsid w:val="00490155"/>
    <w:rsid w:val="0049025B"/>
    <w:rsid w:val="004914C1"/>
    <w:rsid w:val="004915CB"/>
    <w:rsid w:val="0049199B"/>
    <w:rsid w:val="00491FF1"/>
    <w:rsid w:val="0049274B"/>
    <w:rsid w:val="00492F04"/>
    <w:rsid w:val="00492FB6"/>
    <w:rsid w:val="00493808"/>
    <w:rsid w:val="00494291"/>
    <w:rsid w:val="00494377"/>
    <w:rsid w:val="00494508"/>
    <w:rsid w:val="004948B4"/>
    <w:rsid w:val="00494AC0"/>
    <w:rsid w:val="00494CF7"/>
    <w:rsid w:val="00494FD6"/>
    <w:rsid w:val="004953FE"/>
    <w:rsid w:val="00495D8A"/>
    <w:rsid w:val="00495F4C"/>
    <w:rsid w:val="0049633A"/>
    <w:rsid w:val="00496392"/>
    <w:rsid w:val="004965A0"/>
    <w:rsid w:val="00496611"/>
    <w:rsid w:val="004966C8"/>
    <w:rsid w:val="004971F6"/>
    <w:rsid w:val="0049793D"/>
    <w:rsid w:val="00497DD3"/>
    <w:rsid w:val="00497E5A"/>
    <w:rsid w:val="004A0104"/>
    <w:rsid w:val="004A0133"/>
    <w:rsid w:val="004A0799"/>
    <w:rsid w:val="004A090A"/>
    <w:rsid w:val="004A0927"/>
    <w:rsid w:val="004A0A5D"/>
    <w:rsid w:val="004A0A76"/>
    <w:rsid w:val="004A0F33"/>
    <w:rsid w:val="004A11D2"/>
    <w:rsid w:val="004A1501"/>
    <w:rsid w:val="004A1871"/>
    <w:rsid w:val="004A1A25"/>
    <w:rsid w:val="004A1B5B"/>
    <w:rsid w:val="004A1BBB"/>
    <w:rsid w:val="004A1F3F"/>
    <w:rsid w:val="004A2301"/>
    <w:rsid w:val="004A274B"/>
    <w:rsid w:val="004A29E2"/>
    <w:rsid w:val="004A2AC3"/>
    <w:rsid w:val="004A2BBE"/>
    <w:rsid w:val="004A2C8E"/>
    <w:rsid w:val="004A32E6"/>
    <w:rsid w:val="004A338C"/>
    <w:rsid w:val="004A33BA"/>
    <w:rsid w:val="004A3EFA"/>
    <w:rsid w:val="004A4985"/>
    <w:rsid w:val="004A4DB7"/>
    <w:rsid w:val="004A503B"/>
    <w:rsid w:val="004A50C9"/>
    <w:rsid w:val="004A53ED"/>
    <w:rsid w:val="004A5577"/>
    <w:rsid w:val="004A5BB3"/>
    <w:rsid w:val="004A5E28"/>
    <w:rsid w:val="004A6AB0"/>
    <w:rsid w:val="004A6CA0"/>
    <w:rsid w:val="004A7803"/>
    <w:rsid w:val="004A7B0A"/>
    <w:rsid w:val="004A7CA0"/>
    <w:rsid w:val="004A7D38"/>
    <w:rsid w:val="004A7F57"/>
    <w:rsid w:val="004B0C63"/>
    <w:rsid w:val="004B0D0C"/>
    <w:rsid w:val="004B0E5B"/>
    <w:rsid w:val="004B0EF4"/>
    <w:rsid w:val="004B15EC"/>
    <w:rsid w:val="004B1A13"/>
    <w:rsid w:val="004B1AEB"/>
    <w:rsid w:val="004B1E34"/>
    <w:rsid w:val="004B1ED0"/>
    <w:rsid w:val="004B230F"/>
    <w:rsid w:val="004B2529"/>
    <w:rsid w:val="004B28A5"/>
    <w:rsid w:val="004B2903"/>
    <w:rsid w:val="004B29D1"/>
    <w:rsid w:val="004B2CA9"/>
    <w:rsid w:val="004B35F4"/>
    <w:rsid w:val="004B37CB"/>
    <w:rsid w:val="004B3A10"/>
    <w:rsid w:val="004B3A94"/>
    <w:rsid w:val="004B3DBB"/>
    <w:rsid w:val="004B4681"/>
    <w:rsid w:val="004B4C98"/>
    <w:rsid w:val="004B4F2C"/>
    <w:rsid w:val="004B4F2F"/>
    <w:rsid w:val="004B5F91"/>
    <w:rsid w:val="004B66B3"/>
    <w:rsid w:val="004B68CE"/>
    <w:rsid w:val="004B6A44"/>
    <w:rsid w:val="004B6C92"/>
    <w:rsid w:val="004B6ED0"/>
    <w:rsid w:val="004B6FF8"/>
    <w:rsid w:val="004B7089"/>
    <w:rsid w:val="004B7217"/>
    <w:rsid w:val="004B7F3F"/>
    <w:rsid w:val="004C003D"/>
    <w:rsid w:val="004C0181"/>
    <w:rsid w:val="004C0A35"/>
    <w:rsid w:val="004C0B91"/>
    <w:rsid w:val="004C0CD9"/>
    <w:rsid w:val="004C1288"/>
    <w:rsid w:val="004C1654"/>
    <w:rsid w:val="004C1779"/>
    <w:rsid w:val="004C1882"/>
    <w:rsid w:val="004C1B6D"/>
    <w:rsid w:val="004C1C2F"/>
    <w:rsid w:val="004C1F13"/>
    <w:rsid w:val="004C1F16"/>
    <w:rsid w:val="004C204C"/>
    <w:rsid w:val="004C22D6"/>
    <w:rsid w:val="004C234A"/>
    <w:rsid w:val="004C2592"/>
    <w:rsid w:val="004C25CC"/>
    <w:rsid w:val="004C26F3"/>
    <w:rsid w:val="004C3BB3"/>
    <w:rsid w:val="004C4362"/>
    <w:rsid w:val="004C44AB"/>
    <w:rsid w:val="004C46B5"/>
    <w:rsid w:val="004C4B97"/>
    <w:rsid w:val="004C4E69"/>
    <w:rsid w:val="004C4F2B"/>
    <w:rsid w:val="004C5196"/>
    <w:rsid w:val="004C562B"/>
    <w:rsid w:val="004C58C2"/>
    <w:rsid w:val="004C5CF8"/>
    <w:rsid w:val="004C5D08"/>
    <w:rsid w:val="004C6316"/>
    <w:rsid w:val="004C63B6"/>
    <w:rsid w:val="004C6627"/>
    <w:rsid w:val="004C6878"/>
    <w:rsid w:val="004C6B3A"/>
    <w:rsid w:val="004C6BA6"/>
    <w:rsid w:val="004C6E11"/>
    <w:rsid w:val="004C701F"/>
    <w:rsid w:val="004C74BD"/>
    <w:rsid w:val="004C7FCF"/>
    <w:rsid w:val="004D0906"/>
    <w:rsid w:val="004D0C3F"/>
    <w:rsid w:val="004D0DD9"/>
    <w:rsid w:val="004D1239"/>
    <w:rsid w:val="004D19E5"/>
    <w:rsid w:val="004D1C77"/>
    <w:rsid w:val="004D2938"/>
    <w:rsid w:val="004D2C52"/>
    <w:rsid w:val="004D2F51"/>
    <w:rsid w:val="004D3182"/>
    <w:rsid w:val="004D3226"/>
    <w:rsid w:val="004D32BE"/>
    <w:rsid w:val="004D37C9"/>
    <w:rsid w:val="004D3970"/>
    <w:rsid w:val="004D3B2C"/>
    <w:rsid w:val="004D4155"/>
    <w:rsid w:val="004D41F8"/>
    <w:rsid w:val="004D4375"/>
    <w:rsid w:val="004D4CDE"/>
    <w:rsid w:val="004D50B9"/>
    <w:rsid w:val="004D5423"/>
    <w:rsid w:val="004D5FD7"/>
    <w:rsid w:val="004D663E"/>
    <w:rsid w:val="004D6EAB"/>
    <w:rsid w:val="004E0597"/>
    <w:rsid w:val="004E0BE9"/>
    <w:rsid w:val="004E0E5B"/>
    <w:rsid w:val="004E10A7"/>
    <w:rsid w:val="004E1653"/>
    <w:rsid w:val="004E1734"/>
    <w:rsid w:val="004E197D"/>
    <w:rsid w:val="004E1CFA"/>
    <w:rsid w:val="004E2184"/>
    <w:rsid w:val="004E228A"/>
    <w:rsid w:val="004E2704"/>
    <w:rsid w:val="004E2C63"/>
    <w:rsid w:val="004E3060"/>
    <w:rsid w:val="004E31C3"/>
    <w:rsid w:val="004E33A9"/>
    <w:rsid w:val="004E33AD"/>
    <w:rsid w:val="004E3ECA"/>
    <w:rsid w:val="004E4542"/>
    <w:rsid w:val="004E4A4B"/>
    <w:rsid w:val="004E4FF7"/>
    <w:rsid w:val="004E5049"/>
    <w:rsid w:val="004E551B"/>
    <w:rsid w:val="004E5651"/>
    <w:rsid w:val="004E5ADA"/>
    <w:rsid w:val="004E5F01"/>
    <w:rsid w:val="004E62CD"/>
    <w:rsid w:val="004E6365"/>
    <w:rsid w:val="004E64E7"/>
    <w:rsid w:val="004E6899"/>
    <w:rsid w:val="004E6C86"/>
    <w:rsid w:val="004E6DEB"/>
    <w:rsid w:val="004E700F"/>
    <w:rsid w:val="004E71A8"/>
    <w:rsid w:val="004E7491"/>
    <w:rsid w:val="004E7595"/>
    <w:rsid w:val="004E7A31"/>
    <w:rsid w:val="004E7EA5"/>
    <w:rsid w:val="004F00C1"/>
    <w:rsid w:val="004F00C4"/>
    <w:rsid w:val="004F0461"/>
    <w:rsid w:val="004F0470"/>
    <w:rsid w:val="004F0498"/>
    <w:rsid w:val="004F08C6"/>
    <w:rsid w:val="004F10A3"/>
    <w:rsid w:val="004F10AC"/>
    <w:rsid w:val="004F1724"/>
    <w:rsid w:val="004F1AC9"/>
    <w:rsid w:val="004F1B81"/>
    <w:rsid w:val="004F2101"/>
    <w:rsid w:val="004F2328"/>
    <w:rsid w:val="004F29A1"/>
    <w:rsid w:val="004F3278"/>
    <w:rsid w:val="004F354B"/>
    <w:rsid w:val="004F3662"/>
    <w:rsid w:val="004F3A65"/>
    <w:rsid w:val="004F3B90"/>
    <w:rsid w:val="004F3CFC"/>
    <w:rsid w:val="004F4132"/>
    <w:rsid w:val="004F42DE"/>
    <w:rsid w:val="004F4D32"/>
    <w:rsid w:val="004F5282"/>
    <w:rsid w:val="004F5435"/>
    <w:rsid w:val="004F547E"/>
    <w:rsid w:val="004F5979"/>
    <w:rsid w:val="004F5B34"/>
    <w:rsid w:val="004F5B65"/>
    <w:rsid w:val="004F5D1F"/>
    <w:rsid w:val="004F5F34"/>
    <w:rsid w:val="004F6495"/>
    <w:rsid w:val="004F7042"/>
    <w:rsid w:val="004F72D7"/>
    <w:rsid w:val="004F7795"/>
    <w:rsid w:val="004F780C"/>
    <w:rsid w:val="004F7BF7"/>
    <w:rsid w:val="004F7D46"/>
    <w:rsid w:val="00500280"/>
    <w:rsid w:val="005004D3"/>
    <w:rsid w:val="00501837"/>
    <w:rsid w:val="00501A3C"/>
    <w:rsid w:val="00501B91"/>
    <w:rsid w:val="00501EDE"/>
    <w:rsid w:val="00501F22"/>
    <w:rsid w:val="005021D9"/>
    <w:rsid w:val="005023EE"/>
    <w:rsid w:val="0050246C"/>
    <w:rsid w:val="005025F9"/>
    <w:rsid w:val="00502771"/>
    <w:rsid w:val="00502B74"/>
    <w:rsid w:val="00503132"/>
    <w:rsid w:val="0050314F"/>
    <w:rsid w:val="0050340C"/>
    <w:rsid w:val="005034E6"/>
    <w:rsid w:val="005034FC"/>
    <w:rsid w:val="005035AA"/>
    <w:rsid w:val="00503CB9"/>
    <w:rsid w:val="00503F40"/>
    <w:rsid w:val="00504013"/>
    <w:rsid w:val="00504217"/>
    <w:rsid w:val="0050473C"/>
    <w:rsid w:val="00504BDF"/>
    <w:rsid w:val="00504F6D"/>
    <w:rsid w:val="00505102"/>
    <w:rsid w:val="0050540C"/>
    <w:rsid w:val="0050555E"/>
    <w:rsid w:val="00505693"/>
    <w:rsid w:val="00505958"/>
    <w:rsid w:val="0050597A"/>
    <w:rsid w:val="005060CD"/>
    <w:rsid w:val="005061D3"/>
    <w:rsid w:val="00507205"/>
    <w:rsid w:val="005073C5"/>
    <w:rsid w:val="005075E1"/>
    <w:rsid w:val="005078C8"/>
    <w:rsid w:val="00507AA0"/>
    <w:rsid w:val="00507CBD"/>
    <w:rsid w:val="00507D40"/>
    <w:rsid w:val="00507EB9"/>
    <w:rsid w:val="00510A59"/>
    <w:rsid w:val="00510AF3"/>
    <w:rsid w:val="00510C01"/>
    <w:rsid w:val="0051102A"/>
    <w:rsid w:val="0051123D"/>
    <w:rsid w:val="005112AD"/>
    <w:rsid w:val="005116F4"/>
    <w:rsid w:val="00511BA8"/>
    <w:rsid w:val="00511BBD"/>
    <w:rsid w:val="00511C43"/>
    <w:rsid w:val="00511D16"/>
    <w:rsid w:val="00512026"/>
    <w:rsid w:val="00512B65"/>
    <w:rsid w:val="00512C4A"/>
    <w:rsid w:val="00512E29"/>
    <w:rsid w:val="005139DA"/>
    <w:rsid w:val="00514064"/>
    <w:rsid w:val="00514210"/>
    <w:rsid w:val="0051460F"/>
    <w:rsid w:val="00514619"/>
    <w:rsid w:val="0051466B"/>
    <w:rsid w:val="00514C20"/>
    <w:rsid w:val="00514D78"/>
    <w:rsid w:val="00515059"/>
    <w:rsid w:val="005157DB"/>
    <w:rsid w:val="0051584F"/>
    <w:rsid w:val="00515CC7"/>
    <w:rsid w:val="00515DC3"/>
    <w:rsid w:val="00516019"/>
    <w:rsid w:val="0051635C"/>
    <w:rsid w:val="00516483"/>
    <w:rsid w:val="00516B9E"/>
    <w:rsid w:val="00517B08"/>
    <w:rsid w:val="00520445"/>
    <w:rsid w:val="0052105F"/>
    <w:rsid w:val="005211EB"/>
    <w:rsid w:val="0052128F"/>
    <w:rsid w:val="0052152F"/>
    <w:rsid w:val="005215F9"/>
    <w:rsid w:val="00522149"/>
    <w:rsid w:val="00522932"/>
    <w:rsid w:val="00522E32"/>
    <w:rsid w:val="00522E35"/>
    <w:rsid w:val="00522EED"/>
    <w:rsid w:val="00523DA0"/>
    <w:rsid w:val="0052443C"/>
    <w:rsid w:val="005247DE"/>
    <w:rsid w:val="00524894"/>
    <w:rsid w:val="00524DB8"/>
    <w:rsid w:val="00525595"/>
    <w:rsid w:val="0052570F"/>
    <w:rsid w:val="005257BF"/>
    <w:rsid w:val="00525E2B"/>
    <w:rsid w:val="00526221"/>
    <w:rsid w:val="0052626E"/>
    <w:rsid w:val="0052688E"/>
    <w:rsid w:val="00526BB9"/>
    <w:rsid w:val="00526D14"/>
    <w:rsid w:val="0052789E"/>
    <w:rsid w:val="00527920"/>
    <w:rsid w:val="00527C30"/>
    <w:rsid w:val="005304CB"/>
    <w:rsid w:val="00530D5B"/>
    <w:rsid w:val="005319F8"/>
    <w:rsid w:val="00531B53"/>
    <w:rsid w:val="00531B70"/>
    <w:rsid w:val="00531C0A"/>
    <w:rsid w:val="00531CEB"/>
    <w:rsid w:val="00532044"/>
    <w:rsid w:val="00532368"/>
    <w:rsid w:val="00532856"/>
    <w:rsid w:val="00532D3C"/>
    <w:rsid w:val="00533ACE"/>
    <w:rsid w:val="00533C78"/>
    <w:rsid w:val="00533C82"/>
    <w:rsid w:val="00533F17"/>
    <w:rsid w:val="0053440E"/>
    <w:rsid w:val="0053443D"/>
    <w:rsid w:val="00534C58"/>
    <w:rsid w:val="00534FAB"/>
    <w:rsid w:val="005351C1"/>
    <w:rsid w:val="0053545E"/>
    <w:rsid w:val="00535536"/>
    <w:rsid w:val="00535A92"/>
    <w:rsid w:val="00535BD0"/>
    <w:rsid w:val="0053623A"/>
    <w:rsid w:val="005364ED"/>
    <w:rsid w:val="0053698E"/>
    <w:rsid w:val="005375C5"/>
    <w:rsid w:val="005375C9"/>
    <w:rsid w:val="005379B2"/>
    <w:rsid w:val="00537BD0"/>
    <w:rsid w:val="00540A47"/>
    <w:rsid w:val="00540E1E"/>
    <w:rsid w:val="00540E4A"/>
    <w:rsid w:val="00540F48"/>
    <w:rsid w:val="005411D3"/>
    <w:rsid w:val="00541291"/>
    <w:rsid w:val="00541430"/>
    <w:rsid w:val="005415A2"/>
    <w:rsid w:val="00541E64"/>
    <w:rsid w:val="00541E75"/>
    <w:rsid w:val="005421CA"/>
    <w:rsid w:val="00543155"/>
    <w:rsid w:val="0054356A"/>
    <w:rsid w:val="0054373E"/>
    <w:rsid w:val="005438D5"/>
    <w:rsid w:val="00543D7B"/>
    <w:rsid w:val="0054440E"/>
    <w:rsid w:val="005447A4"/>
    <w:rsid w:val="005448B1"/>
    <w:rsid w:val="00544FC8"/>
    <w:rsid w:val="00545260"/>
    <w:rsid w:val="00545654"/>
    <w:rsid w:val="005456BB"/>
    <w:rsid w:val="00546039"/>
    <w:rsid w:val="0054640F"/>
    <w:rsid w:val="0054673F"/>
    <w:rsid w:val="005469D9"/>
    <w:rsid w:val="00546EB7"/>
    <w:rsid w:val="0054713E"/>
    <w:rsid w:val="005471EE"/>
    <w:rsid w:val="0054788F"/>
    <w:rsid w:val="00547A3D"/>
    <w:rsid w:val="00547AE3"/>
    <w:rsid w:val="00547DFB"/>
    <w:rsid w:val="00547FAC"/>
    <w:rsid w:val="005507C3"/>
    <w:rsid w:val="005507F5"/>
    <w:rsid w:val="00551005"/>
    <w:rsid w:val="005515EA"/>
    <w:rsid w:val="00551DE2"/>
    <w:rsid w:val="00551E75"/>
    <w:rsid w:val="00552125"/>
    <w:rsid w:val="005530B5"/>
    <w:rsid w:val="00553562"/>
    <w:rsid w:val="005537D4"/>
    <w:rsid w:val="00553B54"/>
    <w:rsid w:val="00553E91"/>
    <w:rsid w:val="0055442C"/>
    <w:rsid w:val="005550AB"/>
    <w:rsid w:val="0055573B"/>
    <w:rsid w:val="00555AC3"/>
    <w:rsid w:val="00555E4A"/>
    <w:rsid w:val="00555E76"/>
    <w:rsid w:val="00555F8A"/>
    <w:rsid w:val="00556225"/>
    <w:rsid w:val="005565F4"/>
    <w:rsid w:val="00556901"/>
    <w:rsid w:val="00556D9C"/>
    <w:rsid w:val="00556DC7"/>
    <w:rsid w:val="00556FC2"/>
    <w:rsid w:val="00557229"/>
    <w:rsid w:val="005574E2"/>
    <w:rsid w:val="005575C5"/>
    <w:rsid w:val="00557602"/>
    <w:rsid w:val="005579EC"/>
    <w:rsid w:val="00560401"/>
    <w:rsid w:val="00560421"/>
    <w:rsid w:val="00560C73"/>
    <w:rsid w:val="005610BC"/>
    <w:rsid w:val="0056129C"/>
    <w:rsid w:val="0056134D"/>
    <w:rsid w:val="00562123"/>
    <w:rsid w:val="00562BA7"/>
    <w:rsid w:val="00562DBC"/>
    <w:rsid w:val="00562E2E"/>
    <w:rsid w:val="005631A5"/>
    <w:rsid w:val="00564428"/>
    <w:rsid w:val="005644CD"/>
    <w:rsid w:val="00564502"/>
    <w:rsid w:val="00564522"/>
    <w:rsid w:val="00565059"/>
    <w:rsid w:val="00565327"/>
    <w:rsid w:val="0056574E"/>
    <w:rsid w:val="00565892"/>
    <w:rsid w:val="00566067"/>
    <w:rsid w:val="00566315"/>
    <w:rsid w:val="00566C25"/>
    <w:rsid w:val="00566D02"/>
    <w:rsid w:val="00566F03"/>
    <w:rsid w:val="005672F0"/>
    <w:rsid w:val="00567D5C"/>
    <w:rsid w:val="00567F70"/>
    <w:rsid w:val="0057043C"/>
    <w:rsid w:val="00570A43"/>
    <w:rsid w:val="00570C69"/>
    <w:rsid w:val="00570D0F"/>
    <w:rsid w:val="00570E92"/>
    <w:rsid w:val="0057106C"/>
    <w:rsid w:val="00571070"/>
    <w:rsid w:val="00571232"/>
    <w:rsid w:val="00571654"/>
    <w:rsid w:val="00571B47"/>
    <w:rsid w:val="005726E0"/>
    <w:rsid w:val="00572C2B"/>
    <w:rsid w:val="00572DDB"/>
    <w:rsid w:val="0057303B"/>
    <w:rsid w:val="005736DF"/>
    <w:rsid w:val="00573991"/>
    <w:rsid w:val="00573A20"/>
    <w:rsid w:val="00573DD1"/>
    <w:rsid w:val="00573F8F"/>
    <w:rsid w:val="005746E1"/>
    <w:rsid w:val="00574B1F"/>
    <w:rsid w:val="005753CD"/>
    <w:rsid w:val="00575D1D"/>
    <w:rsid w:val="0057673E"/>
    <w:rsid w:val="00576CFA"/>
    <w:rsid w:val="00576EBA"/>
    <w:rsid w:val="00577033"/>
    <w:rsid w:val="005773AC"/>
    <w:rsid w:val="005806B1"/>
    <w:rsid w:val="00580831"/>
    <w:rsid w:val="00581285"/>
    <w:rsid w:val="005813F8"/>
    <w:rsid w:val="005813FE"/>
    <w:rsid w:val="00581570"/>
    <w:rsid w:val="00581605"/>
    <w:rsid w:val="005819CE"/>
    <w:rsid w:val="00581C9F"/>
    <w:rsid w:val="005828B4"/>
    <w:rsid w:val="00582B4A"/>
    <w:rsid w:val="00582E87"/>
    <w:rsid w:val="00583369"/>
    <w:rsid w:val="005834E9"/>
    <w:rsid w:val="0058374B"/>
    <w:rsid w:val="00583E50"/>
    <w:rsid w:val="00584016"/>
    <w:rsid w:val="005840D1"/>
    <w:rsid w:val="005845F6"/>
    <w:rsid w:val="00584628"/>
    <w:rsid w:val="005847C2"/>
    <w:rsid w:val="00584A23"/>
    <w:rsid w:val="00584C1F"/>
    <w:rsid w:val="00584FFF"/>
    <w:rsid w:val="00585997"/>
    <w:rsid w:val="005859B5"/>
    <w:rsid w:val="00585B58"/>
    <w:rsid w:val="00585E8A"/>
    <w:rsid w:val="00585FA2"/>
    <w:rsid w:val="00586A9D"/>
    <w:rsid w:val="00586AFC"/>
    <w:rsid w:val="00586B32"/>
    <w:rsid w:val="00586CC8"/>
    <w:rsid w:val="00587637"/>
    <w:rsid w:val="005878ED"/>
    <w:rsid w:val="00587911"/>
    <w:rsid w:val="00590355"/>
    <w:rsid w:val="00590393"/>
    <w:rsid w:val="0059051A"/>
    <w:rsid w:val="00590909"/>
    <w:rsid w:val="00590A33"/>
    <w:rsid w:val="00590B58"/>
    <w:rsid w:val="00590D30"/>
    <w:rsid w:val="00590DBE"/>
    <w:rsid w:val="005911E3"/>
    <w:rsid w:val="0059141E"/>
    <w:rsid w:val="0059149C"/>
    <w:rsid w:val="00591E01"/>
    <w:rsid w:val="00592293"/>
    <w:rsid w:val="00592394"/>
    <w:rsid w:val="005929D3"/>
    <w:rsid w:val="005929D7"/>
    <w:rsid w:val="00592C29"/>
    <w:rsid w:val="00593C7D"/>
    <w:rsid w:val="00593DFB"/>
    <w:rsid w:val="00593E25"/>
    <w:rsid w:val="00593F23"/>
    <w:rsid w:val="00594150"/>
    <w:rsid w:val="00594951"/>
    <w:rsid w:val="00594D12"/>
    <w:rsid w:val="005951D4"/>
    <w:rsid w:val="00595A6C"/>
    <w:rsid w:val="00596006"/>
    <w:rsid w:val="0059610C"/>
    <w:rsid w:val="005962A3"/>
    <w:rsid w:val="005964D0"/>
    <w:rsid w:val="00596783"/>
    <w:rsid w:val="00596EF0"/>
    <w:rsid w:val="00597168"/>
    <w:rsid w:val="00597245"/>
    <w:rsid w:val="005A10AE"/>
    <w:rsid w:val="005A1381"/>
    <w:rsid w:val="005A18F8"/>
    <w:rsid w:val="005A23F5"/>
    <w:rsid w:val="005A2B42"/>
    <w:rsid w:val="005A2D1D"/>
    <w:rsid w:val="005A2FB3"/>
    <w:rsid w:val="005A31BC"/>
    <w:rsid w:val="005A323D"/>
    <w:rsid w:val="005A33D8"/>
    <w:rsid w:val="005A3506"/>
    <w:rsid w:val="005A35F1"/>
    <w:rsid w:val="005A37BD"/>
    <w:rsid w:val="005A3FEC"/>
    <w:rsid w:val="005A417C"/>
    <w:rsid w:val="005A465C"/>
    <w:rsid w:val="005A47EC"/>
    <w:rsid w:val="005A4A60"/>
    <w:rsid w:val="005A5167"/>
    <w:rsid w:val="005A5A09"/>
    <w:rsid w:val="005A5EBB"/>
    <w:rsid w:val="005A5EC6"/>
    <w:rsid w:val="005A6864"/>
    <w:rsid w:val="005A6D22"/>
    <w:rsid w:val="005A725A"/>
    <w:rsid w:val="005A75E9"/>
    <w:rsid w:val="005A7CD9"/>
    <w:rsid w:val="005B0402"/>
    <w:rsid w:val="005B08F4"/>
    <w:rsid w:val="005B0D9D"/>
    <w:rsid w:val="005B0ECA"/>
    <w:rsid w:val="005B163E"/>
    <w:rsid w:val="005B1AF4"/>
    <w:rsid w:val="005B1AF8"/>
    <w:rsid w:val="005B208E"/>
    <w:rsid w:val="005B236C"/>
    <w:rsid w:val="005B2934"/>
    <w:rsid w:val="005B29A2"/>
    <w:rsid w:val="005B29AE"/>
    <w:rsid w:val="005B2B5E"/>
    <w:rsid w:val="005B310B"/>
    <w:rsid w:val="005B35E2"/>
    <w:rsid w:val="005B3A6D"/>
    <w:rsid w:val="005B3D5A"/>
    <w:rsid w:val="005B3D75"/>
    <w:rsid w:val="005B478D"/>
    <w:rsid w:val="005B47B7"/>
    <w:rsid w:val="005B4B51"/>
    <w:rsid w:val="005B4D7C"/>
    <w:rsid w:val="005B4F04"/>
    <w:rsid w:val="005B50BF"/>
    <w:rsid w:val="005B51D9"/>
    <w:rsid w:val="005B56AE"/>
    <w:rsid w:val="005B5833"/>
    <w:rsid w:val="005B5F3D"/>
    <w:rsid w:val="005B625B"/>
    <w:rsid w:val="005B634B"/>
    <w:rsid w:val="005B6869"/>
    <w:rsid w:val="005B6B46"/>
    <w:rsid w:val="005B6F38"/>
    <w:rsid w:val="005B7542"/>
    <w:rsid w:val="005B7C73"/>
    <w:rsid w:val="005C00EB"/>
    <w:rsid w:val="005C0104"/>
    <w:rsid w:val="005C0956"/>
    <w:rsid w:val="005C097C"/>
    <w:rsid w:val="005C0A32"/>
    <w:rsid w:val="005C0E32"/>
    <w:rsid w:val="005C0F5F"/>
    <w:rsid w:val="005C1C5B"/>
    <w:rsid w:val="005C2837"/>
    <w:rsid w:val="005C3F66"/>
    <w:rsid w:val="005C42BC"/>
    <w:rsid w:val="005C4B7D"/>
    <w:rsid w:val="005C517D"/>
    <w:rsid w:val="005C51C8"/>
    <w:rsid w:val="005C5534"/>
    <w:rsid w:val="005C598B"/>
    <w:rsid w:val="005C59EF"/>
    <w:rsid w:val="005C5B97"/>
    <w:rsid w:val="005C637C"/>
    <w:rsid w:val="005C650E"/>
    <w:rsid w:val="005C6622"/>
    <w:rsid w:val="005C6CDB"/>
    <w:rsid w:val="005C7768"/>
    <w:rsid w:val="005C7842"/>
    <w:rsid w:val="005C7D90"/>
    <w:rsid w:val="005D0AE3"/>
    <w:rsid w:val="005D1151"/>
    <w:rsid w:val="005D1183"/>
    <w:rsid w:val="005D1379"/>
    <w:rsid w:val="005D13FB"/>
    <w:rsid w:val="005D1650"/>
    <w:rsid w:val="005D191F"/>
    <w:rsid w:val="005D1B3F"/>
    <w:rsid w:val="005D1D5E"/>
    <w:rsid w:val="005D265C"/>
    <w:rsid w:val="005D2770"/>
    <w:rsid w:val="005D2799"/>
    <w:rsid w:val="005D2CCF"/>
    <w:rsid w:val="005D2DA5"/>
    <w:rsid w:val="005D2EA8"/>
    <w:rsid w:val="005D33C7"/>
    <w:rsid w:val="005D344A"/>
    <w:rsid w:val="005D3CFE"/>
    <w:rsid w:val="005D3FE3"/>
    <w:rsid w:val="005D4269"/>
    <w:rsid w:val="005D432B"/>
    <w:rsid w:val="005D4487"/>
    <w:rsid w:val="005D48BC"/>
    <w:rsid w:val="005D4EFE"/>
    <w:rsid w:val="005D59AA"/>
    <w:rsid w:val="005D5A08"/>
    <w:rsid w:val="005D5DB5"/>
    <w:rsid w:val="005D6A5A"/>
    <w:rsid w:val="005D6AD5"/>
    <w:rsid w:val="005D6C7C"/>
    <w:rsid w:val="005D71B1"/>
    <w:rsid w:val="005D7877"/>
    <w:rsid w:val="005D79E5"/>
    <w:rsid w:val="005D7DD9"/>
    <w:rsid w:val="005D7ECF"/>
    <w:rsid w:val="005E005D"/>
    <w:rsid w:val="005E0395"/>
    <w:rsid w:val="005E1617"/>
    <w:rsid w:val="005E19C0"/>
    <w:rsid w:val="005E19CF"/>
    <w:rsid w:val="005E1ADF"/>
    <w:rsid w:val="005E21B6"/>
    <w:rsid w:val="005E25CB"/>
    <w:rsid w:val="005E2B12"/>
    <w:rsid w:val="005E2CE8"/>
    <w:rsid w:val="005E2CEA"/>
    <w:rsid w:val="005E2ECF"/>
    <w:rsid w:val="005E33A6"/>
    <w:rsid w:val="005E4BC6"/>
    <w:rsid w:val="005E4CE1"/>
    <w:rsid w:val="005E4D39"/>
    <w:rsid w:val="005E53EF"/>
    <w:rsid w:val="005E598D"/>
    <w:rsid w:val="005E6105"/>
    <w:rsid w:val="005E634D"/>
    <w:rsid w:val="005E659B"/>
    <w:rsid w:val="005E6A45"/>
    <w:rsid w:val="005E6C8B"/>
    <w:rsid w:val="005E70B2"/>
    <w:rsid w:val="005E713A"/>
    <w:rsid w:val="005E7735"/>
    <w:rsid w:val="005E7A13"/>
    <w:rsid w:val="005E7AB2"/>
    <w:rsid w:val="005E7C11"/>
    <w:rsid w:val="005E7CB1"/>
    <w:rsid w:val="005F0F45"/>
    <w:rsid w:val="005F11D1"/>
    <w:rsid w:val="005F14DA"/>
    <w:rsid w:val="005F1B8D"/>
    <w:rsid w:val="005F235C"/>
    <w:rsid w:val="005F260D"/>
    <w:rsid w:val="005F269D"/>
    <w:rsid w:val="005F2B74"/>
    <w:rsid w:val="005F2CF1"/>
    <w:rsid w:val="005F30F5"/>
    <w:rsid w:val="005F3159"/>
    <w:rsid w:val="005F33C5"/>
    <w:rsid w:val="005F3AA6"/>
    <w:rsid w:val="005F3D88"/>
    <w:rsid w:val="005F3D89"/>
    <w:rsid w:val="005F4555"/>
    <w:rsid w:val="005F51FD"/>
    <w:rsid w:val="005F5731"/>
    <w:rsid w:val="005F574F"/>
    <w:rsid w:val="005F5C9C"/>
    <w:rsid w:val="005F5DC1"/>
    <w:rsid w:val="005F6014"/>
    <w:rsid w:val="005F64C2"/>
    <w:rsid w:val="005F656D"/>
    <w:rsid w:val="005F6845"/>
    <w:rsid w:val="005F6AA0"/>
    <w:rsid w:val="005F6FBD"/>
    <w:rsid w:val="005F73B6"/>
    <w:rsid w:val="005F7936"/>
    <w:rsid w:val="005F7CB4"/>
    <w:rsid w:val="006003DE"/>
    <w:rsid w:val="0060066F"/>
    <w:rsid w:val="00600793"/>
    <w:rsid w:val="00600E4C"/>
    <w:rsid w:val="00600E6F"/>
    <w:rsid w:val="00601C3B"/>
    <w:rsid w:val="00601FCD"/>
    <w:rsid w:val="0060210E"/>
    <w:rsid w:val="00602657"/>
    <w:rsid w:val="0060302E"/>
    <w:rsid w:val="006033FC"/>
    <w:rsid w:val="006034ED"/>
    <w:rsid w:val="00603A92"/>
    <w:rsid w:val="00604216"/>
    <w:rsid w:val="00604740"/>
    <w:rsid w:val="00604C87"/>
    <w:rsid w:val="00604F51"/>
    <w:rsid w:val="00605309"/>
    <w:rsid w:val="0060562B"/>
    <w:rsid w:val="00605952"/>
    <w:rsid w:val="00606814"/>
    <w:rsid w:val="00606821"/>
    <w:rsid w:val="006075F0"/>
    <w:rsid w:val="0060770E"/>
    <w:rsid w:val="006077F4"/>
    <w:rsid w:val="00607804"/>
    <w:rsid w:val="0061000B"/>
    <w:rsid w:val="006108A0"/>
    <w:rsid w:val="006109C4"/>
    <w:rsid w:val="006115E3"/>
    <w:rsid w:val="00611B4E"/>
    <w:rsid w:val="00611CFC"/>
    <w:rsid w:val="00611F5A"/>
    <w:rsid w:val="00611FD4"/>
    <w:rsid w:val="006122FB"/>
    <w:rsid w:val="0061279C"/>
    <w:rsid w:val="00612B0D"/>
    <w:rsid w:val="00613056"/>
    <w:rsid w:val="0061307E"/>
    <w:rsid w:val="00613700"/>
    <w:rsid w:val="00613D9E"/>
    <w:rsid w:val="006158CA"/>
    <w:rsid w:val="00615AA7"/>
    <w:rsid w:val="00615CCE"/>
    <w:rsid w:val="00615DEF"/>
    <w:rsid w:val="00616095"/>
    <w:rsid w:val="006161AB"/>
    <w:rsid w:val="00616CF5"/>
    <w:rsid w:val="00616CFD"/>
    <w:rsid w:val="006175EE"/>
    <w:rsid w:val="00617BF4"/>
    <w:rsid w:val="00617DB0"/>
    <w:rsid w:val="00620191"/>
    <w:rsid w:val="00620336"/>
    <w:rsid w:val="0062097C"/>
    <w:rsid w:val="00620E06"/>
    <w:rsid w:val="00621509"/>
    <w:rsid w:val="006216C7"/>
    <w:rsid w:val="00621987"/>
    <w:rsid w:val="0062204F"/>
    <w:rsid w:val="0062302B"/>
    <w:rsid w:val="006233B7"/>
    <w:rsid w:val="00623426"/>
    <w:rsid w:val="006249CE"/>
    <w:rsid w:val="00624B6A"/>
    <w:rsid w:val="00624DCF"/>
    <w:rsid w:val="00624F69"/>
    <w:rsid w:val="0062503C"/>
    <w:rsid w:val="006251A5"/>
    <w:rsid w:val="006254C9"/>
    <w:rsid w:val="006255DF"/>
    <w:rsid w:val="00625D2C"/>
    <w:rsid w:val="0062604E"/>
    <w:rsid w:val="006262B9"/>
    <w:rsid w:val="0062656F"/>
    <w:rsid w:val="006269F6"/>
    <w:rsid w:val="006269F9"/>
    <w:rsid w:val="00626E56"/>
    <w:rsid w:val="006270E9"/>
    <w:rsid w:val="00627285"/>
    <w:rsid w:val="006275FF"/>
    <w:rsid w:val="0062791F"/>
    <w:rsid w:val="00627E5D"/>
    <w:rsid w:val="00630021"/>
    <w:rsid w:val="00630201"/>
    <w:rsid w:val="00630269"/>
    <w:rsid w:val="006302E7"/>
    <w:rsid w:val="00630463"/>
    <w:rsid w:val="00630D63"/>
    <w:rsid w:val="0063171B"/>
    <w:rsid w:val="00631DB0"/>
    <w:rsid w:val="00632951"/>
    <w:rsid w:val="006329F2"/>
    <w:rsid w:val="00632A8E"/>
    <w:rsid w:val="00632CE4"/>
    <w:rsid w:val="00632E72"/>
    <w:rsid w:val="006332EE"/>
    <w:rsid w:val="00633309"/>
    <w:rsid w:val="00633894"/>
    <w:rsid w:val="006339D5"/>
    <w:rsid w:val="00633E1F"/>
    <w:rsid w:val="00634106"/>
    <w:rsid w:val="00634204"/>
    <w:rsid w:val="006348EC"/>
    <w:rsid w:val="00634DC7"/>
    <w:rsid w:val="00634E17"/>
    <w:rsid w:val="00634EF5"/>
    <w:rsid w:val="00634F60"/>
    <w:rsid w:val="006356AC"/>
    <w:rsid w:val="00635741"/>
    <w:rsid w:val="00635C82"/>
    <w:rsid w:val="00636B34"/>
    <w:rsid w:val="00636D79"/>
    <w:rsid w:val="0063760A"/>
    <w:rsid w:val="00637676"/>
    <w:rsid w:val="00637BC8"/>
    <w:rsid w:val="00637BE1"/>
    <w:rsid w:val="00640806"/>
    <w:rsid w:val="00640A3B"/>
    <w:rsid w:val="00641255"/>
    <w:rsid w:val="006414F3"/>
    <w:rsid w:val="0064192B"/>
    <w:rsid w:val="006419CF"/>
    <w:rsid w:val="00641C32"/>
    <w:rsid w:val="00641D12"/>
    <w:rsid w:val="00641EA9"/>
    <w:rsid w:val="0064200A"/>
    <w:rsid w:val="006423B3"/>
    <w:rsid w:val="006423FC"/>
    <w:rsid w:val="0064252D"/>
    <w:rsid w:val="00642582"/>
    <w:rsid w:val="006433E8"/>
    <w:rsid w:val="00643762"/>
    <w:rsid w:val="006441A0"/>
    <w:rsid w:val="006445C0"/>
    <w:rsid w:val="00644A23"/>
    <w:rsid w:val="00644B11"/>
    <w:rsid w:val="00644CD5"/>
    <w:rsid w:val="0064526B"/>
    <w:rsid w:val="0064533F"/>
    <w:rsid w:val="006461AF"/>
    <w:rsid w:val="00646428"/>
    <w:rsid w:val="006468F9"/>
    <w:rsid w:val="00647591"/>
    <w:rsid w:val="0064797D"/>
    <w:rsid w:val="00647FFA"/>
    <w:rsid w:val="00650078"/>
    <w:rsid w:val="00650120"/>
    <w:rsid w:val="00650597"/>
    <w:rsid w:val="0065097C"/>
    <w:rsid w:val="00650A3A"/>
    <w:rsid w:val="00650FE5"/>
    <w:rsid w:val="00651456"/>
    <w:rsid w:val="006516EC"/>
    <w:rsid w:val="00651898"/>
    <w:rsid w:val="00651F06"/>
    <w:rsid w:val="00651FAC"/>
    <w:rsid w:val="0065220E"/>
    <w:rsid w:val="00652C84"/>
    <w:rsid w:val="00653112"/>
    <w:rsid w:val="0065335E"/>
    <w:rsid w:val="006533D2"/>
    <w:rsid w:val="00653640"/>
    <w:rsid w:val="00653D28"/>
    <w:rsid w:val="00653DB1"/>
    <w:rsid w:val="006540B1"/>
    <w:rsid w:val="0065454D"/>
    <w:rsid w:val="00655206"/>
    <w:rsid w:val="00655385"/>
    <w:rsid w:val="00655621"/>
    <w:rsid w:val="00656030"/>
    <w:rsid w:val="00656F16"/>
    <w:rsid w:val="00657331"/>
    <w:rsid w:val="00657771"/>
    <w:rsid w:val="0066054E"/>
    <w:rsid w:val="00660A61"/>
    <w:rsid w:val="00660CBC"/>
    <w:rsid w:val="006613D0"/>
    <w:rsid w:val="006629CD"/>
    <w:rsid w:val="00663077"/>
    <w:rsid w:val="006630ED"/>
    <w:rsid w:val="0066334F"/>
    <w:rsid w:val="00663462"/>
    <w:rsid w:val="00663929"/>
    <w:rsid w:val="00664202"/>
    <w:rsid w:val="00664AE4"/>
    <w:rsid w:val="00664DA2"/>
    <w:rsid w:val="00665040"/>
    <w:rsid w:val="00665094"/>
    <w:rsid w:val="0066512C"/>
    <w:rsid w:val="0066576B"/>
    <w:rsid w:val="00665A9B"/>
    <w:rsid w:val="00665CD3"/>
    <w:rsid w:val="0066631B"/>
    <w:rsid w:val="0066681E"/>
    <w:rsid w:val="0066685C"/>
    <w:rsid w:val="00666C74"/>
    <w:rsid w:val="0066701C"/>
    <w:rsid w:val="00667C62"/>
    <w:rsid w:val="00667DB1"/>
    <w:rsid w:val="00670274"/>
    <w:rsid w:val="006704B7"/>
    <w:rsid w:val="00670D00"/>
    <w:rsid w:val="00670D2B"/>
    <w:rsid w:val="00670D6A"/>
    <w:rsid w:val="00670F7E"/>
    <w:rsid w:val="00670F85"/>
    <w:rsid w:val="0067107D"/>
    <w:rsid w:val="006715C3"/>
    <w:rsid w:val="00672283"/>
    <w:rsid w:val="006723C7"/>
    <w:rsid w:val="00672D01"/>
    <w:rsid w:val="00672E7E"/>
    <w:rsid w:val="00673521"/>
    <w:rsid w:val="006737E6"/>
    <w:rsid w:val="0067391E"/>
    <w:rsid w:val="00673AE4"/>
    <w:rsid w:val="00673B7C"/>
    <w:rsid w:val="00673F4E"/>
    <w:rsid w:val="006742EF"/>
    <w:rsid w:val="0067441C"/>
    <w:rsid w:val="006745BF"/>
    <w:rsid w:val="00674B2D"/>
    <w:rsid w:val="0067508B"/>
    <w:rsid w:val="0067520D"/>
    <w:rsid w:val="00675371"/>
    <w:rsid w:val="00675684"/>
    <w:rsid w:val="00675EAD"/>
    <w:rsid w:val="0067602D"/>
    <w:rsid w:val="0067674D"/>
    <w:rsid w:val="006769D4"/>
    <w:rsid w:val="00676A68"/>
    <w:rsid w:val="00676D3F"/>
    <w:rsid w:val="00676E20"/>
    <w:rsid w:val="0067717D"/>
    <w:rsid w:val="0067718B"/>
    <w:rsid w:val="006774DB"/>
    <w:rsid w:val="00677CB6"/>
    <w:rsid w:val="00677D5B"/>
    <w:rsid w:val="00677F04"/>
    <w:rsid w:val="0068013D"/>
    <w:rsid w:val="006802D9"/>
    <w:rsid w:val="006802E5"/>
    <w:rsid w:val="00680DE3"/>
    <w:rsid w:val="006812B0"/>
    <w:rsid w:val="006812DD"/>
    <w:rsid w:val="006813ED"/>
    <w:rsid w:val="00681819"/>
    <w:rsid w:val="006819BF"/>
    <w:rsid w:val="00681FBC"/>
    <w:rsid w:val="0068295D"/>
    <w:rsid w:val="00683F5F"/>
    <w:rsid w:val="00684259"/>
    <w:rsid w:val="006842B2"/>
    <w:rsid w:val="006842B9"/>
    <w:rsid w:val="006843AA"/>
    <w:rsid w:val="00684BB1"/>
    <w:rsid w:val="006863E6"/>
    <w:rsid w:val="00686CE2"/>
    <w:rsid w:val="00686E57"/>
    <w:rsid w:val="006870B7"/>
    <w:rsid w:val="00687201"/>
    <w:rsid w:val="00687323"/>
    <w:rsid w:val="006873A7"/>
    <w:rsid w:val="00687569"/>
    <w:rsid w:val="006875BA"/>
    <w:rsid w:val="00687646"/>
    <w:rsid w:val="006909BB"/>
    <w:rsid w:val="00690CC0"/>
    <w:rsid w:val="00691542"/>
    <w:rsid w:val="00692135"/>
    <w:rsid w:val="0069251B"/>
    <w:rsid w:val="0069291E"/>
    <w:rsid w:val="00692950"/>
    <w:rsid w:val="00692E8C"/>
    <w:rsid w:val="006932E6"/>
    <w:rsid w:val="00693EFE"/>
    <w:rsid w:val="00694252"/>
    <w:rsid w:val="006943DC"/>
    <w:rsid w:val="006948CD"/>
    <w:rsid w:val="00694930"/>
    <w:rsid w:val="00694A64"/>
    <w:rsid w:val="00694CB7"/>
    <w:rsid w:val="00695378"/>
    <w:rsid w:val="006953FC"/>
    <w:rsid w:val="00695511"/>
    <w:rsid w:val="006955D0"/>
    <w:rsid w:val="006955DA"/>
    <w:rsid w:val="00695D97"/>
    <w:rsid w:val="00696515"/>
    <w:rsid w:val="0069653E"/>
    <w:rsid w:val="0069666B"/>
    <w:rsid w:val="0069669F"/>
    <w:rsid w:val="00696BB5"/>
    <w:rsid w:val="0069733C"/>
    <w:rsid w:val="00697CB1"/>
    <w:rsid w:val="00697D08"/>
    <w:rsid w:val="00697E2F"/>
    <w:rsid w:val="006A0C54"/>
    <w:rsid w:val="006A0FE8"/>
    <w:rsid w:val="006A1115"/>
    <w:rsid w:val="006A1EE2"/>
    <w:rsid w:val="006A24F6"/>
    <w:rsid w:val="006A2598"/>
    <w:rsid w:val="006A2611"/>
    <w:rsid w:val="006A28E6"/>
    <w:rsid w:val="006A2EC1"/>
    <w:rsid w:val="006A3BEB"/>
    <w:rsid w:val="006A3DF3"/>
    <w:rsid w:val="006A40A8"/>
    <w:rsid w:val="006A4CA8"/>
    <w:rsid w:val="006A5116"/>
    <w:rsid w:val="006A5B65"/>
    <w:rsid w:val="006A5EB0"/>
    <w:rsid w:val="006A64E0"/>
    <w:rsid w:val="006A67EB"/>
    <w:rsid w:val="006A70AF"/>
    <w:rsid w:val="006A7A3A"/>
    <w:rsid w:val="006A7A54"/>
    <w:rsid w:val="006B00C9"/>
    <w:rsid w:val="006B0BDD"/>
    <w:rsid w:val="006B0F4E"/>
    <w:rsid w:val="006B14AF"/>
    <w:rsid w:val="006B17AC"/>
    <w:rsid w:val="006B1E02"/>
    <w:rsid w:val="006B275D"/>
    <w:rsid w:val="006B282B"/>
    <w:rsid w:val="006B28FF"/>
    <w:rsid w:val="006B293B"/>
    <w:rsid w:val="006B2B63"/>
    <w:rsid w:val="006B2EA4"/>
    <w:rsid w:val="006B3081"/>
    <w:rsid w:val="006B33C6"/>
    <w:rsid w:val="006B3653"/>
    <w:rsid w:val="006B38FF"/>
    <w:rsid w:val="006B397C"/>
    <w:rsid w:val="006B3CB9"/>
    <w:rsid w:val="006B3F14"/>
    <w:rsid w:val="006B4321"/>
    <w:rsid w:val="006B4504"/>
    <w:rsid w:val="006B4BA6"/>
    <w:rsid w:val="006B4C4E"/>
    <w:rsid w:val="006B4E7A"/>
    <w:rsid w:val="006B5199"/>
    <w:rsid w:val="006B5AA5"/>
    <w:rsid w:val="006B5F28"/>
    <w:rsid w:val="006B633C"/>
    <w:rsid w:val="006B636A"/>
    <w:rsid w:val="006B659A"/>
    <w:rsid w:val="006B6797"/>
    <w:rsid w:val="006B69FC"/>
    <w:rsid w:val="006B707F"/>
    <w:rsid w:val="006B7853"/>
    <w:rsid w:val="006C0ABE"/>
    <w:rsid w:val="006C0CD7"/>
    <w:rsid w:val="006C0CFF"/>
    <w:rsid w:val="006C12C1"/>
    <w:rsid w:val="006C147B"/>
    <w:rsid w:val="006C18C5"/>
    <w:rsid w:val="006C1BD6"/>
    <w:rsid w:val="006C1FA8"/>
    <w:rsid w:val="006C20B2"/>
    <w:rsid w:val="006C2DF2"/>
    <w:rsid w:val="006C33C5"/>
    <w:rsid w:val="006C389E"/>
    <w:rsid w:val="006C45D6"/>
    <w:rsid w:val="006C46D0"/>
    <w:rsid w:val="006C5ACB"/>
    <w:rsid w:val="006C5F29"/>
    <w:rsid w:val="006C667D"/>
    <w:rsid w:val="006C6A8A"/>
    <w:rsid w:val="006C6B10"/>
    <w:rsid w:val="006C6BDD"/>
    <w:rsid w:val="006C6E62"/>
    <w:rsid w:val="006C70DF"/>
    <w:rsid w:val="006C734C"/>
    <w:rsid w:val="006C737D"/>
    <w:rsid w:val="006C73C1"/>
    <w:rsid w:val="006C7AA5"/>
    <w:rsid w:val="006C7CBD"/>
    <w:rsid w:val="006C7DFA"/>
    <w:rsid w:val="006C7F78"/>
    <w:rsid w:val="006C7F8A"/>
    <w:rsid w:val="006D0162"/>
    <w:rsid w:val="006D020E"/>
    <w:rsid w:val="006D05A7"/>
    <w:rsid w:val="006D06AF"/>
    <w:rsid w:val="006D0E3D"/>
    <w:rsid w:val="006D124F"/>
    <w:rsid w:val="006D1B5C"/>
    <w:rsid w:val="006D1DC4"/>
    <w:rsid w:val="006D2041"/>
    <w:rsid w:val="006D213B"/>
    <w:rsid w:val="006D2A30"/>
    <w:rsid w:val="006D2A6A"/>
    <w:rsid w:val="006D3184"/>
    <w:rsid w:val="006D3237"/>
    <w:rsid w:val="006D3858"/>
    <w:rsid w:val="006D4100"/>
    <w:rsid w:val="006D413C"/>
    <w:rsid w:val="006D416A"/>
    <w:rsid w:val="006D4374"/>
    <w:rsid w:val="006D4712"/>
    <w:rsid w:val="006D4EBA"/>
    <w:rsid w:val="006D50A6"/>
    <w:rsid w:val="006D55BB"/>
    <w:rsid w:val="006D5790"/>
    <w:rsid w:val="006D57AA"/>
    <w:rsid w:val="006D5952"/>
    <w:rsid w:val="006D5978"/>
    <w:rsid w:val="006D5F85"/>
    <w:rsid w:val="006D63D0"/>
    <w:rsid w:val="006D68A0"/>
    <w:rsid w:val="006D6912"/>
    <w:rsid w:val="006D6E3B"/>
    <w:rsid w:val="006D71E0"/>
    <w:rsid w:val="006D71EB"/>
    <w:rsid w:val="006D7E43"/>
    <w:rsid w:val="006E06EF"/>
    <w:rsid w:val="006E0745"/>
    <w:rsid w:val="006E098A"/>
    <w:rsid w:val="006E0E0D"/>
    <w:rsid w:val="006E118E"/>
    <w:rsid w:val="006E1199"/>
    <w:rsid w:val="006E189B"/>
    <w:rsid w:val="006E19C2"/>
    <w:rsid w:val="006E1D04"/>
    <w:rsid w:val="006E1EAE"/>
    <w:rsid w:val="006E1F7A"/>
    <w:rsid w:val="006E2338"/>
    <w:rsid w:val="006E2447"/>
    <w:rsid w:val="006E254C"/>
    <w:rsid w:val="006E2EEB"/>
    <w:rsid w:val="006E303D"/>
    <w:rsid w:val="006E38DD"/>
    <w:rsid w:val="006E3CA3"/>
    <w:rsid w:val="006E4047"/>
    <w:rsid w:val="006E4309"/>
    <w:rsid w:val="006E44A8"/>
    <w:rsid w:val="006E4C10"/>
    <w:rsid w:val="006E4DFE"/>
    <w:rsid w:val="006E51A6"/>
    <w:rsid w:val="006E56F3"/>
    <w:rsid w:val="006E5B42"/>
    <w:rsid w:val="006E5C0D"/>
    <w:rsid w:val="006E5CD6"/>
    <w:rsid w:val="006E61E4"/>
    <w:rsid w:val="006E62A8"/>
    <w:rsid w:val="006E636A"/>
    <w:rsid w:val="006E6717"/>
    <w:rsid w:val="006E68A6"/>
    <w:rsid w:val="006E745A"/>
    <w:rsid w:val="006E76A7"/>
    <w:rsid w:val="006E7706"/>
    <w:rsid w:val="006E7972"/>
    <w:rsid w:val="006E7D20"/>
    <w:rsid w:val="006E7DE4"/>
    <w:rsid w:val="006F02BB"/>
    <w:rsid w:val="006F033B"/>
    <w:rsid w:val="006F06FC"/>
    <w:rsid w:val="006F0B00"/>
    <w:rsid w:val="006F0C61"/>
    <w:rsid w:val="006F0ED1"/>
    <w:rsid w:val="006F0ED8"/>
    <w:rsid w:val="006F1868"/>
    <w:rsid w:val="006F1BFB"/>
    <w:rsid w:val="006F22D8"/>
    <w:rsid w:val="006F2319"/>
    <w:rsid w:val="006F2555"/>
    <w:rsid w:val="006F2D59"/>
    <w:rsid w:val="006F2F08"/>
    <w:rsid w:val="006F395A"/>
    <w:rsid w:val="006F3A2B"/>
    <w:rsid w:val="006F5192"/>
    <w:rsid w:val="006F570B"/>
    <w:rsid w:val="006F5819"/>
    <w:rsid w:val="006F6107"/>
    <w:rsid w:val="006F6905"/>
    <w:rsid w:val="006F69D6"/>
    <w:rsid w:val="006F6B3D"/>
    <w:rsid w:val="006F6BB2"/>
    <w:rsid w:val="006F6BB9"/>
    <w:rsid w:val="006F6FE5"/>
    <w:rsid w:val="006F7EBB"/>
    <w:rsid w:val="006F7F47"/>
    <w:rsid w:val="006F7FEB"/>
    <w:rsid w:val="00700124"/>
    <w:rsid w:val="00700149"/>
    <w:rsid w:val="00700159"/>
    <w:rsid w:val="00700E5E"/>
    <w:rsid w:val="00701035"/>
    <w:rsid w:val="007015FB"/>
    <w:rsid w:val="00701967"/>
    <w:rsid w:val="007019DC"/>
    <w:rsid w:val="00701D2E"/>
    <w:rsid w:val="007022BF"/>
    <w:rsid w:val="00702393"/>
    <w:rsid w:val="00702573"/>
    <w:rsid w:val="00702B0E"/>
    <w:rsid w:val="00702D11"/>
    <w:rsid w:val="00704577"/>
    <w:rsid w:val="0070485D"/>
    <w:rsid w:val="007048EC"/>
    <w:rsid w:val="00704BB9"/>
    <w:rsid w:val="00705164"/>
    <w:rsid w:val="00705671"/>
    <w:rsid w:val="00705B64"/>
    <w:rsid w:val="00706483"/>
    <w:rsid w:val="007065C7"/>
    <w:rsid w:val="00706658"/>
    <w:rsid w:val="00706721"/>
    <w:rsid w:val="00706B21"/>
    <w:rsid w:val="00706CFF"/>
    <w:rsid w:val="00706E5A"/>
    <w:rsid w:val="00706F34"/>
    <w:rsid w:val="00707173"/>
    <w:rsid w:val="00707231"/>
    <w:rsid w:val="007073DE"/>
    <w:rsid w:val="007078F4"/>
    <w:rsid w:val="0071016E"/>
    <w:rsid w:val="0071199A"/>
    <w:rsid w:val="007119C5"/>
    <w:rsid w:val="00712C23"/>
    <w:rsid w:val="007130A4"/>
    <w:rsid w:val="007130D5"/>
    <w:rsid w:val="0071379E"/>
    <w:rsid w:val="00713ACE"/>
    <w:rsid w:val="00713C36"/>
    <w:rsid w:val="00713E34"/>
    <w:rsid w:val="007144BF"/>
    <w:rsid w:val="00714976"/>
    <w:rsid w:val="00714C32"/>
    <w:rsid w:val="00714E8C"/>
    <w:rsid w:val="00714FBB"/>
    <w:rsid w:val="00715120"/>
    <w:rsid w:val="00715834"/>
    <w:rsid w:val="0071585A"/>
    <w:rsid w:val="00715A2D"/>
    <w:rsid w:val="00715CB9"/>
    <w:rsid w:val="0071673C"/>
    <w:rsid w:val="00716E02"/>
    <w:rsid w:val="00716F2B"/>
    <w:rsid w:val="00717353"/>
    <w:rsid w:val="00717B53"/>
    <w:rsid w:val="007201B9"/>
    <w:rsid w:val="007205FA"/>
    <w:rsid w:val="0072064A"/>
    <w:rsid w:val="00720DF3"/>
    <w:rsid w:val="00720E3D"/>
    <w:rsid w:val="00721D45"/>
    <w:rsid w:val="00721D6B"/>
    <w:rsid w:val="00721F15"/>
    <w:rsid w:val="007226EA"/>
    <w:rsid w:val="0072271B"/>
    <w:rsid w:val="00723654"/>
    <w:rsid w:val="0072381D"/>
    <w:rsid w:val="00723868"/>
    <w:rsid w:val="00723DD9"/>
    <w:rsid w:val="00723ED5"/>
    <w:rsid w:val="0072417F"/>
    <w:rsid w:val="00724204"/>
    <w:rsid w:val="00724278"/>
    <w:rsid w:val="00724843"/>
    <w:rsid w:val="007249D7"/>
    <w:rsid w:val="0072513B"/>
    <w:rsid w:val="00725156"/>
    <w:rsid w:val="007251F2"/>
    <w:rsid w:val="00725324"/>
    <w:rsid w:val="00725BEF"/>
    <w:rsid w:val="0072609C"/>
    <w:rsid w:val="00726354"/>
    <w:rsid w:val="00726A65"/>
    <w:rsid w:val="007271A1"/>
    <w:rsid w:val="007278B7"/>
    <w:rsid w:val="00727953"/>
    <w:rsid w:val="00727E42"/>
    <w:rsid w:val="00727F2F"/>
    <w:rsid w:val="007301B1"/>
    <w:rsid w:val="007305AF"/>
    <w:rsid w:val="00730941"/>
    <w:rsid w:val="00730B87"/>
    <w:rsid w:val="0073136D"/>
    <w:rsid w:val="007314B6"/>
    <w:rsid w:val="0073164E"/>
    <w:rsid w:val="00731BE1"/>
    <w:rsid w:val="00731C67"/>
    <w:rsid w:val="00732B6D"/>
    <w:rsid w:val="00732FA0"/>
    <w:rsid w:val="0073327A"/>
    <w:rsid w:val="0073361F"/>
    <w:rsid w:val="007341B5"/>
    <w:rsid w:val="0073429F"/>
    <w:rsid w:val="007344EE"/>
    <w:rsid w:val="00734B81"/>
    <w:rsid w:val="00734EED"/>
    <w:rsid w:val="0073501C"/>
    <w:rsid w:val="007350BB"/>
    <w:rsid w:val="0073521D"/>
    <w:rsid w:val="00735693"/>
    <w:rsid w:val="00735D1D"/>
    <w:rsid w:val="007363D6"/>
    <w:rsid w:val="00736586"/>
    <w:rsid w:val="007366F6"/>
    <w:rsid w:val="00736915"/>
    <w:rsid w:val="00736BD9"/>
    <w:rsid w:val="00736C66"/>
    <w:rsid w:val="00736D39"/>
    <w:rsid w:val="0073781E"/>
    <w:rsid w:val="00737834"/>
    <w:rsid w:val="0073784A"/>
    <w:rsid w:val="00737AF0"/>
    <w:rsid w:val="00740ECC"/>
    <w:rsid w:val="007412DB"/>
    <w:rsid w:val="007413CB"/>
    <w:rsid w:val="00741E86"/>
    <w:rsid w:val="00741FA5"/>
    <w:rsid w:val="00741FD4"/>
    <w:rsid w:val="0074204B"/>
    <w:rsid w:val="00742156"/>
    <w:rsid w:val="0074299E"/>
    <w:rsid w:val="00742EA0"/>
    <w:rsid w:val="007437F5"/>
    <w:rsid w:val="00743949"/>
    <w:rsid w:val="00743B12"/>
    <w:rsid w:val="00743D98"/>
    <w:rsid w:val="00743E96"/>
    <w:rsid w:val="00744918"/>
    <w:rsid w:val="00744A1E"/>
    <w:rsid w:val="00744BA8"/>
    <w:rsid w:val="00744C5A"/>
    <w:rsid w:val="00744E04"/>
    <w:rsid w:val="0074501A"/>
    <w:rsid w:val="00745236"/>
    <w:rsid w:val="00745295"/>
    <w:rsid w:val="0074551B"/>
    <w:rsid w:val="007456D1"/>
    <w:rsid w:val="00745F83"/>
    <w:rsid w:val="0074621E"/>
    <w:rsid w:val="00746640"/>
    <w:rsid w:val="00746731"/>
    <w:rsid w:val="007467FD"/>
    <w:rsid w:val="00746C00"/>
    <w:rsid w:val="00747370"/>
    <w:rsid w:val="00747401"/>
    <w:rsid w:val="00747B0A"/>
    <w:rsid w:val="00747CD8"/>
    <w:rsid w:val="00747FD5"/>
    <w:rsid w:val="007500A9"/>
    <w:rsid w:val="007501B6"/>
    <w:rsid w:val="0075023B"/>
    <w:rsid w:val="0075035D"/>
    <w:rsid w:val="007504C3"/>
    <w:rsid w:val="007504D2"/>
    <w:rsid w:val="00751388"/>
    <w:rsid w:val="007519CB"/>
    <w:rsid w:val="00751C13"/>
    <w:rsid w:val="00751E3D"/>
    <w:rsid w:val="00753184"/>
    <w:rsid w:val="007534C1"/>
    <w:rsid w:val="00753501"/>
    <w:rsid w:val="00753B6E"/>
    <w:rsid w:val="00753D39"/>
    <w:rsid w:val="00753D5E"/>
    <w:rsid w:val="00753F6F"/>
    <w:rsid w:val="007545FD"/>
    <w:rsid w:val="0075481E"/>
    <w:rsid w:val="00754D5B"/>
    <w:rsid w:val="00755805"/>
    <w:rsid w:val="00755D86"/>
    <w:rsid w:val="00755FBD"/>
    <w:rsid w:val="007560FE"/>
    <w:rsid w:val="0075635B"/>
    <w:rsid w:val="007566D8"/>
    <w:rsid w:val="007567F1"/>
    <w:rsid w:val="007569AF"/>
    <w:rsid w:val="00756A97"/>
    <w:rsid w:val="00756DF1"/>
    <w:rsid w:val="00756F86"/>
    <w:rsid w:val="00756F94"/>
    <w:rsid w:val="00757117"/>
    <w:rsid w:val="007572C3"/>
    <w:rsid w:val="007576E9"/>
    <w:rsid w:val="00757871"/>
    <w:rsid w:val="007578FB"/>
    <w:rsid w:val="00757D1F"/>
    <w:rsid w:val="00757E69"/>
    <w:rsid w:val="00757F83"/>
    <w:rsid w:val="0076060A"/>
    <w:rsid w:val="00761010"/>
    <w:rsid w:val="007610FE"/>
    <w:rsid w:val="007616B3"/>
    <w:rsid w:val="00761704"/>
    <w:rsid w:val="00761D0F"/>
    <w:rsid w:val="00761E5E"/>
    <w:rsid w:val="00762001"/>
    <w:rsid w:val="00762C1E"/>
    <w:rsid w:val="00762C82"/>
    <w:rsid w:val="00762EEF"/>
    <w:rsid w:val="00763A9C"/>
    <w:rsid w:val="00763F68"/>
    <w:rsid w:val="0076427F"/>
    <w:rsid w:val="007646CD"/>
    <w:rsid w:val="00764F94"/>
    <w:rsid w:val="007650C3"/>
    <w:rsid w:val="00765768"/>
    <w:rsid w:val="007657B1"/>
    <w:rsid w:val="00765D0C"/>
    <w:rsid w:val="00766351"/>
    <w:rsid w:val="007665C4"/>
    <w:rsid w:val="007665F0"/>
    <w:rsid w:val="0076662B"/>
    <w:rsid w:val="007668C5"/>
    <w:rsid w:val="00766C45"/>
    <w:rsid w:val="00767047"/>
    <w:rsid w:val="00767625"/>
    <w:rsid w:val="00767CE5"/>
    <w:rsid w:val="00767D32"/>
    <w:rsid w:val="007700FA"/>
    <w:rsid w:val="00770655"/>
    <w:rsid w:val="00770C43"/>
    <w:rsid w:val="0077115E"/>
    <w:rsid w:val="00771B5B"/>
    <w:rsid w:val="00771B68"/>
    <w:rsid w:val="00771BCB"/>
    <w:rsid w:val="007726A5"/>
    <w:rsid w:val="007726F3"/>
    <w:rsid w:val="00772802"/>
    <w:rsid w:val="00772B5D"/>
    <w:rsid w:val="00773730"/>
    <w:rsid w:val="00773B08"/>
    <w:rsid w:val="00773C31"/>
    <w:rsid w:val="00774F5D"/>
    <w:rsid w:val="00775184"/>
    <w:rsid w:val="0077549C"/>
    <w:rsid w:val="0077640E"/>
    <w:rsid w:val="007765D2"/>
    <w:rsid w:val="007766A5"/>
    <w:rsid w:val="00776C11"/>
    <w:rsid w:val="00776C53"/>
    <w:rsid w:val="00776E7C"/>
    <w:rsid w:val="00776ED6"/>
    <w:rsid w:val="00776F04"/>
    <w:rsid w:val="0077725E"/>
    <w:rsid w:val="007772D5"/>
    <w:rsid w:val="007804C3"/>
    <w:rsid w:val="00780544"/>
    <w:rsid w:val="0078081C"/>
    <w:rsid w:val="00780DAB"/>
    <w:rsid w:val="00780E53"/>
    <w:rsid w:val="007813B3"/>
    <w:rsid w:val="007815CE"/>
    <w:rsid w:val="0078172B"/>
    <w:rsid w:val="00781A9F"/>
    <w:rsid w:val="00781AC1"/>
    <w:rsid w:val="00781B82"/>
    <w:rsid w:val="00781CAC"/>
    <w:rsid w:val="00781E03"/>
    <w:rsid w:val="00781EC9"/>
    <w:rsid w:val="00782441"/>
    <w:rsid w:val="007825EC"/>
    <w:rsid w:val="007826EB"/>
    <w:rsid w:val="00782968"/>
    <w:rsid w:val="00782D5D"/>
    <w:rsid w:val="0078309A"/>
    <w:rsid w:val="007833AB"/>
    <w:rsid w:val="00783474"/>
    <w:rsid w:val="0078349A"/>
    <w:rsid w:val="00783A75"/>
    <w:rsid w:val="00783D57"/>
    <w:rsid w:val="007840F0"/>
    <w:rsid w:val="00784C58"/>
    <w:rsid w:val="00784D1D"/>
    <w:rsid w:val="00784DDD"/>
    <w:rsid w:val="00785024"/>
    <w:rsid w:val="007850F4"/>
    <w:rsid w:val="00785342"/>
    <w:rsid w:val="00786821"/>
    <w:rsid w:val="00786B81"/>
    <w:rsid w:val="007875B7"/>
    <w:rsid w:val="007875E7"/>
    <w:rsid w:val="00787900"/>
    <w:rsid w:val="00787F37"/>
    <w:rsid w:val="00790156"/>
    <w:rsid w:val="007904ED"/>
    <w:rsid w:val="007909CC"/>
    <w:rsid w:val="00790AFF"/>
    <w:rsid w:val="0079105F"/>
    <w:rsid w:val="00791139"/>
    <w:rsid w:val="0079122F"/>
    <w:rsid w:val="00791447"/>
    <w:rsid w:val="0079154D"/>
    <w:rsid w:val="00791801"/>
    <w:rsid w:val="00791901"/>
    <w:rsid w:val="00792AA7"/>
    <w:rsid w:val="00792BD8"/>
    <w:rsid w:val="00793521"/>
    <w:rsid w:val="007935F7"/>
    <w:rsid w:val="0079393E"/>
    <w:rsid w:val="00793FF0"/>
    <w:rsid w:val="00794E1F"/>
    <w:rsid w:val="00794FAC"/>
    <w:rsid w:val="00795A32"/>
    <w:rsid w:val="00795E00"/>
    <w:rsid w:val="00795FD5"/>
    <w:rsid w:val="00796150"/>
    <w:rsid w:val="00796228"/>
    <w:rsid w:val="00796233"/>
    <w:rsid w:val="00796DBE"/>
    <w:rsid w:val="00796FB4"/>
    <w:rsid w:val="007970BC"/>
    <w:rsid w:val="007977FE"/>
    <w:rsid w:val="007A028A"/>
    <w:rsid w:val="007A045D"/>
    <w:rsid w:val="007A09BA"/>
    <w:rsid w:val="007A0AE6"/>
    <w:rsid w:val="007A1466"/>
    <w:rsid w:val="007A176D"/>
    <w:rsid w:val="007A1B92"/>
    <w:rsid w:val="007A1C17"/>
    <w:rsid w:val="007A1C72"/>
    <w:rsid w:val="007A1FB5"/>
    <w:rsid w:val="007A1FC0"/>
    <w:rsid w:val="007A1FFD"/>
    <w:rsid w:val="007A25DF"/>
    <w:rsid w:val="007A2683"/>
    <w:rsid w:val="007A2D37"/>
    <w:rsid w:val="007A30A0"/>
    <w:rsid w:val="007A3652"/>
    <w:rsid w:val="007A3712"/>
    <w:rsid w:val="007A37F7"/>
    <w:rsid w:val="007A4BF2"/>
    <w:rsid w:val="007A52BE"/>
    <w:rsid w:val="007A5AC3"/>
    <w:rsid w:val="007A5CAE"/>
    <w:rsid w:val="007A5CD7"/>
    <w:rsid w:val="007A6198"/>
    <w:rsid w:val="007A6379"/>
    <w:rsid w:val="007A6861"/>
    <w:rsid w:val="007A6A46"/>
    <w:rsid w:val="007A7126"/>
    <w:rsid w:val="007A7478"/>
    <w:rsid w:val="007A754C"/>
    <w:rsid w:val="007A75F3"/>
    <w:rsid w:val="007A767F"/>
    <w:rsid w:val="007A7BEF"/>
    <w:rsid w:val="007A7C89"/>
    <w:rsid w:val="007A7E8D"/>
    <w:rsid w:val="007B0787"/>
    <w:rsid w:val="007B0CEF"/>
    <w:rsid w:val="007B0D85"/>
    <w:rsid w:val="007B10D7"/>
    <w:rsid w:val="007B1391"/>
    <w:rsid w:val="007B14EC"/>
    <w:rsid w:val="007B222F"/>
    <w:rsid w:val="007B24C2"/>
    <w:rsid w:val="007B2715"/>
    <w:rsid w:val="007B28D2"/>
    <w:rsid w:val="007B2A50"/>
    <w:rsid w:val="007B30C4"/>
    <w:rsid w:val="007B3112"/>
    <w:rsid w:val="007B333C"/>
    <w:rsid w:val="007B4290"/>
    <w:rsid w:val="007B4617"/>
    <w:rsid w:val="007B4E7D"/>
    <w:rsid w:val="007B50D0"/>
    <w:rsid w:val="007B56F8"/>
    <w:rsid w:val="007B5DE5"/>
    <w:rsid w:val="007B5FA2"/>
    <w:rsid w:val="007B67A5"/>
    <w:rsid w:val="007B6F8F"/>
    <w:rsid w:val="007B740B"/>
    <w:rsid w:val="007B7673"/>
    <w:rsid w:val="007B79A4"/>
    <w:rsid w:val="007B7A56"/>
    <w:rsid w:val="007B7F33"/>
    <w:rsid w:val="007B7F67"/>
    <w:rsid w:val="007C06BE"/>
    <w:rsid w:val="007C072B"/>
    <w:rsid w:val="007C14FE"/>
    <w:rsid w:val="007C16C6"/>
    <w:rsid w:val="007C19F4"/>
    <w:rsid w:val="007C1C5E"/>
    <w:rsid w:val="007C201D"/>
    <w:rsid w:val="007C219E"/>
    <w:rsid w:val="007C233E"/>
    <w:rsid w:val="007C255C"/>
    <w:rsid w:val="007C2C31"/>
    <w:rsid w:val="007C2D5E"/>
    <w:rsid w:val="007C2E98"/>
    <w:rsid w:val="007C3987"/>
    <w:rsid w:val="007C3FAD"/>
    <w:rsid w:val="007C498A"/>
    <w:rsid w:val="007C4EB3"/>
    <w:rsid w:val="007C51BA"/>
    <w:rsid w:val="007C5696"/>
    <w:rsid w:val="007C5805"/>
    <w:rsid w:val="007C5C21"/>
    <w:rsid w:val="007C65FC"/>
    <w:rsid w:val="007C703F"/>
    <w:rsid w:val="007C72D6"/>
    <w:rsid w:val="007C78B4"/>
    <w:rsid w:val="007C7F75"/>
    <w:rsid w:val="007D0DAB"/>
    <w:rsid w:val="007D0EA2"/>
    <w:rsid w:val="007D1220"/>
    <w:rsid w:val="007D1492"/>
    <w:rsid w:val="007D18A3"/>
    <w:rsid w:val="007D19F9"/>
    <w:rsid w:val="007D1AA2"/>
    <w:rsid w:val="007D215D"/>
    <w:rsid w:val="007D2447"/>
    <w:rsid w:val="007D255F"/>
    <w:rsid w:val="007D2BFE"/>
    <w:rsid w:val="007D31C5"/>
    <w:rsid w:val="007D42DF"/>
    <w:rsid w:val="007D4566"/>
    <w:rsid w:val="007D46DB"/>
    <w:rsid w:val="007D4951"/>
    <w:rsid w:val="007D5558"/>
    <w:rsid w:val="007D559E"/>
    <w:rsid w:val="007D610B"/>
    <w:rsid w:val="007D627A"/>
    <w:rsid w:val="007D6E7C"/>
    <w:rsid w:val="007D7F0F"/>
    <w:rsid w:val="007E007F"/>
    <w:rsid w:val="007E02B8"/>
    <w:rsid w:val="007E035F"/>
    <w:rsid w:val="007E05B3"/>
    <w:rsid w:val="007E0717"/>
    <w:rsid w:val="007E0A8F"/>
    <w:rsid w:val="007E0C5B"/>
    <w:rsid w:val="007E179B"/>
    <w:rsid w:val="007E18F1"/>
    <w:rsid w:val="007E1A02"/>
    <w:rsid w:val="007E20B6"/>
    <w:rsid w:val="007E2920"/>
    <w:rsid w:val="007E2FFA"/>
    <w:rsid w:val="007E3223"/>
    <w:rsid w:val="007E32D6"/>
    <w:rsid w:val="007E3382"/>
    <w:rsid w:val="007E3471"/>
    <w:rsid w:val="007E3B48"/>
    <w:rsid w:val="007E3BC5"/>
    <w:rsid w:val="007E3F70"/>
    <w:rsid w:val="007E422F"/>
    <w:rsid w:val="007E4465"/>
    <w:rsid w:val="007E4CA4"/>
    <w:rsid w:val="007E4EC1"/>
    <w:rsid w:val="007E5385"/>
    <w:rsid w:val="007E546A"/>
    <w:rsid w:val="007E5938"/>
    <w:rsid w:val="007E5957"/>
    <w:rsid w:val="007E5C4A"/>
    <w:rsid w:val="007E5F64"/>
    <w:rsid w:val="007E5FA5"/>
    <w:rsid w:val="007E631E"/>
    <w:rsid w:val="007E63B9"/>
    <w:rsid w:val="007E664E"/>
    <w:rsid w:val="007E676A"/>
    <w:rsid w:val="007E67E6"/>
    <w:rsid w:val="007E696B"/>
    <w:rsid w:val="007E6B52"/>
    <w:rsid w:val="007E6C6D"/>
    <w:rsid w:val="007E6CD4"/>
    <w:rsid w:val="007E6D33"/>
    <w:rsid w:val="007E71D2"/>
    <w:rsid w:val="007F031E"/>
    <w:rsid w:val="007F0570"/>
    <w:rsid w:val="007F089E"/>
    <w:rsid w:val="007F08DA"/>
    <w:rsid w:val="007F0BAF"/>
    <w:rsid w:val="007F0CEC"/>
    <w:rsid w:val="007F1321"/>
    <w:rsid w:val="007F1620"/>
    <w:rsid w:val="007F195B"/>
    <w:rsid w:val="007F1DFE"/>
    <w:rsid w:val="007F2328"/>
    <w:rsid w:val="007F2728"/>
    <w:rsid w:val="007F2F78"/>
    <w:rsid w:val="007F4A30"/>
    <w:rsid w:val="007F5263"/>
    <w:rsid w:val="007F54F1"/>
    <w:rsid w:val="007F60C6"/>
    <w:rsid w:val="007F68E3"/>
    <w:rsid w:val="007F6CCE"/>
    <w:rsid w:val="007F6E8F"/>
    <w:rsid w:val="007F768E"/>
    <w:rsid w:val="0080004A"/>
    <w:rsid w:val="00800262"/>
    <w:rsid w:val="008002CA"/>
    <w:rsid w:val="00800677"/>
    <w:rsid w:val="00800E75"/>
    <w:rsid w:val="008013ED"/>
    <w:rsid w:val="00801B69"/>
    <w:rsid w:val="0080252E"/>
    <w:rsid w:val="00802770"/>
    <w:rsid w:val="0080292B"/>
    <w:rsid w:val="00802C83"/>
    <w:rsid w:val="00802D96"/>
    <w:rsid w:val="0080339C"/>
    <w:rsid w:val="008034A1"/>
    <w:rsid w:val="00803521"/>
    <w:rsid w:val="008042E7"/>
    <w:rsid w:val="00804564"/>
    <w:rsid w:val="00804774"/>
    <w:rsid w:val="00804C20"/>
    <w:rsid w:val="00804F94"/>
    <w:rsid w:val="0080583A"/>
    <w:rsid w:val="00805D40"/>
    <w:rsid w:val="00805DBC"/>
    <w:rsid w:val="00806560"/>
    <w:rsid w:val="00806987"/>
    <w:rsid w:val="008069CC"/>
    <w:rsid w:val="00807237"/>
    <w:rsid w:val="008072BA"/>
    <w:rsid w:val="00807AD4"/>
    <w:rsid w:val="00807C07"/>
    <w:rsid w:val="00807C42"/>
    <w:rsid w:val="00807DCA"/>
    <w:rsid w:val="00807F5B"/>
    <w:rsid w:val="008100CA"/>
    <w:rsid w:val="00810A93"/>
    <w:rsid w:val="00810D09"/>
    <w:rsid w:val="00810D91"/>
    <w:rsid w:val="00810F3F"/>
    <w:rsid w:val="00811058"/>
    <w:rsid w:val="0081173D"/>
    <w:rsid w:val="008121A6"/>
    <w:rsid w:val="008124E4"/>
    <w:rsid w:val="008130BA"/>
    <w:rsid w:val="008132F0"/>
    <w:rsid w:val="00813B3E"/>
    <w:rsid w:val="00813BFC"/>
    <w:rsid w:val="00814493"/>
    <w:rsid w:val="00814545"/>
    <w:rsid w:val="008147D4"/>
    <w:rsid w:val="00814830"/>
    <w:rsid w:val="008149F2"/>
    <w:rsid w:val="00814C83"/>
    <w:rsid w:val="00815849"/>
    <w:rsid w:val="008159FD"/>
    <w:rsid w:val="008160BA"/>
    <w:rsid w:val="008160E8"/>
    <w:rsid w:val="0081616A"/>
    <w:rsid w:val="0081645B"/>
    <w:rsid w:val="008165CB"/>
    <w:rsid w:val="00816691"/>
    <w:rsid w:val="00816BA2"/>
    <w:rsid w:val="00816F8E"/>
    <w:rsid w:val="0081711B"/>
    <w:rsid w:val="0081746F"/>
    <w:rsid w:val="008174A6"/>
    <w:rsid w:val="008174EF"/>
    <w:rsid w:val="0081768F"/>
    <w:rsid w:val="00817817"/>
    <w:rsid w:val="00817F0B"/>
    <w:rsid w:val="008204D1"/>
    <w:rsid w:val="00820625"/>
    <w:rsid w:val="00820EAF"/>
    <w:rsid w:val="00821095"/>
    <w:rsid w:val="008213D1"/>
    <w:rsid w:val="008217D0"/>
    <w:rsid w:val="00821CDF"/>
    <w:rsid w:val="00821D4C"/>
    <w:rsid w:val="008236E2"/>
    <w:rsid w:val="008237A9"/>
    <w:rsid w:val="00823CFA"/>
    <w:rsid w:val="00823F51"/>
    <w:rsid w:val="008242A1"/>
    <w:rsid w:val="00824576"/>
    <w:rsid w:val="00824720"/>
    <w:rsid w:val="008249ED"/>
    <w:rsid w:val="00825023"/>
    <w:rsid w:val="0082542E"/>
    <w:rsid w:val="00825984"/>
    <w:rsid w:val="00825DB2"/>
    <w:rsid w:val="00825EA4"/>
    <w:rsid w:val="00826207"/>
    <w:rsid w:val="008262C3"/>
    <w:rsid w:val="0082652C"/>
    <w:rsid w:val="008268AF"/>
    <w:rsid w:val="00826C18"/>
    <w:rsid w:val="00826E2B"/>
    <w:rsid w:val="00827A0B"/>
    <w:rsid w:val="00827A4A"/>
    <w:rsid w:val="00827A6A"/>
    <w:rsid w:val="00827BF2"/>
    <w:rsid w:val="008301F1"/>
    <w:rsid w:val="00830405"/>
    <w:rsid w:val="00830684"/>
    <w:rsid w:val="00830AA4"/>
    <w:rsid w:val="00830E06"/>
    <w:rsid w:val="00831421"/>
    <w:rsid w:val="008317E8"/>
    <w:rsid w:val="00831ACB"/>
    <w:rsid w:val="00831ACD"/>
    <w:rsid w:val="00831B5B"/>
    <w:rsid w:val="00831ED6"/>
    <w:rsid w:val="00831F7B"/>
    <w:rsid w:val="008326C9"/>
    <w:rsid w:val="0083276C"/>
    <w:rsid w:val="00832C27"/>
    <w:rsid w:val="00833119"/>
    <w:rsid w:val="00833CDE"/>
    <w:rsid w:val="00833D43"/>
    <w:rsid w:val="00833F99"/>
    <w:rsid w:val="00833F9F"/>
    <w:rsid w:val="0083443B"/>
    <w:rsid w:val="0083467A"/>
    <w:rsid w:val="0083470B"/>
    <w:rsid w:val="00834859"/>
    <w:rsid w:val="00834995"/>
    <w:rsid w:val="00835089"/>
    <w:rsid w:val="0083517C"/>
    <w:rsid w:val="00835541"/>
    <w:rsid w:val="00835725"/>
    <w:rsid w:val="008358C0"/>
    <w:rsid w:val="00835CEC"/>
    <w:rsid w:val="00835DBE"/>
    <w:rsid w:val="00835F99"/>
    <w:rsid w:val="0083649C"/>
    <w:rsid w:val="00836583"/>
    <w:rsid w:val="0083712E"/>
    <w:rsid w:val="008373D1"/>
    <w:rsid w:val="0083758F"/>
    <w:rsid w:val="00837665"/>
    <w:rsid w:val="00837938"/>
    <w:rsid w:val="00837ECE"/>
    <w:rsid w:val="00840AE9"/>
    <w:rsid w:val="008411B0"/>
    <w:rsid w:val="008412C5"/>
    <w:rsid w:val="008423F5"/>
    <w:rsid w:val="00842526"/>
    <w:rsid w:val="0084252F"/>
    <w:rsid w:val="0084266D"/>
    <w:rsid w:val="00842730"/>
    <w:rsid w:val="0084293B"/>
    <w:rsid w:val="00842FFF"/>
    <w:rsid w:val="0084331D"/>
    <w:rsid w:val="00843F29"/>
    <w:rsid w:val="008442BF"/>
    <w:rsid w:val="0084465D"/>
    <w:rsid w:val="00844D03"/>
    <w:rsid w:val="00844E42"/>
    <w:rsid w:val="008450A9"/>
    <w:rsid w:val="008450E3"/>
    <w:rsid w:val="008455B9"/>
    <w:rsid w:val="00846730"/>
    <w:rsid w:val="00846A29"/>
    <w:rsid w:val="00846B15"/>
    <w:rsid w:val="00846DFE"/>
    <w:rsid w:val="00846FB6"/>
    <w:rsid w:val="00846FE9"/>
    <w:rsid w:val="00847132"/>
    <w:rsid w:val="00847835"/>
    <w:rsid w:val="00847D3C"/>
    <w:rsid w:val="008512D4"/>
    <w:rsid w:val="0085130C"/>
    <w:rsid w:val="00851A68"/>
    <w:rsid w:val="00852772"/>
    <w:rsid w:val="00852D52"/>
    <w:rsid w:val="008531E4"/>
    <w:rsid w:val="00853359"/>
    <w:rsid w:val="00853B4C"/>
    <w:rsid w:val="00854309"/>
    <w:rsid w:val="008547B9"/>
    <w:rsid w:val="00855341"/>
    <w:rsid w:val="0085538F"/>
    <w:rsid w:val="008554F1"/>
    <w:rsid w:val="00855C59"/>
    <w:rsid w:val="00855F4A"/>
    <w:rsid w:val="0085614C"/>
    <w:rsid w:val="0085661B"/>
    <w:rsid w:val="00856DA8"/>
    <w:rsid w:val="00857012"/>
    <w:rsid w:val="008571CE"/>
    <w:rsid w:val="008573E6"/>
    <w:rsid w:val="008578A8"/>
    <w:rsid w:val="008578DA"/>
    <w:rsid w:val="00857F83"/>
    <w:rsid w:val="00860039"/>
    <w:rsid w:val="00860A96"/>
    <w:rsid w:val="008610B9"/>
    <w:rsid w:val="00861224"/>
    <w:rsid w:val="008614D3"/>
    <w:rsid w:val="008617BE"/>
    <w:rsid w:val="008617E8"/>
    <w:rsid w:val="00861A78"/>
    <w:rsid w:val="00861BF3"/>
    <w:rsid w:val="00861C5A"/>
    <w:rsid w:val="00862001"/>
    <w:rsid w:val="0086221A"/>
    <w:rsid w:val="008622A1"/>
    <w:rsid w:val="0086271C"/>
    <w:rsid w:val="0086274E"/>
    <w:rsid w:val="00862C89"/>
    <w:rsid w:val="00862CD9"/>
    <w:rsid w:val="00863155"/>
    <w:rsid w:val="008639C5"/>
    <w:rsid w:val="0086442A"/>
    <w:rsid w:val="008646F7"/>
    <w:rsid w:val="00864D72"/>
    <w:rsid w:val="00864D8F"/>
    <w:rsid w:val="00864F3A"/>
    <w:rsid w:val="008655AE"/>
    <w:rsid w:val="00865B24"/>
    <w:rsid w:val="00865F52"/>
    <w:rsid w:val="00866038"/>
    <w:rsid w:val="00866285"/>
    <w:rsid w:val="00866376"/>
    <w:rsid w:val="008668AE"/>
    <w:rsid w:val="00866B70"/>
    <w:rsid w:val="00867569"/>
    <w:rsid w:val="0086785C"/>
    <w:rsid w:val="00867921"/>
    <w:rsid w:val="00867E0A"/>
    <w:rsid w:val="00867F06"/>
    <w:rsid w:val="00870760"/>
    <w:rsid w:val="00870A02"/>
    <w:rsid w:val="00870A3A"/>
    <w:rsid w:val="008712B0"/>
    <w:rsid w:val="00871E28"/>
    <w:rsid w:val="00871FEE"/>
    <w:rsid w:val="00872697"/>
    <w:rsid w:val="008729E3"/>
    <w:rsid w:val="00872BE3"/>
    <w:rsid w:val="00872FEA"/>
    <w:rsid w:val="00873138"/>
    <w:rsid w:val="00873361"/>
    <w:rsid w:val="00873749"/>
    <w:rsid w:val="008737B1"/>
    <w:rsid w:val="008739B6"/>
    <w:rsid w:val="008740D9"/>
    <w:rsid w:val="00874126"/>
    <w:rsid w:val="00874583"/>
    <w:rsid w:val="00874845"/>
    <w:rsid w:val="00874871"/>
    <w:rsid w:val="0087493F"/>
    <w:rsid w:val="00874C5F"/>
    <w:rsid w:val="00875080"/>
    <w:rsid w:val="008752CC"/>
    <w:rsid w:val="008752D1"/>
    <w:rsid w:val="008755A6"/>
    <w:rsid w:val="00875BCF"/>
    <w:rsid w:val="00875E9D"/>
    <w:rsid w:val="00875F39"/>
    <w:rsid w:val="008761FD"/>
    <w:rsid w:val="00876378"/>
    <w:rsid w:val="00876433"/>
    <w:rsid w:val="008766F1"/>
    <w:rsid w:val="0087683F"/>
    <w:rsid w:val="00877187"/>
    <w:rsid w:val="0087731D"/>
    <w:rsid w:val="00877AD5"/>
    <w:rsid w:val="00877EDD"/>
    <w:rsid w:val="008801B6"/>
    <w:rsid w:val="008802D6"/>
    <w:rsid w:val="0088051C"/>
    <w:rsid w:val="00880AAA"/>
    <w:rsid w:val="00880FB6"/>
    <w:rsid w:val="0088126E"/>
    <w:rsid w:val="00881938"/>
    <w:rsid w:val="00881A39"/>
    <w:rsid w:val="00881A4B"/>
    <w:rsid w:val="00881E71"/>
    <w:rsid w:val="00881FC0"/>
    <w:rsid w:val="00882266"/>
    <w:rsid w:val="008823E3"/>
    <w:rsid w:val="0088240B"/>
    <w:rsid w:val="008824C0"/>
    <w:rsid w:val="00882906"/>
    <w:rsid w:val="00883097"/>
    <w:rsid w:val="00883182"/>
    <w:rsid w:val="008836C8"/>
    <w:rsid w:val="00883C55"/>
    <w:rsid w:val="008846D4"/>
    <w:rsid w:val="00885547"/>
    <w:rsid w:val="0088578D"/>
    <w:rsid w:val="00885CAB"/>
    <w:rsid w:val="00885D91"/>
    <w:rsid w:val="00885F29"/>
    <w:rsid w:val="008863FC"/>
    <w:rsid w:val="008869BB"/>
    <w:rsid w:val="00886B25"/>
    <w:rsid w:val="00886D71"/>
    <w:rsid w:val="00887225"/>
    <w:rsid w:val="008872E1"/>
    <w:rsid w:val="0088752F"/>
    <w:rsid w:val="00887874"/>
    <w:rsid w:val="008878AB"/>
    <w:rsid w:val="0089064F"/>
    <w:rsid w:val="00890723"/>
    <w:rsid w:val="008907D3"/>
    <w:rsid w:val="00890EFF"/>
    <w:rsid w:val="0089185E"/>
    <w:rsid w:val="00891941"/>
    <w:rsid w:val="00891C5B"/>
    <w:rsid w:val="00891CC1"/>
    <w:rsid w:val="00892303"/>
    <w:rsid w:val="0089241F"/>
    <w:rsid w:val="0089253E"/>
    <w:rsid w:val="00892678"/>
    <w:rsid w:val="0089293C"/>
    <w:rsid w:val="00892BB5"/>
    <w:rsid w:val="00892BCE"/>
    <w:rsid w:val="008934DD"/>
    <w:rsid w:val="00893B84"/>
    <w:rsid w:val="0089421E"/>
    <w:rsid w:val="00894F08"/>
    <w:rsid w:val="00895291"/>
    <w:rsid w:val="00895552"/>
    <w:rsid w:val="00895EF2"/>
    <w:rsid w:val="00896066"/>
    <w:rsid w:val="00896192"/>
    <w:rsid w:val="00896556"/>
    <w:rsid w:val="0089698D"/>
    <w:rsid w:val="00896E54"/>
    <w:rsid w:val="00896F75"/>
    <w:rsid w:val="008970E0"/>
    <w:rsid w:val="0089778B"/>
    <w:rsid w:val="00897951"/>
    <w:rsid w:val="00897988"/>
    <w:rsid w:val="00897C77"/>
    <w:rsid w:val="00897C84"/>
    <w:rsid w:val="00897C90"/>
    <w:rsid w:val="00897D09"/>
    <w:rsid w:val="008A014F"/>
    <w:rsid w:val="008A0566"/>
    <w:rsid w:val="008A062C"/>
    <w:rsid w:val="008A0759"/>
    <w:rsid w:val="008A092D"/>
    <w:rsid w:val="008A11B4"/>
    <w:rsid w:val="008A14A3"/>
    <w:rsid w:val="008A15B0"/>
    <w:rsid w:val="008A176E"/>
    <w:rsid w:val="008A1782"/>
    <w:rsid w:val="008A2357"/>
    <w:rsid w:val="008A2865"/>
    <w:rsid w:val="008A2A5B"/>
    <w:rsid w:val="008A30AC"/>
    <w:rsid w:val="008A3459"/>
    <w:rsid w:val="008A3662"/>
    <w:rsid w:val="008A3E2E"/>
    <w:rsid w:val="008A3EFB"/>
    <w:rsid w:val="008A46D9"/>
    <w:rsid w:val="008A46E9"/>
    <w:rsid w:val="008A488A"/>
    <w:rsid w:val="008A4BE2"/>
    <w:rsid w:val="008A4F74"/>
    <w:rsid w:val="008A5B50"/>
    <w:rsid w:val="008A6441"/>
    <w:rsid w:val="008A6E4E"/>
    <w:rsid w:val="008A6E5F"/>
    <w:rsid w:val="008A718A"/>
    <w:rsid w:val="008A7484"/>
    <w:rsid w:val="008B0081"/>
    <w:rsid w:val="008B0490"/>
    <w:rsid w:val="008B04F8"/>
    <w:rsid w:val="008B0728"/>
    <w:rsid w:val="008B083F"/>
    <w:rsid w:val="008B11F0"/>
    <w:rsid w:val="008B165B"/>
    <w:rsid w:val="008B167B"/>
    <w:rsid w:val="008B1D34"/>
    <w:rsid w:val="008B1FEE"/>
    <w:rsid w:val="008B2652"/>
    <w:rsid w:val="008B2991"/>
    <w:rsid w:val="008B2C2B"/>
    <w:rsid w:val="008B2E29"/>
    <w:rsid w:val="008B3719"/>
    <w:rsid w:val="008B461A"/>
    <w:rsid w:val="008B4668"/>
    <w:rsid w:val="008B4D3C"/>
    <w:rsid w:val="008B4E47"/>
    <w:rsid w:val="008B4E5B"/>
    <w:rsid w:val="008B527A"/>
    <w:rsid w:val="008B52CC"/>
    <w:rsid w:val="008B5A2E"/>
    <w:rsid w:val="008B6D7D"/>
    <w:rsid w:val="008B7AB4"/>
    <w:rsid w:val="008B7DCC"/>
    <w:rsid w:val="008C0389"/>
    <w:rsid w:val="008C15CD"/>
    <w:rsid w:val="008C1A31"/>
    <w:rsid w:val="008C1B4E"/>
    <w:rsid w:val="008C1D4C"/>
    <w:rsid w:val="008C229A"/>
    <w:rsid w:val="008C22EF"/>
    <w:rsid w:val="008C23BC"/>
    <w:rsid w:val="008C25CF"/>
    <w:rsid w:val="008C26A2"/>
    <w:rsid w:val="008C271C"/>
    <w:rsid w:val="008C2767"/>
    <w:rsid w:val="008C2A05"/>
    <w:rsid w:val="008C34A0"/>
    <w:rsid w:val="008C35F1"/>
    <w:rsid w:val="008C4053"/>
    <w:rsid w:val="008C4217"/>
    <w:rsid w:val="008C4A40"/>
    <w:rsid w:val="008C4B29"/>
    <w:rsid w:val="008C4F8E"/>
    <w:rsid w:val="008C5011"/>
    <w:rsid w:val="008C504A"/>
    <w:rsid w:val="008C57B5"/>
    <w:rsid w:val="008C5B06"/>
    <w:rsid w:val="008C5C22"/>
    <w:rsid w:val="008C60DF"/>
    <w:rsid w:val="008C6A81"/>
    <w:rsid w:val="008C6C9B"/>
    <w:rsid w:val="008C6F02"/>
    <w:rsid w:val="008C7339"/>
    <w:rsid w:val="008C7C0A"/>
    <w:rsid w:val="008C7C6E"/>
    <w:rsid w:val="008C7C89"/>
    <w:rsid w:val="008C7D59"/>
    <w:rsid w:val="008C7D8D"/>
    <w:rsid w:val="008D0020"/>
    <w:rsid w:val="008D0440"/>
    <w:rsid w:val="008D0560"/>
    <w:rsid w:val="008D064A"/>
    <w:rsid w:val="008D07D8"/>
    <w:rsid w:val="008D0C07"/>
    <w:rsid w:val="008D0C9E"/>
    <w:rsid w:val="008D0D7E"/>
    <w:rsid w:val="008D1200"/>
    <w:rsid w:val="008D12EB"/>
    <w:rsid w:val="008D1632"/>
    <w:rsid w:val="008D168D"/>
    <w:rsid w:val="008D16BB"/>
    <w:rsid w:val="008D19B7"/>
    <w:rsid w:val="008D1EA8"/>
    <w:rsid w:val="008D1EF3"/>
    <w:rsid w:val="008D2B8B"/>
    <w:rsid w:val="008D2C3B"/>
    <w:rsid w:val="008D2D0F"/>
    <w:rsid w:val="008D30E9"/>
    <w:rsid w:val="008D32E5"/>
    <w:rsid w:val="008D3341"/>
    <w:rsid w:val="008D36DA"/>
    <w:rsid w:val="008D39BA"/>
    <w:rsid w:val="008D40BD"/>
    <w:rsid w:val="008D42CD"/>
    <w:rsid w:val="008D432F"/>
    <w:rsid w:val="008D43D8"/>
    <w:rsid w:val="008D4673"/>
    <w:rsid w:val="008D4964"/>
    <w:rsid w:val="008D501E"/>
    <w:rsid w:val="008D549B"/>
    <w:rsid w:val="008D55F0"/>
    <w:rsid w:val="008D5889"/>
    <w:rsid w:val="008D5BBB"/>
    <w:rsid w:val="008D60C5"/>
    <w:rsid w:val="008D61F8"/>
    <w:rsid w:val="008D6249"/>
    <w:rsid w:val="008D6633"/>
    <w:rsid w:val="008D674B"/>
    <w:rsid w:val="008D68DD"/>
    <w:rsid w:val="008D6DEA"/>
    <w:rsid w:val="008D725E"/>
    <w:rsid w:val="008D72DC"/>
    <w:rsid w:val="008D7715"/>
    <w:rsid w:val="008D77EB"/>
    <w:rsid w:val="008D79D6"/>
    <w:rsid w:val="008D7DAE"/>
    <w:rsid w:val="008E0C7F"/>
    <w:rsid w:val="008E0D8B"/>
    <w:rsid w:val="008E1980"/>
    <w:rsid w:val="008E2432"/>
    <w:rsid w:val="008E24BE"/>
    <w:rsid w:val="008E2B6C"/>
    <w:rsid w:val="008E2CC5"/>
    <w:rsid w:val="008E2D05"/>
    <w:rsid w:val="008E2E78"/>
    <w:rsid w:val="008E3554"/>
    <w:rsid w:val="008E3A1E"/>
    <w:rsid w:val="008E3AAB"/>
    <w:rsid w:val="008E3B02"/>
    <w:rsid w:val="008E3BDB"/>
    <w:rsid w:val="008E3E3A"/>
    <w:rsid w:val="008E3F07"/>
    <w:rsid w:val="008E4080"/>
    <w:rsid w:val="008E46C1"/>
    <w:rsid w:val="008E4C8B"/>
    <w:rsid w:val="008E5882"/>
    <w:rsid w:val="008E58FF"/>
    <w:rsid w:val="008E5D2B"/>
    <w:rsid w:val="008E5E20"/>
    <w:rsid w:val="008E6009"/>
    <w:rsid w:val="008E6657"/>
    <w:rsid w:val="008E6A8F"/>
    <w:rsid w:val="008E6E05"/>
    <w:rsid w:val="008E700B"/>
    <w:rsid w:val="008E7029"/>
    <w:rsid w:val="008E710E"/>
    <w:rsid w:val="008E72A1"/>
    <w:rsid w:val="008E7B84"/>
    <w:rsid w:val="008F0104"/>
    <w:rsid w:val="008F05A1"/>
    <w:rsid w:val="008F08FE"/>
    <w:rsid w:val="008F0A0F"/>
    <w:rsid w:val="008F0B36"/>
    <w:rsid w:val="008F0E47"/>
    <w:rsid w:val="008F0F80"/>
    <w:rsid w:val="008F136C"/>
    <w:rsid w:val="008F167A"/>
    <w:rsid w:val="008F1768"/>
    <w:rsid w:val="008F2129"/>
    <w:rsid w:val="008F256F"/>
    <w:rsid w:val="008F27AC"/>
    <w:rsid w:val="008F2AA3"/>
    <w:rsid w:val="008F306B"/>
    <w:rsid w:val="008F338A"/>
    <w:rsid w:val="008F3394"/>
    <w:rsid w:val="008F362D"/>
    <w:rsid w:val="008F3A72"/>
    <w:rsid w:val="008F3F9B"/>
    <w:rsid w:val="008F4122"/>
    <w:rsid w:val="008F426B"/>
    <w:rsid w:val="008F4661"/>
    <w:rsid w:val="008F4960"/>
    <w:rsid w:val="008F4CA5"/>
    <w:rsid w:val="008F5114"/>
    <w:rsid w:val="008F5165"/>
    <w:rsid w:val="008F5858"/>
    <w:rsid w:val="008F58D8"/>
    <w:rsid w:val="008F593D"/>
    <w:rsid w:val="008F5D1D"/>
    <w:rsid w:val="008F5E72"/>
    <w:rsid w:val="008F68D3"/>
    <w:rsid w:val="008F6B46"/>
    <w:rsid w:val="008F6B5F"/>
    <w:rsid w:val="008F6BC8"/>
    <w:rsid w:val="008F6C4E"/>
    <w:rsid w:val="008F75E0"/>
    <w:rsid w:val="008F7A59"/>
    <w:rsid w:val="008F7D45"/>
    <w:rsid w:val="0090093C"/>
    <w:rsid w:val="00900BBB"/>
    <w:rsid w:val="00900E0F"/>
    <w:rsid w:val="00900FAF"/>
    <w:rsid w:val="009015A3"/>
    <w:rsid w:val="00901886"/>
    <w:rsid w:val="00902062"/>
    <w:rsid w:val="009021B0"/>
    <w:rsid w:val="009022ED"/>
    <w:rsid w:val="00902D17"/>
    <w:rsid w:val="00902D7C"/>
    <w:rsid w:val="00902EB8"/>
    <w:rsid w:val="0090336A"/>
    <w:rsid w:val="00903574"/>
    <w:rsid w:val="009038E8"/>
    <w:rsid w:val="00903A94"/>
    <w:rsid w:val="00903F03"/>
    <w:rsid w:val="009041FF"/>
    <w:rsid w:val="00904390"/>
    <w:rsid w:val="00904411"/>
    <w:rsid w:val="0090443E"/>
    <w:rsid w:val="009044FF"/>
    <w:rsid w:val="00904782"/>
    <w:rsid w:val="0090491D"/>
    <w:rsid w:val="00904C89"/>
    <w:rsid w:val="00904C95"/>
    <w:rsid w:val="009057FA"/>
    <w:rsid w:val="009058F4"/>
    <w:rsid w:val="00905DE4"/>
    <w:rsid w:val="00905DE6"/>
    <w:rsid w:val="00905E8D"/>
    <w:rsid w:val="00906675"/>
    <w:rsid w:val="009068B5"/>
    <w:rsid w:val="009072F5"/>
    <w:rsid w:val="00907913"/>
    <w:rsid w:val="009100F5"/>
    <w:rsid w:val="00910E85"/>
    <w:rsid w:val="00911236"/>
    <w:rsid w:val="009113F0"/>
    <w:rsid w:val="00911801"/>
    <w:rsid w:val="00911A9C"/>
    <w:rsid w:val="00911B73"/>
    <w:rsid w:val="00911FFD"/>
    <w:rsid w:val="00912134"/>
    <w:rsid w:val="009127EE"/>
    <w:rsid w:val="0091369A"/>
    <w:rsid w:val="009141D5"/>
    <w:rsid w:val="00914643"/>
    <w:rsid w:val="00914BCD"/>
    <w:rsid w:val="00914C78"/>
    <w:rsid w:val="00914E93"/>
    <w:rsid w:val="00915136"/>
    <w:rsid w:val="00915276"/>
    <w:rsid w:val="009161EC"/>
    <w:rsid w:val="00916586"/>
    <w:rsid w:val="00916A62"/>
    <w:rsid w:val="00916BEC"/>
    <w:rsid w:val="00916CB4"/>
    <w:rsid w:val="00916DBB"/>
    <w:rsid w:val="00916FEB"/>
    <w:rsid w:val="00917E32"/>
    <w:rsid w:val="00917F4E"/>
    <w:rsid w:val="00920248"/>
    <w:rsid w:val="0092076A"/>
    <w:rsid w:val="009207CC"/>
    <w:rsid w:val="0092086C"/>
    <w:rsid w:val="00920B4A"/>
    <w:rsid w:val="00920C07"/>
    <w:rsid w:val="00920DA7"/>
    <w:rsid w:val="00920DB0"/>
    <w:rsid w:val="00921216"/>
    <w:rsid w:val="00921815"/>
    <w:rsid w:val="00922388"/>
    <w:rsid w:val="0092285E"/>
    <w:rsid w:val="00922973"/>
    <w:rsid w:val="00922A4B"/>
    <w:rsid w:val="00923F6A"/>
    <w:rsid w:val="009243D1"/>
    <w:rsid w:val="0092456D"/>
    <w:rsid w:val="00924842"/>
    <w:rsid w:val="00924ED8"/>
    <w:rsid w:val="00925372"/>
    <w:rsid w:val="009256C6"/>
    <w:rsid w:val="00925A81"/>
    <w:rsid w:val="00925ACF"/>
    <w:rsid w:val="00925B52"/>
    <w:rsid w:val="00925EB0"/>
    <w:rsid w:val="00925F5B"/>
    <w:rsid w:val="00926240"/>
    <w:rsid w:val="009267A9"/>
    <w:rsid w:val="00926A59"/>
    <w:rsid w:val="00926CD0"/>
    <w:rsid w:val="00926D45"/>
    <w:rsid w:val="00926FBE"/>
    <w:rsid w:val="00927098"/>
    <w:rsid w:val="00927134"/>
    <w:rsid w:val="009271EA"/>
    <w:rsid w:val="00927387"/>
    <w:rsid w:val="009275C5"/>
    <w:rsid w:val="00927C60"/>
    <w:rsid w:val="00927E71"/>
    <w:rsid w:val="00927EF4"/>
    <w:rsid w:val="0093052B"/>
    <w:rsid w:val="00930DB2"/>
    <w:rsid w:val="00930FAA"/>
    <w:rsid w:val="00931207"/>
    <w:rsid w:val="00931681"/>
    <w:rsid w:val="0093171A"/>
    <w:rsid w:val="00931AA9"/>
    <w:rsid w:val="00931CAC"/>
    <w:rsid w:val="00931CAD"/>
    <w:rsid w:val="0093200F"/>
    <w:rsid w:val="0093208C"/>
    <w:rsid w:val="0093220B"/>
    <w:rsid w:val="00932DE3"/>
    <w:rsid w:val="00933044"/>
    <w:rsid w:val="00933570"/>
    <w:rsid w:val="0093376C"/>
    <w:rsid w:val="00934504"/>
    <w:rsid w:val="00934704"/>
    <w:rsid w:val="00934B7D"/>
    <w:rsid w:val="00934B95"/>
    <w:rsid w:val="00934C63"/>
    <w:rsid w:val="009351EC"/>
    <w:rsid w:val="00935231"/>
    <w:rsid w:val="00935EE4"/>
    <w:rsid w:val="009360E5"/>
    <w:rsid w:val="0093631B"/>
    <w:rsid w:val="00936833"/>
    <w:rsid w:val="00936DF3"/>
    <w:rsid w:val="0093715E"/>
    <w:rsid w:val="0093750D"/>
    <w:rsid w:val="00937547"/>
    <w:rsid w:val="009375EC"/>
    <w:rsid w:val="0093775D"/>
    <w:rsid w:val="00937C09"/>
    <w:rsid w:val="0094001C"/>
    <w:rsid w:val="009402E8"/>
    <w:rsid w:val="009407F2"/>
    <w:rsid w:val="00940960"/>
    <w:rsid w:val="00940B5A"/>
    <w:rsid w:val="009411BE"/>
    <w:rsid w:val="009411BF"/>
    <w:rsid w:val="009411F1"/>
    <w:rsid w:val="009413DF"/>
    <w:rsid w:val="009417E7"/>
    <w:rsid w:val="00941905"/>
    <w:rsid w:val="00941DA9"/>
    <w:rsid w:val="00942F41"/>
    <w:rsid w:val="009430D1"/>
    <w:rsid w:val="0094368A"/>
    <w:rsid w:val="00943D28"/>
    <w:rsid w:val="00943F1A"/>
    <w:rsid w:val="009451DB"/>
    <w:rsid w:val="00945266"/>
    <w:rsid w:val="009453F6"/>
    <w:rsid w:val="00945411"/>
    <w:rsid w:val="00945443"/>
    <w:rsid w:val="00945C89"/>
    <w:rsid w:val="009464E6"/>
    <w:rsid w:val="009465F4"/>
    <w:rsid w:val="00946B8A"/>
    <w:rsid w:val="00946C80"/>
    <w:rsid w:val="00946DA8"/>
    <w:rsid w:val="00947395"/>
    <w:rsid w:val="009473EB"/>
    <w:rsid w:val="0094753A"/>
    <w:rsid w:val="00947734"/>
    <w:rsid w:val="00947B06"/>
    <w:rsid w:val="00947C0E"/>
    <w:rsid w:val="00947CFE"/>
    <w:rsid w:val="00950171"/>
    <w:rsid w:val="00950429"/>
    <w:rsid w:val="009504B1"/>
    <w:rsid w:val="00950AF5"/>
    <w:rsid w:val="009512FE"/>
    <w:rsid w:val="009513D3"/>
    <w:rsid w:val="009517B8"/>
    <w:rsid w:val="00951A5E"/>
    <w:rsid w:val="00951DAD"/>
    <w:rsid w:val="0095260F"/>
    <w:rsid w:val="009526CB"/>
    <w:rsid w:val="00953205"/>
    <w:rsid w:val="00953568"/>
    <w:rsid w:val="00953916"/>
    <w:rsid w:val="00953997"/>
    <w:rsid w:val="00953E19"/>
    <w:rsid w:val="009545C4"/>
    <w:rsid w:val="00954645"/>
    <w:rsid w:val="00954744"/>
    <w:rsid w:val="0095497B"/>
    <w:rsid w:val="009552B9"/>
    <w:rsid w:val="009556A8"/>
    <w:rsid w:val="00955B07"/>
    <w:rsid w:val="00955C7E"/>
    <w:rsid w:val="00956BEF"/>
    <w:rsid w:val="00957244"/>
    <w:rsid w:val="009572D4"/>
    <w:rsid w:val="0095766E"/>
    <w:rsid w:val="00957B74"/>
    <w:rsid w:val="00957D62"/>
    <w:rsid w:val="00957E6C"/>
    <w:rsid w:val="00960490"/>
    <w:rsid w:val="0096058A"/>
    <w:rsid w:val="009605EC"/>
    <w:rsid w:val="00960DC1"/>
    <w:rsid w:val="00960EDC"/>
    <w:rsid w:val="00961D25"/>
    <w:rsid w:val="00961EB4"/>
    <w:rsid w:val="0096256A"/>
    <w:rsid w:val="009627FB"/>
    <w:rsid w:val="00962B67"/>
    <w:rsid w:val="00963350"/>
    <w:rsid w:val="00964953"/>
    <w:rsid w:val="0096499D"/>
    <w:rsid w:val="00965023"/>
    <w:rsid w:val="00965064"/>
    <w:rsid w:val="00965108"/>
    <w:rsid w:val="009651B2"/>
    <w:rsid w:val="009651B4"/>
    <w:rsid w:val="00965576"/>
    <w:rsid w:val="0096722B"/>
    <w:rsid w:val="009677EE"/>
    <w:rsid w:val="00967C1A"/>
    <w:rsid w:val="00967F1A"/>
    <w:rsid w:val="00970042"/>
    <w:rsid w:val="009700CB"/>
    <w:rsid w:val="0097022A"/>
    <w:rsid w:val="00970C24"/>
    <w:rsid w:val="00970C71"/>
    <w:rsid w:val="00970FC5"/>
    <w:rsid w:val="009711B2"/>
    <w:rsid w:val="009714C0"/>
    <w:rsid w:val="0097156F"/>
    <w:rsid w:val="009719FB"/>
    <w:rsid w:val="00971FD2"/>
    <w:rsid w:val="0097256B"/>
    <w:rsid w:val="009725E0"/>
    <w:rsid w:val="0097295D"/>
    <w:rsid w:val="00972A8F"/>
    <w:rsid w:val="00972CA8"/>
    <w:rsid w:val="00972E81"/>
    <w:rsid w:val="00972E96"/>
    <w:rsid w:val="0097325F"/>
    <w:rsid w:val="009739F7"/>
    <w:rsid w:val="00974017"/>
    <w:rsid w:val="0097407F"/>
    <w:rsid w:val="0097433C"/>
    <w:rsid w:val="009748D5"/>
    <w:rsid w:val="009749F0"/>
    <w:rsid w:val="00974C6C"/>
    <w:rsid w:val="00974F5E"/>
    <w:rsid w:val="0097503D"/>
    <w:rsid w:val="00975C5E"/>
    <w:rsid w:val="00975CDF"/>
    <w:rsid w:val="009766F9"/>
    <w:rsid w:val="00976773"/>
    <w:rsid w:val="00976B97"/>
    <w:rsid w:val="00976DE3"/>
    <w:rsid w:val="009772F8"/>
    <w:rsid w:val="00977373"/>
    <w:rsid w:val="0097752D"/>
    <w:rsid w:val="00980382"/>
    <w:rsid w:val="0098078E"/>
    <w:rsid w:val="009809E0"/>
    <w:rsid w:val="00980AF6"/>
    <w:rsid w:val="00980D66"/>
    <w:rsid w:val="00980EFB"/>
    <w:rsid w:val="009811B2"/>
    <w:rsid w:val="0098170A"/>
    <w:rsid w:val="00981E67"/>
    <w:rsid w:val="009823C4"/>
    <w:rsid w:val="00982F11"/>
    <w:rsid w:val="00983A5C"/>
    <w:rsid w:val="00983E5A"/>
    <w:rsid w:val="00984181"/>
    <w:rsid w:val="00984364"/>
    <w:rsid w:val="00984415"/>
    <w:rsid w:val="00985051"/>
    <w:rsid w:val="009853A9"/>
    <w:rsid w:val="0098541C"/>
    <w:rsid w:val="00985B3D"/>
    <w:rsid w:val="00985B3E"/>
    <w:rsid w:val="00985DD6"/>
    <w:rsid w:val="00985FDA"/>
    <w:rsid w:val="00986531"/>
    <w:rsid w:val="009865DF"/>
    <w:rsid w:val="00986773"/>
    <w:rsid w:val="00986B8C"/>
    <w:rsid w:val="00986EEC"/>
    <w:rsid w:val="00986EF3"/>
    <w:rsid w:val="00987AE7"/>
    <w:rsid w:val="00987B00"/>
    <w:rsid w:val="00990167"/>
    <w:rsid w:val="009905A6"/>
    <w:rsid w:val="009907C4"/>
    <w:rsid w:val="00990938"/>
    <w:rsid w:val="00990C27"/>
    <w:rsid w:val="00990C6B"/>
    <w:rsid w:val="00991B03"/>
    <w:rsid w:val="00991E6A"/>
    <w:rsid w:val="00991F0F"/>
    <w:rsid w:val="00992251"/>
    <w:rsid w:val="00992663"/>
    <w:rsid w:val="00992A23"/>
    <w:rsid w:val="00992AED"/>
    <w:rsid w:val="00992C75"/>
    <w:rsid w:val="00992D4D"/>
    <w:rsid w:val="00993A84"/>
    <w:rsid w:val="00993D04"/>
    <w:rsid w:val="00993F7B"/>
    <w:rsid w:val="0099401A"/>
    <w:rsid w:val="00994087"/>
    <w:rsid w:val="00994625"/>
    <w:rsid w:val="009946EC"/>
    <w:rsid w:val="0099472E"/>
    <w:rsid w:val="00994900"/>
    <w:rsid w:val="009949A8"/>
    <w:rsid w:val="00994F7D"/>
    <w:rsid w:val="00994F96"/>
    <w:rsid w:val="0099550F"/>
    <w:rsid w:val="00995A8A"/>
    <w:rsid w:val="00996063"/>
    <w:rsid w:val="009960A6"/>
    <w:rsid w:val="009969A8"/>
    <w:rsid w:val="00996CA1"/>
    <w:rsid w:val="00997207"/>
    <w:rsid w:val="009A0A19"/>
    <w:rsid w:val="009A11FA"/>
    <w:rsid w:val="009A1BCF"/>
    <w:rsid w:val="009A1CEB"/>
    <w:rsid w:val="009A1E0D"/>
    <w:rsid w:val="009A213A"/>
    <w:rsid w:val="009A22C5"/>
    <w:rsid w:val="009A236B"/>
    <w:rsid w:val="009A2547"/>
    <w:rsid w:val="009A27DF"/>
    <w:rsid w:val="009A2A74"/>
    <w:rsid w:val="009A3E38"/>
    <w:rsid w:val="009A40F1"/>
    <w:rsid w:val="009A4372"/>
    <w:rsid w:val="009A4534"/>
    <w:rsid w:val="009A4EBE"/>
    <w:rsid w:val="009A5037"/>
    <w:rsid w:val="009A5057"/>
    <w:rsid w:val="009A58D5"/>
    <w:rsid w:val="009A5A9E"/>
    <w:rsid w:val="009A5C54"/>
    <w:rsid w:val="009A5D21"/>
    <w:rsid w:val="009A6150"/>
    <w:rsid w:val="009A633D"/>
    <w:rsid w:val="009A6800"/>
    <w:rsid w:val="009A684C"/>
    <w:rsid w:val="009A6C74"/>
    <w:rsid w:val="009A6F5A"/>
    <w:rsid w:val="009A780B"/>
    <w:rsid w:val="009A78A7"/>
    <w:rsid w:val="009A7A58"/>
    <w:rsid w:val="009B0427"/>
    <w:rsid w:val="009B042C"/>
    <w:rsid w:val="009B0F48"/>
    <w:rsid w:val="009B13D8"/>
    <w:rsid w:val="009B1400"/>
    <w:rsid w:val="009B180C"/>
    <w:rsid w:val="009B1C81"/>
    <w:rsid w:val="009B1FF6"/>
    <w:rsid w:val="009B22EF"/>
    <w:rsid w:val="009B26D8"/>
    <w:rsid w:val="009B286D"/>
    <w:rsid w:val="009B2E51"/>
    <w:rsid w:val="009B2EF8"/>
    <w:rsid w:val="009B3266"/>
    <w:rsid w:val="009B369E"/>
    <w:rsid w:val="009B3C9B"/>
    <w:rsid w:val="009B3DD7"/>
    <w:rsid w:val="009B46A9"/>
    <w:rsid w:val="009B4D40"/>
    <w:rsid w:val="009B4D58"/>
    <w:rsid w:val="009B50B6"/>
    <w:rsid w:val="009B55F5"/>
    <w:rsid w:val="009B5B6E"/>
    <w:rsid w:val="009B5CA3"/>
    <w:rsid w:val="009B5DCB"/>
    <w:rsid w:val="009B6099"/>
    <w:rsid w:val="009B613A"/>
    <w:rsid w:val="009B6ABA"/>
    <w:rsid w:val="009B6C42"/>
    <w:rsid w:val="009B6F15"/>
    <w:rsid w:val="009B71F8"/>
    <w:rsid w:val="009C1046"/>
    <w:rsid w:val="009C139F"/>
    <w:rsid w:val="009C1972"/>
    <w:rsid w:val="009C1CCC"/>
    <w:rsid w:val="009C264C"/>
    <w:rsid w:val="009C3862"/>
    <w:rsid w:val="009C3AF6"/>
    <w:rsid w:val="009C4377"/>
    <w:rsid w:val="009C4780"/>
    <w:rsid w:val="009C4966"/>
    <w:rsid w:val="009C49A1"/>
    <w:rsid w:val="009C4DC9"/>
    <w:rsid w:val="009C552C"/>
    <w:rsid w:val="009C5A47"/>
    <w:rsid w:val="009C5C8B"/>
    <w:rsid w:val="009C5CB7"/>
    <w:rsid w:val="009C66E0"/>
    <w:rsid w:val="009C686B"/>
    <w:rsid w:val="009C6C85"/>
    <w:rsid w:val="009C72B1"/>
    <w:rsid w:val="009C7849"/>
    <w:rsid w:val="009D018B"/>
    <w:rsid w:val="009D07C1"/>
    <w:rsid w:val="009D0A08"/>
    <w:rsid w:val="009D1B15"/>
    <w:rsid w:val="009D2051"/>
    <w:rsid w:val="009D26D3"/>
    <w:rsid w:val="009D27A3"/>
    <w:rsid w:val="009D2BF9"/>
    <w:rsid w:val="009D2EE6"/>
    <w:rsid w:val="009D3268"/>
    <w:rsid w:val="009D3354"/>
    <w:rsid w:val="009D33B1"/>
    <w:rsid w:val="009D33C6"/>
    <w:rsid w:val="009D3555"/>
    <w:rsid w:val="009D3722"/>
    <w:rsid w:val="009D3ABC"/>
    <w:rsid w:val="009D3BD9"/>
    <w:rsid w:val="009D3CD3"/>
    <w:rsid w:val="009D3D99"/>
    <w:rsid w:val="009D3DEA"/>
    <w:rsid w:val="009D3F9A"/>
    <w:rsid w:val="009D42D4"/>
    <w:rsid w:val="009D4652"/>
    <w:rsid w:val="009D4F92"/>
    <w:rsid w:val="009D563C"/>
    <w:rsid w:val="009D587E"/>
    <w:rsid w:val="009D5DED"/>
    <w:rsid w:val="009D5F42"/>
    <w:rsid w:val="009D6065"/>
    <w:rsid w:val="009D7072"/>
    <w:rsid w:val="009D70D2"/>
    <w:rsid w:val="009D7530"/>
    <w:rsid w:val="009D7560"/>
    <w:rsid w:val="009D767F"/>
    <w:rsid w:val="009E0F5B"/>
    <w:rsid w:val="009E0FB3"/>
    <w:rsid w:val="009E1201"/>
    <w:rsid w:val="009E13CE"/>
    <w:rsid w:val="009E1BF2"/>
    <w:rsid w:val="009E1F7C"/>
    <w:rsid w:val="009E22DF"/>
    <w:rsid w:val="009E29EE"/>
    <w:rsid w:val="009E2B29"/>
    <w:rsid w:val="009E32BD"/>
    <w:rsid w:val="009E35DB"/>
    <w:rsid w:val="009E3C04"/>
    <w:rsid w:val="009E3E2C"/>
    <w:rsid w:val="009E401C"/>
    <w:rsid w:val="009E49F2"/>
    <w:rsid w:val="009E4B24"/>
    <w:rsid w:val="009E4D90"/>
    <w:rsid w:val="009E523F"/>
    <w:rsid w:val="009E52B4"/>
    <w:rsid w:val="009E5A5A"/>
    <w:rsid w:val="009E6B77"/>
    <w:rsid w:val="009E6F66"/>
    <w:rsid w:val="009E7085"/>
    <w:rsid w:val="009E7148"/>
    <w:rsid w:val="009E75B9"/>
    <w:rsid w:val="009E7720"/>
    <w:rsid w:val="009E7D36"/>
    <w:rsid w:val="009E7DF0"/>
    <w:rsid w:val="009F03F6"/>
    <w:rsid w:val="009F0503"/>
    <w:rsid w:val="009F0F33"/>
    <w:rsid w:val="009F10AC"/>
    <w:rsid w:val="009F1309"/>
    <w:rsid w:val="009F13C6"/>
    <w:rsid w:val="009F160E"/>
    <w:rsid w:val="009F29BF"/>
    <w:rsid w:val="009F2A42"/>
    <w:rsid w:val="009F2AC6"/>
    <w:rsid w:val="009F2FEF"/>
    <w:rsid w:val="009F3C5B"/>
    <w:rsid w:val="009F3F2E"/>
    <w:rsid w:val="009F4047"/>
    <w:rsid w:val="009F40A2"/>
    <w:rsid w:val="009F47BD"/>
    <w:rsid w:val="009F4DF2"/>
    <w:rsid w:val="009F561C"/>
    <w:rsid w:val="009F5C73"/>
    <w:rsid w:val="009F5EB0"/>
    <w:rsid w:val="009F63C5"/>
    <w:rsid w:val="009F6461"/>
    <w:rsid w:val="009F73AB"/>
    <w:rsid w:val="009F74EC"/>
    <w:rsid w:val="009F765A"/>
    <w:rsid w:val="009F76A7"/>
    <w:rsid w:val="009F7CC8"/>
    <w:rsid w:val="009F7F46"/>
    <w:rsid w:val="00A00712"/>
    <w:rsid w:val="00A007A7"/>
    <w:rsid w:val="00A0093D"/>
    <w:rsid w:val="00A00D5B"/>
    <w:rsid w:val="00A00FA8"/>
    <w:rsid w:val="00A014BC"/>
    <w:rsid w:val="00A020EC"/>
    <w:rsid w:val="00A02242"/>
    <w:rsid w:val="00A0270D"/>
    <w:rsid w:val="00A02B1C"/>
    <w:rsid w:val="00A033DC"/>
    <w:rsid w:val="00A034BE"/>
    <w:rsid w:val="00A03695"/>
    <w:rsid w:val="00A0385D"/>
    <w:rsid w:val="00A0393C"/>
    <w:rsid w:val="00A03C39"/>
    <w:rsid w:val="00A040B1"/>
    <w:rsid w:val="00A042C9"/>
    <w:rsid w:val="00A04329"/>
    <w:rsid w:val="00A0496D"/>
    <w:rsid w:val="00A049E2"/>
    <w:rsid w:val="00A05060"/>
    <w:rsid w:val="00A054A1"/>
    <w:rsid w:val="00A054B4"/>
    <w:rsid w:val="00A05A24"/>
    <w:rsid w:val="00A05BFE"/>
    <w:rsid w:val="00A05C46"/>
    <w:rsid w:val="00A05EEB"/>
    <w:rsid w:val="00A07021"/>
    <w:rsid w:val="00A0706D"/>
    <w:rsid w:val="00A07120"/>
    <w:rsid w:val="00A0762F"/>
    <w:rsid w:val="00A0798E"/>
    <w:rsid w:val="00A102AF"/>
    <w:rsid w:val="00A10397"/>
    <w:rsid w:val="00A10546"/>
    <w:rsid w:val="00A107DC"/>
    <w:rsid w:val="00A10D7D"/>
    <w:rsid w:val="00A10FAD"/>
    <w:rsid w:val="00A115F8"/>
    <w:rsid w:val="00A11883"/>
    <w:rsid w:val="00A11A9B"/>
    <w:rsid w:val="00A11E10"/>
    <w:rsid w:val="00A12389"/>
    <w:rsid w:val="00A124A3"/>
    <w:rsid w:val="00A124B2"/>
    <w:rsid w:val="00A127E3"/>
    <w:rsid w:val="00A128D9"/>
    <w:rsid w:val="00A135B3"/>
    <w:rsid w:val="00A14B66"/>
    <w:rsid w:val="00A14D72"/>
    <w:rsid w:val="00A14EB8"/>
    <w:rsid w:val="00A1531B"/>
    <w:rsid w:val="00A15650"/>
    <w:rsid w:val="00A15C82"/>
    <w:rsid w:val="00A16094"/>
    <w:rsid w:val="00A16B6C"/>
    <w:rsid w:val="00A16C92"/>
    <w:rsid w:val="00A16FED"/>
    <w:rsid w:val="00A17741"/>
    <w:rsid w:val="00A178F4"/>
    <w:rsid w:val="00A17E29"/>
    <w:rsid w:val="00A20165"/>
    <w:rsid w:val="00A20375"/>
    <w:rsid w:val="00A20474"/>
    <w:rsid w:val="00A20864"/>
    <w:rsid w:val="00A20D83"/>
    <w:rsid w:val="00A20E9A"/>
    <w:rsid w:val="00A212CE"/>
    <w:rsid w:val="00A21466"/>
    <w:rsid w:val="00A2152A"/>
    <w:rsid w:val="00A21728"/>
    <w:rsid w:val="00A21919"/>
    <w:rsid w:val="00A21CDE"/>
    <w:rsid w:val="00A21F38"/>
    <w:rsid w:val="00A226BF"/>
    <w:rsid w:val="00A22967"/>
    <w:rsid w:val="00A22E92"/>
    <w:rsid w:val="00A23049"/>
    <w:rsid w:val="00A234D4"/>
    <w:rsid w:val="00A236F1"/>
    <w:rsid w:val="00A238D1"/>
    <w:rsid w:val="00A241C7"/>
    <w:rsid w:val="00A2426C"/>
    <w:rsid w:val="00A24B06"/>
    <w:rsid w:val="00A25504"/>
    <w:rsid w:val="00A2569A"/>
    <w:rsid w:val="00A256BD"/>
    <w:rsid w:val="00A25778"/>
    <w:rsid w:val="00A258D7"/>
    <w:rsid w:val="00A25901"/>
    <w:rsid w:val="00A259B9"/>
    <w:rsid w:val="00A25D2D"/>
    <w:rsid w:val="00A25E0A"/>
    <w:rsid w:val="00A26BDD"/>
    <w:rsid w:val="00A26DA2"/>
    <w:rsid w:val="00A26FCB"/>
    <w:rsid w:val="00A2709A"/>
    <w:rsid w:val="00A2748C"/>
    <w:rsid w:val="00A27ACE"/>
    <w:rsid w:val="00A30948"/>
    <w:rsid w:val="00A30951"/>
    <w:rsid w:val="00A30B82"/>
    <w:rsid w:val="00A310B0"/>
    <w:rsid w:val="00A314A1"/>
    <w:rsid w:val="00A31A34"/>
    <w:rsid w:val="00A328D4"/>
    <w:rsid w:val="00A32A6D"/>
    <w:rsid w:val="00A32BAF"/>
    <w:rsid w:val="00A32C51"/>
    <w:rsid w:val="00A3301E"/>
    <w:rsid w:val="00A332BB"/>
    <w:rsid w:val="00A33387"/>
    <w:rsid w:val="00A3392C"/>
    <w:rsid w:val="00A345F8"/>
    <w:rsid w:val="00A346E0"/>
    <w:rsid w:val="00A346E1"/>
    <w:rsid w:val="00A34A6A"/>
    <w:rsid w:val="00A34AF9"/>
    <w:rsid w:val="00A34EAF"/>
    <w:rsid w:val="00A34F12"/>
    <w:rsid w:val="00A3549F"/>
    <w:rsid w:val="00A35D56"/>
    <w:rsid w:val="00A36051"/>
    <w:rsid w:val="00A36833"/>
    <w:rsid w:val="00A3688C"/>
    <w:rsid w:val="00A36A27"/>
    <w:rsid w:val="00A374CA"/>
    <w:rsid w:val="00A37986"/>
    <w:rsid w:val="00A37F8F"/>
    <w:rsid w:val="00A40831"/>
    <w:rsid w:val="00A41143"/>
    <w:rsid w:val="00A4116B"/>
    <w:rsid w:val="00A411A3"/>
    <w:rsid w:val="00A41700"/>
    <w:rsid w:val="00A41797"/>
    <w:rsid w:val="00A418AE"/>
    <w:rsid w:val="00A41BF5"/>
    <w:rsid w:val="00A41CFC"/>
    <w:rsid w:val="00A4219F"/>
    <w:rsid w:val="00A43447"/>
    <w:rsid w:val="00A44DD7"/>
    <w:rsid w:val="00A45415"/>
    <w:rsid w:val="00A45457"/>
    <w:rsid w:val="00A45E4D"/>
    <w:rsid w:val="00A46B3D"/>
    <w:rsid w:val="00A46E5C"/>
    <w:rsid w:val="00A473FD"/>
    <w:rsid w:val="00A47F53"/>
    <w:rsid w:val="00A508B0"/>
    <w:rsid w:val="00A51093"/>
    <w:rsid w:val="00A51251"/>
    <w:rsid w:val="00A51413"/>
    <w:rsid w:val="00A51644"/>
    <w:rsid w:val="00A5171C"/>
    <w:rsid w:val="00A518D6"/>
    <w:rsid w:val="00A51C2A"/>
    <w:rsid w:val="00A51E8E"/>
    <w:rsid w:val="00A5206E"/>
    <w:rsid w:val="00A52C75"/>
    <w:rsid w:val="00A531E1"/>
    <w:rsid w:val="00A5334B"/>
    <w:rsid w:val="00A53453"/>
    <w:rsid w:val="00A535C9"/>
    <w:rsid w:val="00A5394A"/>
    <w:rsid w:val="00A53AE2"/>
    <w:rsid w:val="00A54066"/>
    <w:rsid w:val="00A54471"/>
    <w:rsid w:val="00A54673"/>
    <w:rsid w:val="00A546B4"/>
    <w:rsid w:val="00A54910"/>
    <w:rsid w:val="00A54A04"/>
    <w:rsid w:val="00A54DA0"/>
    <w:rsid w:val="00A55561"/>
    <w:rsid w:val="00A555E5"/>
    <w:rsid w:val="00A558EE"/>
    <w:rsid w:val="00A5594F"/>
    <w:rsid w:val="00A55CB9"/>
    <w:rsid w:val="00A55E89"/>
    <w:rsid w:val="00A5621F"/>
    <w:rsid w:val="00A56467"/>
    <w:rsid w:val="00A564B3"/>
    <w:rsid w:val="00A567BB"/>
    <w:rsid w:val="00A56874"/>
    <w:rsid w:val="00A568AC"/>
    <w:rsid w:val="00A568C9"/>
    <w:rsid w:val="00A56F34"/>
    <w:rsid w:val="00A56FA7"/>
    <w:rsid w:val="00A571BA"/>
    <w:rsid w:val="00A57690"/>
    <w:rsid w:val="00A57B58"/>
    <w:rsid w:val="00A602A0"/>
    <w:rsid w:val="00A60B8C"/>
    <w:rsid w:val="00A60BC2"/>
    <w:rsid w:val="00A60D4A"/>
    <w:rsid w:val="00A60F9C"/>
    <w:rsid w:val="00A610F5"/>
    <w:rsid w:val="00A6134A"/>
    <w:rsid w:val="00A614CD"/>
    <w:rsid w:val="00A61757"/>
    <w:rsid w:val="00A61C83"/>
    <w:rsid w:val="00A61DB0"/>
    <w:rsid w:val="00A61E7B"/>
    <w:rsid w:val="00A620A7"/>
    <w:rsid w:val="00A62194"/>
    <w:rsid w:val="00A6223D"/>
    <w:rsid w:val="00A6234F"/>
    <w:rsid w:val="00A6264B"/>
    <w:rsid w:val="00A627F5"/>
    <w:rsid w:val="00A62EFF"/>
    <w:rsid w:val="00A62F92"/>
    <w:rsid w:val="00A63166"/>
    <w:rsid w:val="00A6388A"/>
    <w:rsid w:val="00A63A1F"/>
    <w:rsid w:val="00A64446"/>
    <w:rsid w:val="00A64656"/>
    <w:rsid w:val="00A64BFD"/>
    <w:rsid w:val="00A64C1F"/>
    <w:rsid w:val="00A65209"/>
    <w:rsid w:val="00A65899"/>
    <w:rsid w:val="00A65B0B"/>
    <w:rsid w:val="00A660D2"/>
    <w:rsid w:val="00A66104"/>
    <w:rsid w:val="00A66819"/>
    <w:rsid w:val="00A66893"/>
    <w:rsid w:val="00A673F5"/>
    <w:rsid w:val="00A6757E"/>
    <w:rsid w:val="00A67CEA"/>
    <w:rsid w:val="00A67DF1"/>
    <w:rsid w:val="00A67E46"/>
    <w:rsid w:val="00A67FC2"/>
    <w:rsid w:val="00A70B11"/>
    <w:rsid w:val="00A70CE5"/>
    <w:rsid w:val="00A70F21"/>
    <w:rsid w:val="00A71165"/>
    <w:rsid w:val="00A71E61"/>
    <w:rsid w:val="00A72154"/>
    <w:rsid w:val="00A7232C"/>
    <w:rsid w:val="00A72498"/>
    <w:rsid w:val="00A72C52"/>
    <w:rsid w:val="00A72F1E"/>
    <w:rsid w:val="00A73A93"/>
    <w:rsid w:val="00A73E9B"/>
    <w:rsid w:val="00A742BE"/>
    <w:rsid w:val="00A7443A"/>
    <w:rsid w:val="00A744AA"/>
    <w:rsid w:val="00A7469B"/>
    <w:rsid w:val="00A74CBC"/>
    <w:rsid w:val="00A7510A"/>
    <w:rsid w:val="00A75223"/>
    <w:rsid w:val="00A756B4"/>
    <w:rsid w:val="00A75891"/>
    <w:rsid w:val="00A765BD"/>
    <w:rsid w:val="00A76FFF"/>
    <w:rsid w:val="00A80112"/>
    <w:rsid w:val="00A8049A"/>
    <w:rsid w:val="00A8075E"/>
    <w:rsid w:val="00A807A5"/>
    <w:rsid w:val="00A80CE6"/>
    <w:rsid w:val="00A81FF0"/>
    <w:rsid w:val="00A822D1"/>
    <w:rsid w:val="00A82400"/>
    <w:rsid w:val="00A82612"/>
    <w:rsid w:val="00A830E2"/>
    <w:rsid w:val="00A8349C"/>
    <w:rsid w:val="00A83E27"/>
    <w:rsid w:val="00A83F34"/>
    <w:rsid w:val="00A83F91"/>
    <w:rsid w:val="00A8430A"/>
    <w:rsid w:val="00A84616"/>
    <w:rsid w:val="00A84DB5"/>
    <w:rsid w:val="00A84E2D"/>
    <w:rsid w:val="00A84EEC"/>
    <w:rsid w:val="00A85446"/>
    <w:rsid w:val="00A855EC"/>
    <w:rsid w:val="00A858B1"/>
    <w:rsid w:val="00A859F7"/>
    <w:rsid w:val="00A86047"/>
    <w:rsid w:val="00A8604D"/>
    <w:rsid w:val="00A86554"/>
    <w:rsid w:val="00A86B14"/>
    <w:rsid w:val="00A86F5C"/>
    <w:rsid w:val="00A870E5"/>
    <w:rsid w:val="00A87315"/>
    <w:rsid w:val="00A876F2"/>
    <w:rsid w:val="00A8783A"/>
    <w:rsid w:val="00A8793E"/>
    <w:rsid w:val="00A87EDA"/>
    <w:rsid w:val="00A87F74"/>
    <w:rsid w:val="00A9025F"/>
    <w:rsid w:val="00A90561"/>
    <w:rsid w:val="00A90601"/>
    <w:rsid w:val="00A909C8"/>
    <w:rsid w:val="00A90AD6"/>
    <w:rsid w:val="00A90BCA"/>
    <w:rsid w:val="00A91D34"/>
    <w:rsid w:val="00A92372"/>
    <w:rsid w:val="00A92552"/>
    <w:rsid w:val="00A92F12"/>
    <w:rsid w:val="00A931C2"/>
    <w:rsid w:val="00A933A4"/>
    <w:rsid w:val="00A93751"/>
    <w:rsid w:val="00A93811"/>
    <w:rsid w:val="00A93B1E"/>
    <w:rsid w:val="00A93E33"/>
    <w:rsid w:val="00A94006"/>
    <w:rsid w:val="00A94BA8"/>
    <w:rsid w:val="00A953EC"/>
    <w:rsid w:val="00A9589A"/>
    <w:rsid w:val="00A9646F"/>
    <w:rsid w:val="00A967EB"/>
    <w:rsid w:val="00A96B9A"/>
    <w:rsid w:val="00A96B9B"/>
    <w:rsid w:val="00A96B9D"/>
    <w:rsid w:val="00A96F71"/>
    <w:rsid w:val="00A978FE"/>
    <w:rsid w:val="00A97D80"/>
    <w:rsid w:val="00A97E3D"/>
    <w:rsid w:val="00A97F51"/>
    <w:rsid w:val="00AA0024"/>
    <w:rsid w:val="00AA0860"/>
    <w:rsid w:val="00AA0ACF"/>
    <w:rsid w:val="00AA0B7C"/>
    <w:rsid w:val="00AA0D8E"/>
    <w:rsid w:val="00AA0F98"/>
    <w:rsid w:val="00AA13B1"/>
    <w:rsid w:val="00AA1B44"/>
    <w:rsid w:val="00AA1F8D"/>
    <w:rsid w:val="00AA2462"/>
    <w:rsid w:val="00AA2486"/>
    <w:rsid w:val="00AA248D"/>
    <w:rsid w:val="00AA25EC"/>
    <w:rsid w:val="00AA28D7"/>
    <w:rsid w:val="00AA2B20"/>
    <w:rsid w:val="00AA2E0F"/>
    <w:rsid w:val="00AA30F6"/>
    <w:rsid w:val="00AA349C"/>
    <w:rsid w:val="00AA37DE"/>
    <w:rsid w:val="00AA3BFB"/>
    <w:rsid w:val="00AA3F1D"/>
    <w:rsid w:val="00AA43C6"/>
    <w:rsid w:val="00AA4405"/>
    <w:rsid w:val="00AA4725"/>
    <w:rsid w:val="00AA49E1"/>
    <w:rsid w:val="00AA4A45"/>
    <w:rsid w:val="00AA4BA0"/>
    <w:rsid w:val="00AA4D65"/>
    <w:rsid w:val="00AA4D9A"/>
    <w:rsid w:val="00AA5117"/>
    <w:rsid w:val="00AA5190"/>
    <w:rsid w:val="00AA5CE1"/>
    <w:rsid w:val="00AA70A0"/>
    <w:rsid w:val="00AA7277"/>
    <w:rsid w:val="00AA7289"/>
    <w:rsid w:val="00AA72A7"/>
    <w:rsid w:val="00AA7BBC"/>
    <w:rsid w:val="00AA7BFF"/>
    <w:rsid w:val="00AA7F48"/>
    <w:rsid w:val="00AB01CB"/>
    <w:rsid w:val="00AB06C6"/>
    <w:rsid w:val="00AB1395"/>
    <w:rsid w:val="00AB1599"/>
    <w:rsid w:val="00AB1F21"/>
    <w:rsid w:val="00AB2977"/>
    <w:rsid w:val="00AB297C"/>
    <w:rsid w:val="00AB2ACB"/>
    <w:rsid w:val="00AB32F9"/>
    <w:rsid w:val="00AB342F"/>
    <w:rsid w:val="00AB379F"/>
    <w:rsid w:val="00AB3976"/>
    <w:rsid w:val="00AB3C1B"/>
    <w:rsid w:val="00AB4DD2"/>
    <w:rsid w:val="00AB5008"/>
    <w:rsid w:val="00AB559F"/>
    <w:rsid w:val="00AB55D6"/>
    <w:rsid w:val="00AB56A0"/>
    <w:rsid w:val="00AB5D17"/>
    <w:rsid w:val="00AB66B2"/>
    <w:rsid w:val="00AB690D"/>
    <w:rsid w:val="00AB717A"/>
    <w:rsid w:val="00AB757B"/>
    <w:rsid w:val="00AB7E8D"/>
    <w:rsid w:val="00AB7F2F"/>
    <w:rsid w:val="00AC0240"/>
    <w:rsid w:val="00AC0CE2"/>
    <w:rsid w:val="00AC0F85"/>
    <w:rsid w:val="00AC10F1"/>
    <w:rsid w:val="00AC1AE5"/>
    <w:rsid w:val="00AC2701"/>
    <w:rsid w:val="00AC2A37"/>
    <w:rsid w:val="00AC2ABA"/>
    <w:rsid w:val="00AC302E"/>
    <w:rsid w:val="00AC3092"/>
    <w:rsid w:val="00AC3156"/>
    <w:rsid w:val="00AC31DC"/>
    <w:rsid w:val="00AC3C3C"/>
    <w:rsid w:val="00AC3DB1"/>
    <w:rsid w:val="00AC3DCE"/>
    <w:rsid w:val="00AC4122"/>
    <w:rsid w:val="00AC4690"/>
    <w:rsid w:val="00AC479E"/>
    <w:rsid w:val="00AC4C9F"/>
    <w:rsid w:val="00AC4E95"/>
    <w:rsid w:val="00AC539B"/>
    <w:rsid w:val="00AC5C81"/>
    <w:rsid w:val="00AC5EFD"/>
    <w:rsid w:val="00AC630F"/>
    <w:rsid w:val="00AC658B"/>
    <w:rsid w:val="00AC66A0"/>
    <w:rsid w:val="00AC696E"/>
    <w:rsid w:val="00AC6C9D"/>
    <w:rsid w:val="00AC6D60"/>
    <w:rsid w:val="00AC6E8C"/>
    <w:rsid w:val="00AC6EBF"/>
    <w:rsid w:val="00AC6F34"/>
    <w:rsid w:val="00AC7113"/>
    <w:rsid w:val="00AC737E"/>
    <w:rsid w:val="00AC7974"/>
    <w:rsid w:val="00AD066F"/>
    <w:rsid w:val="00AD0E44"/>
    <w:rsid w:val="00AD0EC6"/>
    <w:rsid w:val="00AD1D76"/>
    <w:rsid w:val="00AD1F84"/>
    <w:rsid w:val="00AD1FCB"/>
    <w:rsid w:val="00AD20F1"/>
    <w:rsid w:val="00AD219D"/>
    <w:rsid w:val="00AD229F"/>
    <w:rsid w:val="00AD2524"/>
    <w:rsid w:val="00AD2C01"/>
    <w:rsid w:val="00AD2DAC"/>
    <w:rsid w:val="00AD323D"/>
    <w:rsid w:val="00AD3305"/>
    <w:rsid w:val="00AD35F1"/>
    <w:rsid w:val="00AD3856"/>
    <w:rsid w:val="00AD3C92"/>
    <w:rsid w:val="00AD3C9B"/>
    <w:rsid w:val="00AD3F73"/>
    <w:rsid w:val="00AD4333"/>
    <w:rsid w:val="00AD4E36"/>
    <w:rsid w:val="00AD54B0"/>
    <w:rsid w:val="00AD573A"/>
    <w:rsid w:val="00AD66A2"/>
    <w:rsid w:val="00AD6C89"/>
    <w:rsid w:val="00AD7064"/>
    <w:rsid w:val="00AD7728"/>
    <w:rsid w:val="00AD777A"/>
    <w:rsid w:val="00AE005E"/>
    <w:rsid w:val="00AE0585"/>
    <w:rsid w:val="00AE0AF1"/>
    <w:rsid w:val="00AE0F1E"/>
    <w:rsid w:val="00AE14E8"/>
    <w:rsid w:val="00AE1E2C"/>
    <w:rsid w:val="00AE1F8B"/>
    <w:rsid w:val="00AE2005"/>
    <w:rsid w:val="00AE2225"/>
    <w:rsid w:val="00AE2495"/>
    <w:rsid w:val="00AE263C"/>
    <w:rsid w:val="00AE26D7"/>
    <w:rsid w:val="00AE2887"/>
    <w:rsid w:val="00AE2A29"/>
    <w:rsid w:val="00AE364A"/>
    <w:rsid w:val="00AE3758"/>
    <w:rsid w:val="00AE39F7"/>
    <w:rsid w:val="00AE40F3"/>
    <w:rsid w:val="00AE41B6"/>
    <w:rsid w:val="00AE41E1"/>
    <w:rsid w:val="00AE45F6"/>
    <w:rsid w:val="00AE4901"/>
    <w:rsid w:val="00AE4BAC"/>
    <w:rsid w:val="00AE545B"/>
    <w:rsid w:val="00AE55C1"/>
    <w:rsid w:val="00AE5678"/>
    <w:rsid w:val="00AE57D9"/>
    <w:rsid w:val="00AE58D2"/>
    <w:rsid w:val="00AE5930"/>
    <w:rsid w:val="00AE59FD"/>
    <w:rsid w:val="00AE5AA7"/>
    <w:rsid w:val="00AE6021"/>
    <w:rsid w:val="00AE683D"/>
    <w:rsid w:val="00AE6981"/>
    <w:rsid w:val="00AE6A2F"/>
    <w:rsid w:val="00AE76AA"/>
    <w:rsid w:val="00AE78E9"/>
    <w:rsid w:val="00AE7939"/>
    <w:rsid w:val="00AE7991"/>
    <w:rsid w:val="00AE7E71"/>
    <w:rsid w:val="00AE7FD5"/>
    <w:rsid w:val="00AF0165"/>
    <w:rsid w:val="00AF0394"/>
    <w:rsid w:val="00AF132B"/>
    <w:rsid w:val="00AF134F"/>
    <w:rsid w:val="00AF145A"/>
    <w:rsid w:val="00AF1B8E"/>
    <w:rsid w:val="00AF1BAD"/>
    <w:rsid w:val="00AF1C02"/>
    <w:rsid w:val="00AF24B9"/>
    <w:rsid w:val="00AF2962"/>
    <w:rsid w:val="00AF2C3E"/>
    <w:rsid w:val="00AF2D0F"/>
    <w:rsid w:val="00AF33D3"/>
    <w:rsid w:val="00AF37EB"/>
    <w:rsid w:val="00AF389C"/>
    <w:rsid w:val="00AF3B6C"/>
    <w:rsid w:val="00AF3FE4"/>
    <w:rsid w:val="00AF41EB"/>
    <w:rsid w:val="00AF4A9E"/>
    <w:rsid w:val="00AF517F"/>
    <w:rsid w:val="00AF57CD"/>
    <w:rsid w:val="00AF5A61"/>
    <w:rsid w:val="00AF5CBC"/>
    <w:rsid w:val="00AF602B"/>
    <w:rsid w:val="00AF6373"/>
    <w:rsid w:val="00AF6517"/>
    <w:rsid w:val="00AF6635"/>
    <w:rsid w:val="00AF69D0"/>
    <w:rsid w:val="00AF6BC5"/>
    <w:rsid w:val="00AF6BCF"/>
    <w:rsid w:val="00AF6CC6"/>
    <w:rsid w:val="00AF715D"/>
    <w:rsid w:val="00AF7197"/>
    <w:rsid w:val="00AF7C88"/>
    <w:rsid w:val="00B006B5"/>
    <w:rsid w:val="00B00956"/>
    <w:rsid w:val="00B009F4"/>
    <w:rsid w:val="00B00F90"/>
    <w:rsid w:val="00B014E7"/>
    <w:rsid w:val="00B01F60"/>
    <w:rsid w:val="00B03401"/>
    <w:rsid w:val="00B0368E"/>
    <w:rsid w:val="00B03F34"/>
    <w:rsid w:val="00B0498B"/>
    <w:rsid w:val="00B04A0D"/>
    <w:rsid w:val="00B04A32"/>
    <w:rsid w:val="00B04E5F"/>
    <w:rsid w:val="00B04E84"/>
    <w:rsid w:val="00B04EE8"/>
    <w:rsid w:val="00B04FB3"/>
    <w:rsid w:val="00B05C8E"/>
    <w:rsid w:val="00B060F0"/>
    <w:rsid w:val="00B064DA"/>
    <w:rsid w:val="00B068DC"/>
    <w:rsid w:val="00B06A0C"/>
    <w:rsid w:val="00B06AEE"/>
    <w:rsid w:val="00B06C06"/>
    <w:rsid w:val="00B070C3"/>
    <w:rsid w:val="00B071D2"/>
    <w:rsid w:val="00B0736A"/>
    <w:rsid w:val="00B07B5D"/>
    <w:rsid w:val="00B07CDD"/>
    <w:rsid w:val="00B07D16"/>
    <w:rsid w:val="00B100F4"/>
    <w:rsid w:val="00B10317"/>
    <w:rsid w:val="00B104CF"/>
    <w:rsid w:val="00B1056A"/>
    <w:rsid w:val="00B107D2"/>
    <w:rsid w:val="00B10940"/>
    <w:rsid w:val="00B10A30"/>
    <w:rsid w:val="00B10A3A"/>
    <w:rsid w:val="00B1100E"/>
    <w:rsid w:val="00B1111B"/>
    <w:rsid w:val="00B114E6"/>
    <w:rsid w:val="00B1187B"/>
    <w:rsid w:val="00B11B79"/>
    <w:rsid w:val="00B12177"/>
    <w:rsid w:val="00B12593"/>
    <w:rsid w:val="00B126EE"/>
    <w:rsid w:val="00B1278E"/>
    <w:rsid w:val="00B13078"/>
    <w:rsid w:val="00B137DE"/>
    <w:rsid w:val="00B14163"/>
    <w:rsid w:val="00B1437B"/>
    <w:rsid w:val="00B14943"/>
    <w:rsid w:val="00B14A13"/>
    <w:rsid w:val="00B14B53"/>
    <w:rsid w:val="00B14E06"/>
    <w:rsid w:val="00B15456"/>
    <w:rsid w:val="00B155EC"/>
    <w:rsid w:val="00B15AF0"/>
    <w:rsid w:val="00B15F7A"/>
    <w:rsid w:val="00B16158"/>
    <w:rsid w:val="00B16319"/>
    <w:rsid w:val="00B171D5"/>
    <w:rsid w:val="00B1730B"/>
    <w:rsid w:val="00B1741D"/>
    <w:rsid w:val="00B17C46"/>
    <w:rsid w:val="00B17CEC"/>
    <w:rsid w:val="00B17FA5"/>
    <w:rsid w:val="00B2018B"/>
    <w:rsid w:val="00B2054D"/>
    <w:rsid w:val="00B20B45"/>
    <w:rsid w:val="00B20ED7"/>
    <w:rsid w:val="00B21049"/>
    <w:rsid w:val="00B21592"/>
    <w:rsid w:val="00B21C14"/>
    <w:rsid w:val="00B222B8"/>
    <w:rsid w:val="00B223BE"/>
    <w:rsid w:val="00B22603"/>
    <w:rsid w:val="00B226FF"/>
    <w:rsid w:val="00B227E6"/>
    <w:rsid w:val="00B229D6"/>
    <w:rsid w:val="00B22AB1"/>
    <w:rsid w:val="00B231A4"/>
    <w:rsid w:val="00B23D1A"/>
    <w:rsid w:val="00B23E4B"/>
    <w:rsid w:val="00B2438A"/>
    <w:rsid w:val="00B2447C"/>
    <w:rsid w:val="00B244FE"/>
    <w:rsid w:val="00B24725"/>
    <w:rsid w:val="00B2490C"/>
    <w:rsid w:val="00B24974"/>
    <w:rsid w:val="00B24F04"/>
    <w:rsid w:val="00B25088"/>
    <w:rsid w:val="00B255A3"/>
    <w:rsid w:val="00B2578D"/>
    <w:rsid w:val="00B25946"/>
    <w:rsid w:val="00B2597D"/>
    <w:rsid w:val="00B25C49"/>
    <w:rsid w:val="00B25E22"/>
    <w:rsid w:val="00B25E26"/>
    <w:rsid w:val="00B264CD"/>
    <w:rsid w:val="00B2653E"/>
    <w:rsid w:val="00B2695D"/>
    <w:rsid w:val="00B26BA8"/>
    <w:rsid w:val="00B26E09"/>
    <w:rsid w:val="00B270E6"/>
    <w:rsid w:val="00B271D0"/>
    <w:rsid w:val="00B27468"/>
    <w:rsid w:val="00B277C5"/>
    <w:rsid w:val="00B27A59"/>
    <w:rsid w:val="00B27FD0"/>
    <w:rsid w:val="00B303FA"/>
    <w:rsid w:val="00B30433"/>
    <w:rsid w:val="00B30E90"/>
    <w:rsid w:val="00B3108A"/>
    <w:rsid w:val="00B31397"/>
    <w:rsid w:val="00B31576"/>
    <w:rsid w:val="00B31913"/>
    <w:rsid w:val="00B319A9"/>
    <w:rsid w:val="00B31B5A"/>
    <w:rsid w:val="00B32AB0"/>
    <w:rsid w:val="00B32AD9"/>
    <w:rsid w:val="00B334C7"/>
    <w:rsid w:val="00B336BF"/>
    <w:rsid w:val="00B3389A"/>
    <w:rsid w:val="00B34823"/>
    <w:rsid w:val="00B3496D"/>
    <w:rsid w:val="00B349D8"/>
    <w:rsid w:val="00B35389"/>
    <w:rsid w:val="00B35797"/>
    <w:rsid w:val="00B357B7"/>
    <w:rsid w:val="00B359DD"/>
    <w:rsid w:val="00B35D20"/>
    <w:rsid w:val="00B365EC"/>
    <w:rsid w:val="00B36758"/>
    <w:rsid w:val="00B36B6F"/>
    <w:rsid w:val="00B36C0C"/>
    <w:rsid w:val="00B36C17"/>
    <w:rsid w:val="00B36E90"/>
    <w:rsid w:val="00B3736F"/>
    <w:rsid w:val="00B3769B"/>
    <w:rsid w:val="00B37B8F"/>
    <w:rsid w:val="00B40056"/>
    <w:rsid w:val="00B40091"/>
    <w:rsid w:val="00B40153"/>
    <w:rsid w:val="00B40510"/>
    <w:rsid w:val="00B405D9"/>
    <w:rsid w:val="00B40F46"/>
    <w:rsid w:val="00B40F8D"/>
    <w:rsid w:val="00B410F4"/>
    <w:rsid w:val="00B4110A"/>
    <w:rsid w:val="00B41618"/>
    <w:rsid w:val="00B41C6F"/>
    <w:rsid w:val="00B41FDE"/>
    <w:rsid w:val="00B42A04"/>
    <w:rsid w:val="00B42C13"/>
    <w:rsid w:val="00B42DA1"/>
    <w:rsid w:val="00B432C1"/>
    <w:rsid w:val="00B4346B"/>
    <w:rsid w:val="00B4382F"/>
    <w:rsid w:val="00B43874"/>
    <w:rsid w:val="00B4395D"/>
    <w:rsid w:val="00B43EC2"/>
    <w:rsid w:val="00B43EDC"/>
    <w:rsid w:val="00B44098"/>
    <w:rsid w:val="00B444AD"/>
    <w:rsid w:val="00B445EE"/>
    <w:rsid w:val="00B44666"/>
    <w:rsid w:val="00B446CA"/>
    <w:rsid w:val="00B44995"/>
    <w:rsid w:val="00B44A03"/>
    <w:rsid w:val="00B44A59"/>
    <w:rsid w:val="00B44A9C"/>
    <w:rsid w:val="00B44DAA"/>
    <w:rsid w:val="00B44F40"/>
    <w:rsid w:val="00B4509A"/>
    <w:rsid w:val="00B4576B"/>
    <w:rsid w:val="00B45B27"/>
    <w:rsid w:val="00B45EA0"/>
    <w:rsid w:val="00B4658E"/>
    <w:rsid w:val="00B467D0"/>
    <w:rsid w:val="00B46C4D"/>
    <w:rsid w:val="00B47516"/>
    <w:rsid w:val="00B475AD"/>
    <w:rsid w:val="00B47C31"/>
    <w:rsid w:val="00B47D1B"/>
    <w:rsid w:val="00B47F97"/>
    <w:rsid w:val="00B5048C"/>
    <w:rsid w:val="00B5165C"/>
    <w:rsid w:val="00B5172B"/>
    <w:rsid w:val="00B52152"/>
    <w:rsid w:val="00B52315"/>
    <w:rsid w:val="00B52354"/>
    <w:rsid w:val="00B525AF"/>
    <w:rsid w:val="00B525DC"/>
    <w:rsid w:val="00B5296A"/>
    <w:rsid w:val="00B53722"/>
    <w:rsid w:val="00B53775"/>
    <w:rsid w:val="00B539DF"/>
    <w:rsid w:val="00B54153"/>
    <w:rsid w:val="00B54424"/>
    <w:rsid w:val="00B54443"/>
    <w:rsid w:val="00B54656"/>
    <w:rsid w:val="00B54CE0"/>
    <w:rsid w:val="00B54FE6"/>
    <w:rsid w:val="00B550E3"/>
    <w:rsid w:val="00B55FA0"/>
    <w:rsid w:val="00B56194"/>
    <w:rsid w:val="00B5642B"/>
    <w:rsid w:val="00B5684C"/>
    <w:rsid w:val="00B569CB"/>
    <w:rsid w:val="00B56D42"/>
    <w:rsid w:val="00B5738A"/>
    <w:rsid w:val="00B57530"/>
    <w:rsid w:val="00B575C2"/>
    <w:rsid w:val="00B57FA8"/>
    <w:rsid w:val="00B604EF"/>
    <w:rsid w:val="00B60CC4"/>
    <w:rsid w:val="00B60EB8"/>
    <w:rsid w:val="00B60EF9"/>
    <w:rsid w:val="00B614D8"/>
    <w:rsid w:val="00B616C2"/>
    <w:rsid w:val="00B61960"/>
    <w:rsid w:val="00B625E9"/>
    <w:rsid w:val="00B62ABB"/>
    <w:rsid w:val="00B62F0B"/>
    <w:rsid w:val="00B63074"/>
    <w:rsid w:val="00B63C8A"/>
    <w:rsid w:val="00B6407D"/>
    <w:rsid w:val="00B64149"/>
    <w:rsid w:val="00B64FD2"/>
    <w:rsid w:val="00B65864"/>
    <w:rsid w:val="00B65BD1"/>
    <w:rsid w:val="00B66201"/>
    <w:rsid w:val="00B6625E"/>
    <w:rsid w:val="00B6660E"/>
    <w:rsid w:val="00B670F5"/>
    <w:rsid w:val="00B677DC"/>
    <w:rsid w:val="00B67870"/>
    <w:rsid w:val="00B67A36"/>
    <w:rsid w:val="00B7003A"/>
    <w:rsid w:val="00B704DC"/>
    <w:rsid w:val="00B707F2"/>
    <w:rsid w:val="00B70C9D"/>
    <w:rsid w:val="00B70E4C"/>
    <w:rsid w:val="00B70E5A"/>
    <w:rsid w:val="00B715A1"/>
    <w:rsid w:val="00B71667"/>
    <w:rsid w:val="00B717AD"/>
    <w:rsid w:val="00B71933"/>
    <w:rsid w:val="00B71F39"/>
    <w:rsid w:val="00B720D6"/>
    <w:rsid w:val="00B720FE"/>
    <w:rsid w:val="00B72245"/>
    <w:rsid w:val="00B72568"/>
    <w:rsid w:val="00B72C3E"/>
    <w:rsid w:val="00B72CDB"/>
    <w:rsid w:val="00B72E77"/>
    <w:rsid w:val="00B732F6"/>
    <w:rsid w:val="00B73ABA"/>
    <w:rsid w:val="00B73BA3"/>
    <w:rsid w:val="00B73CE5"/>
    <w:rsid w:val="00B74119"/>
    <w:rsid w:val="00B74291"/>
    <w:rsid w:val="00B7445E"/>
    <w:rsid w:val="00B7466C"/>
    <w:rsid w:val="00B74A72"/>
    <w:rsid w:val="00B75578"/>
    <w:rsid w:val="00B75D26"/>
    <w:rsid w:val="00B76866"/>
    <w:rsid w:val="00B77458"/>
    <w:rsid w:val="00B77CAC"/>
    <w:rsid w:val="00B77CD4"/>
    <w:rsid w:val="00B80314"/>
    <w:rsid w:val="00B804A0"/>
    <w:rsid w:val="00B80B1B"/>
    <w:rsid w:val="00B80FC1"/>
    <w:rsid w:val="00B8124D"/>
    <w:rsid w:val="00B816C1"/>
    <w:rsid w:val="00B81996"/>
    <w:rsid w:val="00B81C85"/>
    <w:rsid w:val="00B81E78"/>
    <w:rsid w:val="00B81F43"/>
    <w:rsid w:val="00B822ED"/>
    <w:rsid w:val="00B825C4"/>
    <w:rsid w:val="00B82821"/>
    <w:rsid w:val="00B82B0C"/>
    <w:rsid w:val="00B845F3"/>
    <w:rsid w:val="00B84ABF"/>
    <w:rsid w:val="00B84C98"/>
    <w:rsid w:val="00B84F98"/>
    <w:rsid w:val="00B85224"/>
    <w:rsid w:val="00B86388"/>
    <w:rsid w:val="00B87020"/>
    <w:rsid w:val="00B87271"/>
    <w:rsid w:val="00B87348"/>
    <w:rsid w:val="00B8774B"/>
    <w:rsid w:val="00B87B2A"/>
    <w:rsid w:val="00B87D6D"/>
    <w:rsid w:val="00B90087"/>
    <w:rsid w:val="00B9024D"/>
    <w:rsid w:val="00B906C0"/>
    <w:rsid w:val="00B91242"/>
    <w:rsid w:val="00B91978"/>
    <w:rsid w:val="00B92075"/>
    <w:rsid w:val="00B92701"/>
    <w:rsid w:val="00B927A9"/>
    <w:rsid w:val="00B92FAD"/>
    <w:rsid w:val="00B930D1"/>
    <w:rsid w:val="00B934E7"/>
    <w:rsid w:val="00B9377D"/>
    <w:rsid w:val="00B93961"/>
    <w:rsid w:val="00B93A46"/>
    <w:rsid w:val="00B93C19"/>
    <w:rsid w:val="00B93FCE"/>
    <w:rsid w:val="00B951DD"/>
    <w:rsid w:val="00B9597D"/>
    <w:rsid w:val="00B961E7"/>
    <w:rsid w:val="00B9622D"/>
    <w:rsid w:val="00B9722E"/>
    <w:rsid w:val="00B97C57"/>
    <w:rsid w:val="00B97F8E"/>
    <w:rsid w:val="00BA035B"/>
    <w:rsid w:val="00BA0C27"/>
    <w:rsid w:val="00BA124A"/>
    <w:rsid w:val="00BA139B"/>
    <w:rsid w:val="00BA1F4F"/>
    <w:rsid w:val="00BA2772"/>
    <w:rsid w:val="00BA2799"/>
    <w:rsid w:val="00BA2B9E"/>
    <w:rsid w:val="00BA2ECE"/>
    <w:rsid w:val="00BA2F7D"/>
    <w:rsid w:val="00BA3530"/>
    <w:rsid w:val="00BA355E"/>
    <w:rsid w:val="00BA3740"/>
    <w:rsid w:val="00BA39F9"/>
    <w:rsid w:val="00BA4B8F"/>
    <w:rsid w:val="00BA4D55"/>
    <w:rsid w:val="00BA5301"/>
    <w:rsid w:val="00BA5629"/>
    <w:rsid w:val="00BA6B3C"/>
    <w:rsid w:val="00BA7815"/>
    <w:rsid w:val="00BA7B90"/>
    <w:rsid w:val="00BA7C97"/>
    <w:rsid w:val="00BA7CA7"/>
    <w:rsid w:val="00BB03E7"/>
    <w:rsid w:val="00BB0712"/>
    <w:rsid w:val="00BB07A8"/>
    <w:rsid w:val="00BB0924"/>
    <w:rsid w:val="00BB0CC9"/>
    <w:rsid w:val="00BB0F01"/>
    <w:rsid w:val="00BB12AD"/>
    <w:rsid w:val="00BB1DA0"/>
    <w:rsid w:val="00BB27F2"/>
    <w:rsid w:val="00BB2858"/>
    <w:rsid w:val="00BB2AB5"/>
    <w:rsid w:val="00BB3AFC"/>
    <w:rsid w:val="00BB480F"/>
    <w:rsid w:val="00BB4DA8"/>
    <w:rsid w:val="00BB4EA2"/>
    <w:rsid w:val="00BB5052"/>
    <w:rsid w:val="00BB5724"/>
    <w:rsid w:val="00BB5E00"/>
    <w:rsid w:val="00BB5FC8"/>
    <w:rsid w:val="00BB65B6"/>
    <w:rsid w:val="00BB66AE"/>
    <w:rsid w:val="00BB68ED"/>
    <w:rsid w:val="00BB6C6C"/>
    <w:rsid w:val="00BB6FFC"/>
    <w:rsid w:val="00BB7366"/>
    <w:rsid w:val="00BB78D9"/>
    <w:rsid w:val="00BB796F"/>
    <w:rsid w:val="00BB7C32"/>
    <w:rsid w:val="00BC011F"/>
    <w:rsid w:val="00BC0260"/>
    <w:rsid w:val="00BC0333"/>
    <w:rsid w:val="00BC04D6"/>
    <w:rsid w:val="00BC07FE"/>
    <w:rsid w:val="00BC112B"/>
    <w:rsid w:val="00BC1546"/>
    <w:rsid w:val="00BC1907"/>
    <w:rsid w:val="00BC1BF7"/>
    <w:rsid w:val="00BC2095"/>
    <w:rsid w:val="00BC254C"/>
    <w:rsid w:val="00BC2A2C"/>
    <w:rsid w:val="00BC2DAF"/>
    <w:rsid w:val="00BC2F5D"/>
    <w:rsid w:val="00BC304F"/>
    <w:rsid w:val="00BC3289"/>
    <w:rsid w:val="00BC3C88"/>
    <w:rsid w:val="00BC3F6E"/>
    <w:rsid w:val="00BC41F1"/>
    <w:rsid w:val="00BC4299"/>
    <w:rsid w:val="00BC5122"/>
    <w:rsid w:val="00BC5275"/>
    <w:rsid w:val="00BC52C3"/>
    <w:rsid w:val="00BC5535"/>
    <w:rsid w:val="00BC5552"/>
    <w:rsid w:val="00BC56F4"/>
    <w:rsid w:val="00BC5B93"/>
    <w:rsid w:val="00BC5DFF"/>
    <w:rsid w:val="00BC5E79"/>
    <w:rsid w:val="00BC6312"/>
    <w:rsid w:val="00BC6697"/>
    <w:rsid w:val="00BC67D6"/>
    <w:rsid w:val="00BC6986"/>
    <w:rsid w:val="00BC7250"/>
    <w:rsid w:val="00BC7B6E"/>
    <w:rsid w:val="00BC7BCD"/>
    <w:rsid w:val="00BC7CD9"/>
    <w:rsid w:val="00BD009A"/>
    <w:rsid w:val="00BD0204"/>
    <w:rsid w:val="00BD04B7"/>
    <w:rsid w:val="00BD05DA"/>
    <w:rsid w:val="00BD122C"/>
    <w:rsid w:val="00BD129A"/>
    <w:rsid w:val="00BD198A"/>
    <w:rsid w:val="00BD1B57"/>
    <w:rsid w:val="00BD1CC5"/>
    <w:rsid w:val="00BD2440"/>
    <w:rsid w:val="00BD2551"/>
    <w:rsid w:val="00BD2B6A"/>
    <w:rsid w:val="00BD2CD0"/>
    <w:rsid w:val="00BD2F8B"/>
    <w:rsid w:val="00BD30EA"/>
    <w:rsid w:val="00BD366E"/>
    <w:rsid w:val="00BD4318"/>
    <w:rsid w:val="00BD4427"/>
    <w:rsid w:val="00BD4460"/>
    <w:rsid w:val="00BD4523"/>
    <w:rsid w:val="00BD4B0C"/>
    <w:rsid w:val="00BD4EA4"/>
    <w:rsid w:val="00BD5298"/>
    <w:rsid w:val="00BD5319"/>
    <w:rsid w:val="00BD5839"/>
    <w:rsid w:val="00BD589A"/>
    <w:rsid w:val="00BD594B"/>
    <w:rsid w:val="00BD5D08"/>
    <w:rsid w:val="00BD5FEA"/>
    <w:rsid w:val="00BD6060"/>
    <w:rsid w:val="00BD6A6A"/>
    <w:rsid w:val="00BD76A8"/>
    <w:rsid w:val="00BD78E9"/>
    <w:rsid w:val="00BE0573"/>
    <w:rsid w:val="00BE0A35"/>
    <w:rsid w:val="00BE0ECF"/>
    <w:rsid w:val="00BE0F51"/>
    <w:rsid w:val="00BE12C6"/>
    <w:rsid w:val="00BE1C9D"/>
    <w:rsid w:val="00BE2141"/>
    <w:rsid w:val="00BE3325"/>
    <w:rsid w:val="00BE3666"/>
    <w:rsid w:val="00BE3BC0"/>
    <w:rsid w:val="00BE3C0E"/>
    <w:rsid w:val="00BE3CE6"/>
    <w:rsid w:val="00BE4181"/>
    <w:rsid w:val="00BE47A3"/>
    <w:rsid w:val="00BE5468"/>
    <w:rsid w:val="00BE59AC"/>
    <w:rsid w:val="00BE5ABD"/>
    <w:rsid w:val="00BE5C91"/>
    <w:rsid w:val="00BE5FBC"/>
    <w:rsid w:val="00BE6411"/>
    <w:rsid w:val="00BE6782"/>
    <w:rsid w:val="00BE6A35"/>
    <w:rsid w:val="00BE6C7F"/>
    <w:rsid w:val="00BE6E56"/>
    <w:rsid w:val="00BE6EC3"/>
    <w:rsid w:val="00BE7B50"/>
    <w:rsid w:val="00BE7D56"/>
    <w:rsid w:val="00BF0076"/>
    <w:rsid w:val="00BF03A0"/>
    <w:rsid w:val="00BF0881"/>
    <w:rsid w:val="00BF092D"/>
    <w:rsid w:val="00BF1AA1"/>
    <w:rsid w:val="00BF1BC6"/>
    <w:rsid w:val="00BF233B"/>
    <w:rsid w:val="00BF2BD7"/>
    <w:rsid w:val="00BF353A"/>
    <w:rsid w:val="00BF3B2F"/>
    <w:rsid w:val="00BF3B69"/>
    <w:rsid w:val="00BF5866"/>
    <w:rsid w:val="00BF5BEA"/>
    <w:rsid w:val="00BF64D2"/>
    <w:rsid w:val="00BF6540"/>
    <w:rsid w:val="00BF6AD0"/>
    <w:rsid w:val="00BF6C35"/>
    <w:rsid w:val="00BF6E17"/>
    <w:rsid w:val="00BF6E6A"/>
    <w:rsid w:val="00BF7435"/>
    <w:rsid w:val="00C000D3"/>
    <w:rsid w:val="00C00152"/>
    <w:rsid w:val="00C0073C"/>
    <w:rsid w:val="00C00E01"/>
    <w:rsid w:val="00C00F05"/>
    <w:rsid w:val="00C01413"/>
    <w:rsid w:val="00C01701"/>
    <w:rsid w:val="00C0179E"/>
    <w:rsid w:val="00C01ACD"/>
    <w:rsid w:val="00C0249F"/>
    <w:rsid w:val="00C026B7"/>
    <w:rsid w:val="00C02878"/>
    <w:rsid w:val="00C029B5"/>
    <w:rsid w:val="00C02BB6"/>
    <w:rsid w:val="00C031FF"/>
    <w:rsid w:val="00C036D3"/>
    <w:rsid w:val="00C038A7"/>
    <w:rsid w:val="00C03C00"/>
    <w:rsid w:val="00C04B60"/>
    <w:rsid w:val="00C05031"/>
    <w:rsid w:val="00C0514D"/>
    <w:rsid w:val="00C05378"/>
    <w:rsid w:val="00C06579"/>
    <w:rsid w:val="00C069B3"/>
    <w:rsid w:val="00C06ECA"/>
    <w:rsid w:val="00C071CA"/>
    <w:rsid w:val="00C07D0B"/>
    <w:rsid w:val="00C07FF1"/>
    <w:rsid w:val="00C10295"/>
    <w:rsid w:val="00C10309"/>
    <w:rsid w:val="00C10405"/>
    <w:rsid w:val="00C106FB"/>
    <w:rsid w:val="00C10741"/>
    <w:rsid w:val="00C108DC"/>
    <w:rsid w:val="00C10CB9"/>
    <w:rsid w:val="00C10DBF"/>
    <w:rsid w:val="00C113F6"/>
    <w:rsid w:val="00C11955"/>
    <w:rsid w:val="00C12364"/>
    <w:rsid w:val="00C12727"/>
    <w:rsid w:val="00C12886"/>
    <w:rsid w:val="00C12964"/>
    <w:rsid w:val="00C12B7C"/>
    <w:rsid w:val="00C13193"/>
    <w:rsid w:val="00C1326D"/>
    <w:rsid w:val="00C1382B"/>
    <w:rsid w:val="00C139CC"/>
    <w:rsid w:val="00C13B41"/>
    <w:rsid w:val="00C13C06"/>
    <w:rsid w:val="00C1454A"/>
    <w:rsid w:val="00C14612"/>
    <w:rsid w:val="00C14641"/>
    <w:rsid w:val="00C1500C"/>
    <w:rsid w:val="00C15C98"/>
    <w:rsid w:val="00C15FB7"/>
    <w:rsid w:val="00C160CF"/>
    <w:rsid w:val="00C1680E"/>
    <w:rsid w:val="00C16B84"/>
    <w:rsid w:val="00C170C0"/>
    <w:rsid w:val="00C17752"/>
    <w:rsid w:val="00C1799D"/>
    <w:rsid w:val="00C17E3F"/>
    <w:rsid w:val="00C17E8E"/>
    <w:rsid w:val="00C20835"/>
    <w:rsid w:val="00C20A91"/>
    <w:rsid w:val="00C20D8B"/>
    <w:rsid w:val="00C20FCA"/>
    <w:rsid w:val="00C214A8"/>
    <w:rsid w:val="00C2167D"/>
    <w:rsid w:val="00C21B96"/>
    <w:rsid w:val="00C21C85"/>
    <w:rsid w:val="00C21E39"/>
    <w:rsid w:val="00C229F2"/>
    <w:rsid w:val="00C22AA6"/>
    <w:rsid w:val="00C22B33"/>
    <w:rsid w:val="00C22D67"/>
    <w:rsid w:val="00C23315"/>
    <w:rsid w:val="00C2365D"/>
    <w:rsid w:val="00C23995"/>
    <w:rsid w:val="00C23A44"/>
    <w:rsid w:val="00C23B82"/>
    <w:rsid w:val="00C23D31"/>
    <w:rsid w:val="00C24080"/>
    <w:rsid w:val="00C24486"/>
    <w:rsid w:val="00C24A8B"/>
    <w:rsid w:val="00C24C47"/>
    <w:rsid w:val="00C24DAF"/>
    <w:rsid w:val="00C24FF7"/>
    <w:rsid w:val="00C25329"/>
    <w:rsid w:val="00C25C0A"/>
    <w:rsid w:val="00C26C5C"/>
    <w:rsid w:val="00C27089"/>
    <w:rsid w:val="00C272E2"/>
    <w:rsid w:val="00C27758"/>
    <w:rsid w:val="00C27DDE"/>
    <w:rsid w:val="00C27F91"/>
    <w:rsid w:val="00C30192"/>
    <w:rsid w:val="00C30376"/>
    <w:rsid w:val="00C3065D"/>
    <w:rsid w:val="00C3089B"/>
    <w:rsid w:val="00C30D11"/>
    <w:rsid w:val="00C311AA"/>
    <w:rsid w:val="00C31257"/>
    <w:rsid w:val="00C31F3B"/>
    <w:rsid w:val="00C32370"/>
    <w:rsid w:val="00C32394"/>
    <w:rsid w:val="00C3267B"/>
    <w:rsid w:val="00C32AFA"/>
    <w:rsid w:val="00C331A0"/>
    <w:rsid w:val="00C336AD"/>
    <w:rsid w:val="00C3396B"/>
    <w:rsid w:val="00C33BE2"/>
    <w:rsid w:val="00C33EFA"/>
    <w:rsid w:val="00C34343"/>
    <w:rsid w:val="00C3475E"/>
    <w:rsid w:val="00C34CC6"/>
    <w:rsid w:val="00C34E9E"/>
    <w:rsid w:val="00C36159"/>
    <w:rsid w:val="00C36451"/>
    <w:rsid w:val="00C3645C"/>
    <w:rsid w:val="00C36650"/>
    <w:rsid w:val="00C3666D"/>
    <w:rsid w:val="00C36ACB"/>
    <w:rsid w:val="00C36F91"/>
    <w:rsid w:val="00C37140"/>
    <w:rsid w:val="00C373FB"/>
    <w:rsid w:val="00C37767"/>
    <w:rsid w:val="00C37B3D"/>
    <w:rsid w:val="00C40040"/>
    <w:rsid w:val="00C4046B"/>
    <w:rsid w:val="00C408F7"/>
    <w:rsid w:val="00C40B28"/>
    <w:rsid w:val="00C40C94"/>
    <w:rsid w:val="00C41367"/>
    <w:rsid w:val="00C41538"/>
    <w:rsid w:val="00C41B22"/>
    <w:rsid w:val="00C42CD8"/>
    <w:rsid w:val="00C42D79"/>
    <w:rsid w:val="00C43AB4"/>
    <w:rsid w:val="00C43C9B"/>
    <w:rsid w:val="00C4451C"/>
    <w:rsid w:val="00C44939"/>
    <w:rsid w:val="00C44992"/>
    <w:rsid w:val="00C44C42"/>
    <w:rsid w:val="00C44F1F"/>
    <w:rsid w:val="00C45265"/>
    <w:rsid w:val="00C45718"/>
    <w:rsid w:val="00C45BC3"/>
    <w:rsid w:val="00C46B33"/>
    <w:rsid w:val="00C4703C"/>
    <w:rsid w:val="00C470D3"/>
    <w:rsid w:val="00C47270"/>
    <w:rsid w:val="00C475EA"/>
    <w:rsid w:val="00C476EF"/>
    <w:rsid w:val="00C47861"/>
    <w:rsid w:val="00C47C30"/>
    <w:rsid w:val="00C47F09"/>
    <w:rsid w:val="00C501E1"/>
    <w:rsid w:val="00C50596"/>
    <w:rsid w:val="00C5085F"/>
    <w:rsid w:val="00C50E99"/>
    <w:rsid w:val="00C51275"/>
    <w:rsid w:val="00C513A6"/>
    <w:rsid w:val="00C51546"/>
    <w:rsid w:val="00C517EE"/>
    <w:rsid w:val="00C5193E"/>
    <w:rsid w:val="00C51C3F"/>
    <w:rsid w:val="00C52119"/>
    <w:rsid w:val="00C524D9"/>
    <w:rsid w:val="00C5257F"/>
    <w:rsid w:val="00C52F57"/>
    <w:rsid w:val="00C533F0"/>
    <w:rsid w:val="00C53673"/>
    <w:rsid w:val="00C5399C"/>
    <w:rsid w:val="00C53D21"/>
    <w:rsid w:val="00C53E9B"/>
    <w:rsid w:val="00C54117"/>
    <w:rsid w:val="00C5445E"/>
    <w:rsid w:val="00C54821"/>
    <w:rsid w:val="00C54952"/>
    <w:rsid w:val="00C54AD5"/>
    <w:rsid w:val="00C54B32"/>
    <w:rsid w:val="00C5511F"/>
    <w:rsid w:val="00C55543"/>
    <w:rsid w:val="00C55D66"/>
    <w:rsid w:val="00C55D6D"/>
    <w:rsid w:val="00C56259"/>
    <w:rsid w:val="00C563CE"/>
    <w:rsid w:val="00C564DC"/>
    <w:rsid w:val="00C56AD7"/>
    <w:rsid w:val="00C57471"/>
    <w:rsid w:val="00C578A4"/>
    <w:rsid w:val="00C57D03"/>
    <w:rsid w:val="00C57D2A"/>
    <w:rsid w:val="00C57D66"/>
    <w:rsid w:val="00C60761"/>
    <w:rsid w:val="00C60A12"/>
    <w:rsid w:val="00C610F2"/>
    <w:rsid w:val="00C6180D"/>
    <w:rsid w:val="00C61C8A"/>
    <w:rsid w:val="00C620ED"/>
    <w:rsid w:val="00C630B9"/>
    <w:rsid w:val="00C64283"/>
    <w:rsid w:val="00C6436F"/>
    <w:rsid w:val="00C6440F"/>
    <w:rsid w:val="00C648F6"/>
    <w:rsid w:val="00C64998"/>
    <w:rsid w:val="00C64B38"/>
    <w:rsid w:val="00C65036"/>
    <w:rsid w:val="00C65AAC"/>
    <w:rsid w:val="00C6678E"/>
    <w:rsid w:val="00C668DF"/>
    <w:rsid w:val="00C66C5D"/>
    <w:rsid w:val="00C67067"/>
    <w:rsid w:val="00C670EE"/>
    <w:rsid w:val="00C67867"/>
    <w:rsid w:val="00C70C9F"/>
    <w:rsid w:val="00C70F5C"/>
    <w:rsid w:val="00C7130C"/>
    <w:rsid w:val="00C718ED"/>
    <w:rsid w:val="00C71C12"/>
    <w:rsid w:val="00C71DBD"/>
    <w:rsid w:val="00C71E24"/>
    <w:rsid w:val="00C71E40"/>
    <w:rsid w:val="00C7238C"/>
    <w:rsid w:val="00C72438"/>
    <w:rsid w:val="00C72771"/>
    <w:rsid w:val="00C72C3D"/>
    <w:rsid w:val="00C72C57"/>
    <w:rsid w:val="00C738D3"/>
    <w:rsid w:val="00C73A8D"/>
    <w:rsid w:val="00C740F3"/>
    <w:rsid w:val="00C74A6D"/>
    <w:rsid w:val="00C74E89"/>
    <w:rsid w:val="00C74EB3"/>
    <w:rsid w:val="00C750E4"/>
    <w:rsid w:val="00C752DB"/>
    <w:rsid w:val="00C7555F"/>
    <w:rsid w:val="00C75638"/>
    <w:rsid w:val="00C75ADB"/>
    <w:rsid w:val="00C76B2C"/>
    <w:rsid w:val="00C76FFA"/>
    <w:rsid w:val="00C7700B"/>
    <w:rsid w:val="00C77091"/>
    <w:rsid w:val="00C80243"/>
    <w:rsid w:val="00C80298"/>
    <w:rsid w:val="00C80382"/>
    <w:rsid w:val="00C8038F"/>
    <w:rsid w:val="00C80684"/>
    <w:rsid w:val="00C80858"/>
    <w:rsid w:val="00C80A55"/>
    <w:rsid w:val="00C80FAA"/>
    <w:rsid w:val="00C815E4"/>
    <w:rsid w:val="00C81A3E"/>
    <w:rsid w:val="00C81D95"/>
    <w:rsid w:val="00C82249"/>
    <w:rsid w:val="00C82C74"/>
    <w:rsid w:val="00C83264"/>
    <w:rsid w:val="00C833C7"/>
    <w:rsid w:val="00C837B8"/>
    <w:rsid w:val="00C83F7E"/>
    <w:rsid w:val="00C8498A"/>
    <w:rsid w:val="00C84A1A"/>
    <w:rsid w:val="00C84D85"/>
    <w:rsid w:val="00C84E75"/>
    <w:rsid w:val="00C84EEA"/>
    <w:rsid w:val="00C854D5"/>
    <w:rsid w:val="00C856AF"/>
    <w:rsid w:val="00C85A37"/>
    <w:rsid w:val="00C85A7B"/>
    <w:rsid w:val="00C8613E"/>
    <w:rsid w:val="00C86980"/>
    <w:rsid w:val="00C869A0"/>
    <w:rsid w:val="00C86B7F"/>
    <w:rsid w:val="00C86B84"/>
    <w:rsid w:val="00C86EE0"/>
    <w:rsid w:val="00C87183"/>
    <w:rsid w:val="00C87876"/>
    <w:rsid w:val="00C878EB"/>
    <w:rsid w:val="00C8794F"/>
    <w:rsid w:val="00C87992"/>
    <w:rsid w:val="00C90133"/>
    <w:rsid w:val="00C9017C"/>
    <w:rsid w:val="00C90AB4"/>
    <w:rsid w:val="00C90ECF"/>
    <w:rsid w:val="00C911BB"/>
    <w:rsid w:val="00C91761"/>
    <w:rsid w:val="00C91AB5"/>
    <w:rsid w:val="00C91BC7"/>
    <w:rsid w:val="00C91F9A"/>
    <w:rsid w:val="00C92037"/>
    <w:rsid w:val="00C92209"/>
    <w:rsid w:val="00C930D0"/>
    <w:rsid w:val="00C930D4"/>
    <w:rsid w:val="00C935CE"/>
    <w:rsid w:val="00C93A7A"/>
    <w:rsid w:val="00C941A0"/>
    <w:rsid w:val="00C94442"/>
    <w:rsid w:val="00C94465"/>
    <w:rsid w:val="00C948AF"/>
    <w:rsid w:val="00C94BE4"/>
    <w:rsid w:val="00C9549D"/>
    <w:rsid w:val="00C95825"/>
    <w:rsid w:val="00C959A3"/>
    <w:rsid w:val="00C959D8"/>
    <w:rsid w:val="00C95B5B"/>
    <w:rsid w:val="00C95B5D"/>
    <w:rsid w:val="00C95DAB"/>
    <w:rsid w:val="00C95F1F"/>
    <w:rsid w:val="00C966B9"/>
    <w:rsid w:val="00C96798"/>
    <w:rsid w:val="00C96979"/>
    <w:rsid w:val="00C972E6"/>
    <w:rsid w:val="00C974F8"/>
    <w:rsid w:val="00C97BE6"/>
    <w:rsid w:val="00C97C30"/>
    <w:rsid w:val="00C97F36"/>
    <w:rsid w:val="00CA0152"/>
    <w:rsid w:val="00CA0287"/>
    <w:rsid w:val="00CA0306"/>
    <w:rsid w:val="00CA0376"/>
    <w:rsid w:val="00CA040F"/>
    <w:rsid w:val="00CA0F14"/>
    <w:rsid w:val="00CA10BA"/>
    <w:rsid w:val="00CA148A"/>
    <w:rsid w:val="00CA219B"/>
    <w:rsid w:val="00CA2266"/>
    <w:rsid w:val="00CA2853"/>
    <w:rsid w:val="00CA2DEE"/>
    <w:rsid w:val="00CA3237"/>
    <w:rsid w:val="00CA3733"/>
    <w:rsid w:val="00CA3B11"/>
    <w:rsid w:val="00CA3B19"/>
    <w:rsid w:val="00CA3E82"/>
    <w:rsid w:val="00CA3F1F"/>
    <w:rsid w:val="00CA3FBA"/>
    <w:rsid w:val="00CA4127"/>
    <w:rsid w:val="00CA4C28"/>
    <w:rsid w:val="00CA4CBD"/>
    <w:rsid w:val="00CA4DAB"/>
    <w:rsid w:val="00CA5400"/>
    <w:rsid w:val="00CA546E"/>
    <w:rsid w:val="00CA5513"/>
    <w:rsid w:val="00CA5AC1"/>
    <w:rsid w:val="00CA6DC2"/>
    <w:rsid w:val="00CA7040"/>
    <w:rsid w:val="00CA735B"/>
    <w:rsid w:val="00CA7522"/>
    <w:rsid w:val="00CA75D4"/>
    <w:rsid w:val="00CA77CA"/>
    <w:rsid w:val="00CA7F4A"/>
    <w:rsid w:val="00CB009E"/>
    <w:rsid w:val="00CB0119"/>
    <w:rsid w:val="00CB0721"/>
    <w:rsid w:val="00CB0BFB"/>
    <w:rsid w:val="00CB1AD5"/>
    <w:rsid w:val="00CB1D52"/>
    <w:rsid w:val="00CB2149"/>
    <w:rsid w:val="00CB295D"/>
    <w:rsid w:val="00CB2AD0"/>
    <w:rsid w:val="00CB2E6B"/>
    <w:rsid w:val="00CB313D"/>
    <w:rsid w:val="00CB3D21"/>
    <w:rsid w:val="00CB3D9E"/>
    <w:rsid w:val="00CB451D"/>
    <w:rsid w:val="00CB48C8"/>
    <w:rsid w:val="00CB4944"/>
    <w:rsid w:val="00CB4AEF"/>
    <w:rsid w:val="00CB4CB8"/>
    <w:rsid w:val="00CB4F22"/>
    <w:rsid w:val="00CB5B9D"/>
    <w:rsid w:val="00CB5DA6"/>
    <w:rsid w:val="00CB5DDC"/>
    <w:rsid w:val="00CB5EF8"/>
    <w:rsid w:val="00CB5F11"/>
    <w:rsid w:val="00CB6933"/>
    <w:rsid w:val="00CB712B"/>
    <w:rsid w:val="00CB7233"/>
    <w:rsid w:val="00CB765C"/>
    <w:rsid w:val="00CB76FB"/>
    <w:rsid w:val="00CB7E99"/>
    <w:rsid w:val="00CC049E"/>
    <w:rsid w:val="00CC083B"/>
    <w:rsid w:val="00CC0A9C"/>
    <w:rsid w:val="00CC0DE6"/>
    <w:rsid w:val="00CC0EFE"/>
    <w:rsid w:val="00CC1258"/>
    <w:rsid w:val="00CC1494"/>
    <w:rsid w:val="00CC16F3"/>
    <w:rsid w:val="00CC1E22"/>
    <w:rsid w:val="00CC2495"/>
    <w:rsid w:val="00CC24C6"/>
    <w:rsid w:val="00CC2CD5"/>
    <w:rsid w:val="00CC33DE"/>
    <w:rsid w:val="00CC373C"/>
    <w:rsid w:val="00CC3C86"/>
    <w:rsid w:val="00CC4199"/>
    <w:rsid w:val="00CC4293"/>
    <w:rsid w:val="00CC472E"/>
    <w:rsid w:val="00CC47BD"/>
    <w:rsid w:val="00CC47C8"/>
    <w:rsid w:val="00CC5141"/>
    <w:rsid w:val="00CC5AA5"/>
    <w:rsid w:val="00CC5B0F"/>
    <w:rsid w:val="00CC60BB"/>
    <w:rsid w:val="00CC6577"/>
    <w:rsid w:val="00CC69DD"/>
    <w:rsid w:val="00CC6DCA"/>
    <w:rsid w:val="00CC6FE8"/>
    <w:rsid w:val="00CC7010"/>
    <w:rsid w:val="00CC7587"/>
    <w:rsid w:val="00CC7911"/>
    <w:rsid w:val="00CC795D"/>
    <w:rsid w:val="00CC7F75"/>
    <w:rsid w:val="00CD0741"/>
    <w:rsid w:val="00CD079B"/>
    <w:rsid w:val="00CD0BC1"/>
    <w:rsid w:val="00CD118B"/>
    <w:rsid w:val="00CD136B"/>
    <w:rsid w:val="00CD152F"/>
    <w:rsid w:val="00CD15DE"/>
    <w:rsid w:val="00CD18E9"/>
    <w:rsid w:val="00CD1950"/>
    <w:rsid w:val="00CD1AB4"/>
    <w:rsid w:val="00CD1D3F"/>
    <w:rsid w:val="00CD240E"/>
    <w:rsid w:val="00CD2595"/>
    <w:rsid w:val="00CD25CC"/>
    <w:rsid w:val="00CD270C"/>
    <w:rsid w:val="00CD29A2"/>
    <w:rsid w:val="00CD2BD2"/>
    <w:rsid w:val="00CD33D9"/>
    <w:rsid w:val="00CD34C1"/>
    <w:rsid w:val="00CD3DB1"/>
    <w:rsid w:val="00CD3E64"/>
    <w:rsid w:val="00CD476D"/>
    <w:rsid w:val="00CD4C01"/>
    <w:rsid w:val="00CD4C25"/>
    <w:rsid w:val="00CD4CE2"/>
    <w:rsid w:val="00CD4D58"/>
    <w:rsid w:val="00CD5055"/>
    <w:rsid w:val="00CD5818"/>
    <w:rsid w:val="00CD5955"/>
    <w:rsid w:val="00CD5EA1"/>
    <w:rsid w:val="00CD6262"/>
    <w:rsid w:val="00CD6439"/>
    <w:rsid w:val="00CD64EA"/>
    <w:rsid w:val="00CD66DD"/>
    <w:rsid w:val="00CD69DE"/>
    <w:rsid w:val="00CD6BE9"/>
    <w:rsid w:val="00CD6F79"/>
    <w:rsid w:val="00CD78EE"/>
    <w:rsid w:val="00CD7C7A"/>
    <w:rsid w:val="00CE0576"/>
    <w:rsid w:val="00CE0C0C"/>
    <w:rsid w:val="00CE0DB6"/>
    <w:rsid w:val="00CE1B72"/>
    <w:rsid w:val="00CE1C03"/>
    <w:rsid w:val="00CE1C19"/>
    <w:rsid w:val="00CE1CDB"/>
    <w:rsid w:val="00CE1EEA"/>
    <w:rsid w:val="00CE214D"/>
    <w:rsid w:val="00CE2628"/>
    <w:rsid w:val="00CE2783"/>
    <w:rsid w:val="00CE2938"/>
    <w:rsid w:val="00CE2E0E"/>
    <w:rsid w:val="00CE375D"/>
    <w:rsid w:val="00CE3BA7"/>
    <w:rsid w:val="00CE3D96"/>
    <w:rsid w:val="00CE3F81"/>
    <w:rsid w:val="00CE41DE"/>
    <w:rsid w:val="00CE46E6"/>
    <w:rsid w:val="00CE480E"/>
    <w:rsid w:val="00CE497C"/>
    <w:rsid w:val="00CE5312"/>
    <w:rsid w:val="00CE59DE"/>
    <w:rsid w:val="00CE5B11"/>
    <w:rsid w:val="00CE5BF8"/>
    <w:rsid w:val="00CE639C"/>
    <w:rsid w:val="00CE68BF"/>
    <w:rsid w:val="00CE71DB"/>
    <w:rsid w:val="00CF0102"/>
    <w:rsid w:val="00CF02B0"/>
    <w:rsid w:val="00CF0544"/>
    <w:rsid w:val="00CF0E50"/>
    <w:rsid w:val="00CF10F1"/>
    <w:rsid w:val="00CF1488"/>
    <w:rsid w:val="00CF17A8"/>
    <w:rsid w:val="00CF1888"/>
    <w:rsid w:val="00CF1DD6"/>
    <w:rsid w:val="00CF254A"/>
    <w:rsid w:val="00CF3839"/>
    <w:rsid w:val="00CF388B"/>
    <w:rsid w:val="00CF408E"/>
    <w:rsid w:val="00CF4414"/>
    <w:rsid w:val="00CF4813"/>
    <w:rsid w:val="00CF512C"/>
    <w:rsid w:val="00CF5353"/>
    <w:rsid w:val="00CF5E0B"/>
    <w:rsid w:val="00CF5E9D"/>
    <w:rsid w:val="00CF5F49"/>
    <w:rsid w:val="00CF61C9"/>
    <w:rsid w:val="00CF7913"/>
    <w:rsid w:val="00D0065D"/>
    <w:rsid w:val="00D009B1"/>
    <w:rsid w:val="00D00C7D"/>
    <w:rsid w:val="00D00E32"/>
    <w:rsid w:val="00D01A2F"/>
    <w:rsid w:val="00D01B60"/>
    <w:rsid w:val="00D01C0C"/>
    <w:rsid w:val="00D01DFA"/>
    <w:rsid w:val="00D01E1E"/>
    <w:rsid w:val="00D01F68"/>
    <w:rsid w:val="00D021C9"/>
    <w:rsid w:val="00D024C3"/>
    <w:rsid w:val="00D02753"/>
    <w:rsid w:val="00D02A40"/>
    <w:rsid w:val="00D02C11"/>
    <w:rsid w:val="00D02E2B"/>
    <w:rsid w:val="00D02F74"/>
    <w:rsid w:val="00D03127"/>
    <w:rsid w:val="00D03666"/>
    <w:rsid w:val="00D039F8"/>
    <w:rsid w:val="00D04656"/>
    <w:rsid w:val="00D05A66"/>
    <w:rsid w:val="00D05BF9"/>
    <w:rsid w:val="00D06D28"/>
    <w:rsid w:val="00D07B2C"/>
    <w:rsid w:val="00D07B9F"/>
    <w:rsid w:val="00D1068C"/>
    <w:rsid w:val="00D10C83"/>
    <w:rsid w:val="00D11717"/>
    <w:rsid w:val="00D11953"/>
    <w:rsid w:val="00D11D73"/>
    <w:rsid w:val="00D120B7"/>
    <w:rsid w:val="00D125E3"/>
    <w:rsid w:val="00D12B13"/>
    <w:rsid w:val="00D12D6A"/>
    <w:rsid w:val="00D12E13"/>
    <w:rsid w:val="00D138FA"/>
    <w:rsid w:val="00D1464C"/>
    <w:rsid w:val="00D147D3"/>
    <w:rsid w:val="00D1491A"/>
    <w:rsid w:val="00D14FE6"/>
    <w:rsid w:val="00D159AF"/>
    <w:rsid w:val="00D15B80"/>
    <w:rsid w:val="00D16342"/>
    <w:rsid w:val="00D16A03"/>
    <w:rsid w:val="00D16ABE"/>
    <w:rsid w:val="00D16B92"/>
    <w:rsid w:val="00D171B3"/>
    <w:rsid w:val="00D17A02"/>
    <w:rsid w:val="00D206CE"/>
    <w:rsid w:val="00D2078D"/>
    <w:rsid w:val="00D20BF6"/>
    <w:rsid w:val="00D2149B"/>
    <w:rsid w:val="00D217F0"/>
    <w:rsid w:val="00D222E7"/>
    <w:rsid w:val="00D22D27"/>
    <w:rsid w:val="00D23050"/>
    <w:rsid w:val="00D23179"/>
    <w:rsid w:val="00D23191"/>
    <w:rsid w:val="00D23218"/>
    <w:rsid w:val="00D23ADE"/>
    <w:rsid w:val="00D23DC1"/>
    <w:rsid w:val="00D23F69"/>
    <w:rsid w:val="00D24F67"/>
    <w:rsid w:val="00D25CE0"/>
    <w:rsid w:val="00D25F29"/>
    <w:rsid w:val="00D25F7C"/>
    <w:rsid w:val="00D26DE2"/>
    <w:rsid w:val="00D26FB7"/>
    <w:rsid w:val="00D27302"/>
    <w:rsid w:val="00D27498"/>
    <w:rsid w:val="00D277BA"/>
    <w:rsid w:val="00D27BCE"/>
    <w:rsid w:val="00D27EC0"/>
    <w:rsid w:val="00D30157"/>
    <w:rsid w:val="00D30459"/>
    <w:rsid w:val="00D3077A"/>
    <w:rsid w:val="00D30891"/>
    <w:rsid w:val="00D3110E"/>
    <w:rsid w:val="00D312F3"/>
    <w:rsid w:val="00D3165B"/>
    <w:rsid w:val="00D31944"/>
    <w:rsid w:val="00D31F22"/>
    <w:rsid w:val="00D320ED"/>
    <w:rsid w:val="00D325F2"/>
    <w:rsid w:val="00D32AE5"/>
    <w:rsid w:val="00D32BE6"/>
    <w:rsid w:val="00D32C98"/>
    <w:rsid w:val="00D3316A"/>
    <w:rsid w:val="00D333D6"/>
    <w:rsid w:val="00D334B2"/>
    <w:rsid w:val="00D33A02"/>
    <w:rsid w:val="00D33E2B"/>
    <w:rsid w:val="00D33F5B"/>
    <w:rsid w:val="00D3421D"/>
    <w:rsid w:val="00D345CA"/>
    <w:rsid w:val="00D346BE"/>
    <w:rsid w:val="00D3478D"/>
    <w:rsid w:val="00D347AC"/>
    <w:rsid w:val="00D34A9C"/>
    <w:rsid w:val="00D34B5D"/>
    <w:rsid w:val="00D34BFF"/>
    <w:rsid w:val="00D34D68"/>
    <w:rsid w:val="00D355E6"/>
    <w:rsid w:val="00D35830"/>
    <w:rsid w:val="00D35A34"/>
    <w:rsid w:val="00D35FA7"/>
    <w:rsid w:val="00D36C3E"/>
    <w:rsid w:val="00D36EA5"/>
    <w:rsid w:val="00D373EF"/>
    <w:rsid w:val="00D37C3C"/>
    <w:rsid w:val="00D401CE"/>
    <w:rsid w:val="00D4049D"/>
    <w:rsid w:val="00D40595"/>
    <w:rsid w:val="00D4079F"/>
    <w:rsid w:val="00D40DFF"/>
    <w:rsid w:val="00D4129B"/>
    <w:rsid w:val="00D414A5"/>
    <w:rsid w:val="00D41B6F"/>
    <w:rsid w:val="00D42588"/>
    <w:rsid w:val="00D43447"/>
    <w:rsid w:val="00D436CF"/>
    <w:rsid w:val="00D4379C"/>
    <w:rsid w:val="00D4390D"/>
    <w:rsid w:val="00D43A74"/>
    <w:rsid w:val="00D43AEF"/>
    <w:rsid w:val="00D445CE"/>
    <w:rsid w:val="00D44887"/>
    <w:rsid w:val="00D44D9D"/>
    <w:rsid w:val="00D44F56"/>
    <w:rsid w:val="00D45A30"/>
    <w:rsid w:val="00D46005"/>
    <w:rsid w:val="00D460D8"/>
    <w:rsid w:val="00D4633E"/>
    <w:rsid w:val="00D463F8"/>
    <w:rsid w:val="00D46A02"/>
    <w:rsid w:val="00D46C1A"/>
    <w:rsid w:val="00D46D09"/>
    <w:rsid w:val="00D46D2E"/>
    <w:rsid w:val="00D46FEC"/>
    <w:rsid w:val="00D4753C"/>
    <w:rsid w:val="00D47638"/>
    <w:rsid w:val="00D47B32"/>
    <w:rsid w:val="00D47BDB"/>
    <w:rsid w:val="00D47DEA"/>
    <w:rsid w:val="00D5033E"/>
    <w:rsid w:val="00D51280"/>
    <w:rsid w:val="00D51384"/>
    <w:rsid w:val="00D51577"/>
    <w:rsid w:val="00D51651"/>
    <w:rsid w:val="00D519EC"/>
    <w:rsid w:val="00D52413"/>
    <w:rsid w:val="00D5244D"/>
    <w:rsid w:val="00D52455"/>
    <w:rsid w:val="00D525CA"/>
    <w:rsid w:val="00D52874"/>
    <w:rsid w:val="00D530DA"/>
    <w:rsid w:val="00D532F3"/>
    <w:rsid w:val="00D5358C"/>
    <w:rsid w:val="00D53736"/>
    <w:rsid w:val="00D53880"/>
    <w:rsid w:val="00D53941"/>
    <w:rsid w:val="00D544C4"/>
    <w:rsid w:val="00D545B4"/>
    <w:rsid w:val="00D54BA5"/>
    <w:rsid w:val="00D54C3D"/>
    <w:rsid w:val="00D54C5C"/>
    <w:rsid w:val="00D55076"/>
    <w:rsid w:val="00D55637"/>
    <w:rsid w:val="00D560B4"/>
    <w:rsid w:val="00D560DB"/>
    <w:rsid w:val="00D564F1"/>
    <w:rsid w:val="00D56AD9"/>
    <w:rsid w:val="00D56CDF"/>
    <w:rsid w:val="00D56E07"/>
    <w:rsid w:val="00D579C9"/>
    <w:rsid w:val="00D57F83"/>
    <w:rsid w:val="00D6046F"/>
    <w:rsid w:val="00D60D11"/>
    <w:rsid w:val="00D60D84"/>
    <w:rsid w:val="00D60FF6"/>
    <w:rsid w:val="00D61909"/>
    <w:rsid w:val="00D61DC6"/>
    <w:rsid w:val="00D61E8B"/>
    <w:rsid w:val="00D62529"/>
    <w:rsid w:val="00D62686"/>
    <w:rsid w:val="00D630C1"/>
    <w:rsid w:val="00D635B9"/>
    <w:rsid w:val="00D639FA"/>
    <w:rsid w:val="00D63AD6"/>
    <w:rsid w:val="00D63C63"/>
    <w:rsid w:val="00D6408B"/>
    <w:rsid w:val="00D64320"/>
    <w:rsid w:val="00D64A1D"/>
    <w:rsid w:val="00D64AB2"/>
    <w:rsid w:val="00D64AF0"/>
    <w:rsid w:val="00D64CB0"/>
    <w:rsid w:val="00D64E6F"/>
    <w:rsid w:val="00D652B7"/>
    <w:rsid w:val="00D655BE"/>
    <w:rsid w:val="00D6580A"/>
    <w:rsid w:val="00D65C8E"/>
    <w:rsid w:val="00D66030"/>
    <w:rsid w:val="00D66070"/>
    <w:rsid w:val="00D661C8"/>
    <w:rsid w:val="00D66309"/>
    <w:rsid w:val="00D665CB"/>
    <w:rsid w:val="00D66BDB"/>
    <w:rsid w:val="00D6768A"/>
    <w:rsid w:val="00D67AF6"/>
    <w:rsid w:val="00D67B77"/>
    <w:rsid w:val="00D7023D"/>
    <w:rsid w:val="00D70981"/>
    <w:rsid w:val="00D70E10"/>
    <w:rsid w:val="00D71197"/>
    <w:rsid w:val="00D71B05"/>
    <w:rsid w:val="00D721D7"/>
    <w:rsid w:val="00D72649"/>
    <w:rsid w:val="00D72862"/>
    <w:rsid w:val="00D72B1D"/>
    <w:rsid w:val="00D72B2F"/>
    <w:rsid w:val="00D72B41"/>
    <w:rsid w:val="00D72EE8"/>
    <w:rsid w:val="00D7332E"/>
    <w:rsid w:val="00D73425"/>
    <w:rsid w:val="00D73454"/>
    <w:rsid w:val="00D7354E"/>
    <w:rsid w:val="00D73E94"/>
    <w:rsid w:val="00D7441A"/>
    <w:rsid w:val="00D74846"/>
    <w:rsid w:val="00D7562C"/>
    <w:rsid w:val="00D757F4"/>
    <w:rsid w:val="00D75E48"/>
    <w:rsid w:val="00D75F6B"/>
    <w:rsid w:val="00D762B1"/>
    <w:rsid w:val="00D76576"/>
    <w:rsid w:val="00D7679E"/>
    <w:rsid w:val="00D767D7"/>
    <w:rsid w:val="00D769A5"/>
    <w:rsid w:val="00D76E92"/>
    <w:rsid w:val="00D77129"/>
    <w:rsid w:val="00D7721B"/>
    <w:rsid w:val="00D7759B"/>
    <w:rsid w:val="00D77DD4"/>
    <w:rsid w:val="00D80439"/>
    <w:rsid w:val="00D8117D"/>
    <w:rsid w:val="00D8121A"/>
    <w:rsid w:val="00D81506"/>
    <w:rsid w:val="00D816F5"/>
    <w:rsid w:val="00D81BB2"/>
    <w:rsid w:val="00D825FC"/>
    <w:rsid w:val="00D827B9"/>
    <w:rsid w:val="00D83FD5"/>
    <w:rsid w:val="00D841C6"/>
    <w:rsid w:val="00D84252"/>
    <w:rsid w:val="00D84517"/>
    <w:rsid w:val="00D8453D"/>
    <w:rsid w:val="00D84677"/>
    <w:rsid w:val="00D848C0"/>
    <w:rsid w:val="00D84B85"/>
    <w:rsid w:val="00D84C8A"/>
    <w:rsid w:val="00D853E7"/>
    <w:rsid w:val="00D856A2"/>
    <w:rsid w:val="00D8572D"/>
    <w:rsid w:val="00D85DA5"/>
    <w:rsid w:val="00D85DEA"/>
    <w:rsid w:val="00D86372"/>
    <w:rsid w:val="00D8693B"/>
    <w:rsid w:val="00D86E0B"/>
    <w:rsid w:val="00D8700D"/>
    <w:rsid w:val="00D87682"/>
    <w:rsid w:val="00D9051D"/>
    <w:rsid w:val="00D91961"/>
    <w:rsid w:val="00D91FE7"/>
    <w:rsid w:val="00D924D7"/>
    <w:rsid w:val="00D92691"/>
    <w:rsid w:val="00D926FE"/>
    <w:rsid w:val="00D928CF"/>
    <w:rsid w:val="00D9293C"/>
    <w:rsid w:val="00D92EBC"/>
    <w:rsid w:val="00D931DE"/>
    <w:rsid w:val="00D939BC"/>
    <w:rsid w:val="00D93AD3"/>
    <w:rsid w:val="00D93CF8"/>
    <w:rsid w:val="00D9482F"/>
    <w:rsid w:val="00D94D41"/>
    <w:rsid w:val="00D95629"/>
    <w:rsid w:val="00D956E2"/>
    <w:rsid w:val="00D95D24"/>
    <w:rsid w:val="00D95D81"/>
    <w:rsid w:val="00D961DA"/>
    <w:rsid w:val="00D96387"/>
    <w:rsid w:val="00D96584"/>
    <w:rsid w:val="00D9678B"/>
    <w:rsid w:val="00D97356"/>
    <w:rsid w:val="00D97563"/>
    <w:rsid w:val="00D977AC"/>
    <w:rsid w:val="00D97D95"/>
    <w:rsid w:val="00DA002C"/>
    <w:rsid w:val="00DA0470"/>
    <w:rsid w:val="00DA0A88"/>
    <w:rsid w:val="00DA0C26"/>
    <w:rsid w:val="00DA11FA"/>
    <w:rsid w:val="00DA1AF0"/>
    <w:rsid w:val="00DA1C60"/>
    <w:rsid w:val="00DA1C77"/>
    <w:rsid w:val="00DA1EA9"/>
    <w:rsid w:val="00DA203A"/>
    <w:rsid w:val="00DA2282"/>
    <w:rsid w:val="00DA2423"/>
    <w:rsid w:val="00DA2613"/>
    <w:rsid w:val="00DA2684"/>
    <w:rsid w:val="00DA2B15"/>
    <w:rsid w:val="00DA2CA2"/>
    <w:rsid w:val="00DA2D1E"/>
    <w:rsid w:val="00DA367B"/>
    <w:rsid w:val="00DA3807"/>
    <w:rsid w:val="00DA3809"/>
    <w:rsid w:val="00DA3A92"/>
    <w:rsid w:val="00DA3F24"/>
    <w:rsid w:val="00DA40FF"/>
    <w:rsid w:val="00DA41AF"/>
    <w:rsid w:val="00DA4893"/>
    <w:rsid w:val="00DA5166"/>
    <w:rsid w:val="00DA538D"/>
    <w:rsid w:val="00DA56FC"/>
    <w:rsid w:val="00DA590C"/>
    <w:rsid w:val="00DA59B4"/>
    <w:rsid w:val="00DA5A8B"/>
    <w:rsid w:val="00DA6250"/>
    <w:rsid w:val="00DA659C"/>
    <w:rsid w:val="00DA68EF"/>
    <w:rsid w:val="00DA6BF7"/>
    <w:rsid w:val="00DA6C6A"/>
    <w:rsid w:val="00DA7CFB"/>
    <w:rsid w:val="00DA7FCA"/>
    <w:rsid w:val="00DB000D"/>
    <w:rsid w:val="00DB094B"/>
    <w:rsid w:val="00DB0A70"/>
    <w:rsid w:val="00DB0DEE"/>
    <w:rsid w:val="00DB1059"/>
    <w:rsid w:val="00DB15FD"/>
    <w:rsid w:val="00DB169E"/>
    <w:rsid w:val="00DB1886"/>
    <w:rsid w:val="00DB1CE0"/>
    <w:rsid w:val="00DB1F60"/>
    <w:rsid w:val="00DB1F70"/>
    <w:rsid w:val="00DB1FDC"/>
    <w:rsid w:val="00DB2259"/>
    <w:rsid w:val="00DB34D5"/>
    <w:rsid w:val="00DB3625"/>
    <w:rsid w:val="00DB3712"/>
    <w:rsid w:val="00DB3FB9"/>
    <w:rsid w:val="00DB4027"/>
    <w:rsid w:val="00DB4574"/>
    <w:rsid w:val="00DB4804"/>
    <w:rsid w:val="00DB5A69"/>
    <w:rsid w:val="00DB5D54"/>
    <w:rsid w:val="00DB6B91"/>
    <w:rsid w:val="00DC03B6"/>
    <w:rsid w:val="00DC0878"/>
    <w:rsid w:val="00DC09F8"/>
    <w:rsid w:val="00DC0D70"/>
    <w:rsid w:val="00DC13B1"/>
    <w:rsid w:val="00DC1483"/>
    <w:rsid w:val="00DC14B4"/>
    <w:rsid w:val="00DC1799"/>
    <w:rsid w:val="00DC1846"/>
    <w:rsid w:val="00DC1BF6"/>
    <w:rsid w:val="00DC1DA3"/>
    <w:rsid w:val="00DC2579"/>
    <w:rsid w:val="00DC29F8"/>
    <w:rsid w:val="00DC2D4C"/>
    <w:rsid w:val="00DC32F9"/>
    <w:rsid w:val="00DC33D6"/>
    <w:rsid w:val="00DC394E"/>
    <w:rsid w:val="00DC3AE0"/>
    <w:rsid w:val="00DC4474"/>
    <w:rsid w:val="00DC4B3D"/>
    <w:rsid w:val="00DC4F83"/>
    <w:rsid w:val="00DC511B"/>
    <w:rsid w:val="00DC5156"/>
    <w:rsid w:val="00DC521C"/>
    <w:rsid w:val="00DC5793"/>
    <w:rsid w:val="00DC58E3"/>
    <w:rsid w:val="00DC5C42"/>
    <w:rsid w:val="00DC5CC5"/>
    <w:rsid w:val="00DC5D63"/>
    <w:rsid w:val="00DC6139"/>
    <w:rsid w:val="00DC672B"/>
    <w:rsid w:val="00DC6CCE"/>
    <w:rsid w:val="00DC7D51"/>
    <w:rsid w:val="00DC7E0A"/>
    <w:rsid w:val="00DD0129"/>
    <w:rsid w:val="00DD02F2"/>
    <w:rsid w:val="00DD0570"/>
    <w:rsid w:val="00DD195C"/>
    <w:rsid w:val="00DD1C00"/>
    <w:rsid w:val="00DD1DC0"/>
    <w:rsid w:val="00DD206C"/>
    <w:rsid w:val="00DD2379"/>
    <w:rsid w:val="00DD28CA"/>
    <w:rsid w:val="00DD2DD5"/>
    <w:rsid w:val="00DD342E"/>
    <w:rsid w:val="00DD3462"/>
    <w:rsid w:val="00DD3A8B"/>
    <w:rsid w:val="00DD3AA4"/>
    <w:rsid w:val="00DD3FAB"/>
    <w:rsid w:val="00DD4BC9"/>
    <w:rsid w:val="00DD4EB8"/>
    <w:rsid w:val="00DD511B"/>
    <w:rsid w:val="00DD59EA"/>
    <w:rsid w:val="00DD5B36"/>
    <w:rsid w:val="00DD5C92"/>
    <w:rsid w:val="00DD5CF5"/>
    <w:rsid w:val="00DD627C"/>
    <w:rsid w:val="00DD649A"/>
    <w:rsid w:val="00DD6BBD"/>
    <w:rsid w:val="00DD6C01"/>
    <w:rsid w:val="00DD76D3"/>
    <w:rsid w:val="00DD7E1E"/>
    <w:rsid w:val="00DE00C9"/>
    <w:rsid w:val="00DE013F"/>
    <w:rsid w:val="00DE057C"/>
    <w:rsid w:val="00DE0634"/>
    <w:rsid w:val="00DE1315"/>
    <w:rsid w:val="00DE2075"/>
    <w:rsid w:val="00DE237D"/>
    <w:rsid w:val="00DE274D"/>
    <w:rsid w:val="00DE28F4"/>
    <w:rsid w:val="00DE2CC1"/>
    <w:rsid w:val="00DE339C"/>
    <w:rsid w:val="00DE3433"/>
    <w:rsid w:val="00DE3524"/>
    <w:rsid w:val="00DE378D"/>
    <w:rsid w:val="00DE410D"/>
    <w:rsid w:val="00DE4185"/>
    <w:rsid w:val="00DE4363"/>
    <w:rsid w:val="00DE4735"/>
    <w:rsid w:val="00DE49E6"/>
    <w:rsid w:val="00DE4EA6"/>
    <w:rsid w:val="00DE5343"/>
    <w:rsid w:val="00DE5A12"/>
    <w:rsid w:val="00DE5DDF"/>
    <w:rsid w:val="00DE6009"/>
    <w:rsid w:val="00DE64FB"/>
    <w:rsid w:val="00DE6B31"/>
    <w:rsid w:val="00DE6D8E"/>
    <w:rsid w:val="00DE7459"/>
    <w:rsid w:val="00DF004F"/>
    <w:rsid w:val="00DF01B9"/>
    <w:rsid w:val="00DF031A"/>
    <w:rsid w:val="00DF054C"/>
    <w:rsid w:val="00DF0556"/>
    <w:rsid w:val="00DF088E"/>
    <w:rsid w:val="00DF09C5"/>
    <w:rsid w:val="00DF10E2"/>
    <w:rsid w:val="00DF12AC"/>
    <w:rsid w:val="00DF162A"/>
    <w:rsid w:val="00DF1DBD"/>
    <w:rsid w:val="00DF2328"/>
    <w:rsid w:val="00DF2653"/>
    <w:rsid w:val="00DF266A"/>
    <w:rsid w:val="00DF2729"/>
    <w:rsid w:val="00DF273A"/>
    <w:rsid w:val="00DF2ECC"/>
    <w:rsid w:val="00DF3B14"/>
    <w:rsid w:val="00DF3B4B"/>
    <w:rsid w:val="00DF3CF1"/>
    <w:rsid w:val="00DF4741"/>
    <w:rsid w:val="00DF50B8"/>
    <w:rsid w:val="00DF52BB"/>
    <w:rsid w:val="00DF53C0"/>
    <w:rsid w:val="00DF59E5"/>
    <w:rsid w:val="00DF5E4E"/>
    <w:rsid w:val="00DF5EF3"/>
    <w:rsid w:val="00DF5F40"/>
    <w:rsid w:val="00DF6789"/>
    <w:rsid w:val="00DF68B7"/>
    <w:rsid w:val="00DF76C4"/>
    <w:rsid w:val="00DF7C0B"/>
    <w:rsid w:val="00E0058A"/>
    <w:rsid w:val="00E00DCF"/>
    <w:rsid w:val="00E00EDF"/>
    <w:rsid w:val="00E011F0"/>
    <w:rsid w:val="00E01221"/>
    <w:rsid w:val="00E01352"/>
    <w:rsid w:val="00E019A9"/>
    <w:rsid w:val="00E01E2E"/>
    <w:rsid w:val="00E0241E"/>
    <w:rsid w:val="00E02576"/>
    <w:rsid w:val="00E02636"/>
    <w:rsid w:val="00E026E1"/>
    <w:rsid w:val="00E02C1A"/>
    <w:rsid w:val="00E02DC0"/>
    <w:rsid w:val="00E02F41"/>
    <w:rsid w:val="00E031AE"/>
    <w:rsid w:val="00E033C4"/>
    <w:rsid w:val="00E03C7F"/>
    <w:rsid w:val="00E03C9B"/>
    <w:rsid w:val="00E040B2"/>
    <w:rsid w:val="00E042B3"/>
    <w:rsid w:val="00E04E95"/>
    <w:rsid w:val="00E050A5"/>
    <w:rsid w:val="00E05192"/>
    <w:rsid w:val="00E051E5"/>
    <w:rsid w:val="00E054C5"/>
    <w:rsid w:val="00E0551B"/>
    <w:rsid w:val="00E05871"/>
    <w:rsid w:val="00E05FEF"/>
    <w:rsid w:val="00E06172"/>
    <w:rsid w:val="00E06639"/>
    <w:rsid w:val="00E06EBD"/>
    <w:rsid w:val="00E06FA9"/>
    <w:rsid w:val="00E06FD3"/>
    <w:rsid w:val="00E070E2"/>
    <w:rsid w:val="00E072A5"/>
    <w:rsid w:val="00E07442"/>
    <w:rsid w:val="00E076A2"/>
    <w:rsid w:val="00E0792E"/>
    <w:rsid w:val="00E07A6A"/>
    <w:rsid w:val="00E07D34"/>
    <w:rsid w:val="00E10521"/>
    <w:rsid w:val="00E10D78"/>
    <w:rsid w:val="00E10F80"/>
    <w:rsid w:val="00E11753"/>
    <w:rsid w:val="00E11784"/>
    <w:rsid w:val="00E11F20"/>
    <w:rsid w:val="00E124A0"/>
    <w:rsid w:val="00E129A8"/>
    <w:rsid w:val="00E13125"/>
    <w:rsid w:val="00E13487"/>
    <w:rsid w:val="00E137BD"/>
    <w:rsid w:val="00E13DFB"/>
    <w:rsid w:val="00E13FCB"/>
    <w:rsid w:val="00E140CA"/>
    <w:rsid w:val="00E142D2"/>
    <w:rsid w:val="00E143A7"/>
    <w:rsid w:val="00E14429"/>
    <w:rsid w:val="00E1477C"/>
    <w:rsid w:val="00E14899"/>
    <w:rsid w:val="00E15257"/>
    <w:rsid w:val="00E15341"/>
    <w:rsid w:val="00E15859"/>
    <w:rsid w:val="00E15BF2"/>
    <w:rsid w:val="00E15CB5"/>
    <w:rsid w:val="00E163D4"/>
    <w:rsid w:val="00E166BD"/>
    <w:rsid w:val="00E16B88"/>
    <w:rsid w:val="00E176A5"/>
    <w:rsid w:val="00E17859"/>
    <w:rsid w:val="00E17C2A"/>
    <w:rsid w:val="00E17E9F"/>
    <w:rsid w:val="00E20125"/>
    <w:rsid w:val="00E2023B"/>
    <w:rsid w:val="00E20256"/>
    <w:rsid w:val="00E20C2C"/>
    <w:rsid w:val="00E20EFE"/>
    <w:rsid w:val="00E216B8"/>
    <w:rsid w:val="00E216F4"/>
    <w:rsid w:val="00E217A3"/>
    <w:rsid w:val="00E21C13"/>
    <w:rsid w:val="00E21D28"/>
    <w:rsid w:val="00E22240"/>
    <w:rsid w:val="00E23E14"/>
    <w:rsid w:val="00E23E65"/>
    <w:rsid w:val="00E23EA2"/>
    <w:rsid w:val="00E241D5"/>
    <w:rsid w:val="00E243D0"/>
    <w:rsid w:val="00E24781"/>
    <w:rsid w:val="00E24A48"/>
    <w:rsid w:val="00E24E34"/>
    <w:rsid w:val="00E2552C"/>
    <w:rsid w:val="00E25588"/>
    <w:rsid w:val="00E25642"/>
    <w:rsid w:val="00E2577D"/>
    <w:rsid w:val="00E257FB"/>
    <w:rsid w:val="00E258E3"/>
    <w:rsid w:val="00E262AE"/>
    <w:rsid w:val="00E2632D"/>
    <w:rsid w:val="00E265C7"/>
    <w:rsid w:val="00E26756"/>
    <w:rsid w:val="00E2701D"/>
    <w:rsid w:val="00E2712A"/>
    <w:rsid w:val="00E27136"/>
    <w:rsid w:val="00E271C0"/>
    <w:rsid w:val="00E27255"/>
    <w:rsid w:val="00E30F6F"/>
    <w:rsid w:val="00E31032"/>
    <w:rsid w:val="00E31208"/>
    <w:rsid w:val="00E31591"/>
    <w:rsid w:val="00E31B0A"/>
    <w:rsid w:val="00E31B85"/>
    <w:rsid w:val="00E31BF7"/>
    <w:rsid w:val="00E31DC3"/>
    <w:rsid w:val="00E32052"/>
    <w:rsid w:val="00E3222A"/>
    <w:rsid w:val="00E32378"/>
    <w:rsid w:val="00E325BA"/>
    <w:rsid w:val="00E327AD"/>
    <w:rsid w:val="00E328C5"/>
    <w:rsid w:val="00E32D56"/>
    <w:rsid w:val="00E32FD0"/>
    <w:rsid w:val="00E33298"/>
    <w:rsid w:val="00E332B5"/>
    <w:rsid w:val="00E33862"/>
    <w:rsid w:val="00E34202"/>
    <w:rsid w:val="00E3466A"/>
    <w:rsid w:val="00E3484C"/>
    <w:rsid w:val="00E34A9D"/>
    <w:rsid w:val="00E34E0D"/>
    <w:rsid w:val="00E3545F"/>
    <w:rsid w:val="00E3563F"/>
    <w:rsid w:val="00E36250"/>
    <w:rsid w:val="00E367F8"/>
    <w:rsid w:val="00E36DFF"/>
    <w:rsid w:val="00E370E9"/>
    <w:rsid w:val="00E370FE"/>
    <w:rsid w:val="00E3740A"/>
    <w:rsid w:val="00E37841"/>
    <w:rsid w:val="00E37BFE"/>
    <w:rsid w:val="00E37DCD"/>
    <w:rsid w:val="00E401A8"/>
    <w:rsid w:val="00E40A92"/>
    <w:rsid w:val="00E40AE5"/>
    <w:rsid w:val="00E40D63"/>
    <w:rsid w:val="00E413EB"/>
    <w:rsid w:val="00E41571"/>
    <w:rsid w:val="00E416B5"/>
    <w:rsid w:val="00E416F0"/>
    <w:rsid w:val="00E41DFD"/>
    <w:rsid w:val="00E420DB"/>
    <w:rsid w:val="00E4269C"/>
    <w:rsid w:val="00E426C1"/>
    <w:rsid w:val="00E4293F"/>
    <w:rsid w:val="00E42DF1"/>
    <w:rsid w:val="00E43030"/>
    <w:rsid w:val="00E43063"/>
    <w:rsid w:val="00E437A7"/>
    <w:rsid w:val="00E43A35"/>
    <w:rsid w:val="00E43E2C"/>
    <w:rsid w:val="00E43F15"/>
    <w:rsid w:val="00E44247"/>
    <w:rsid w:val="00E44301"/>
    <w:rsid w:val="00E445DA"/>
    <w:rsid w:val="00E44632"/>
    <w:rsid w:val="00E449D8"/>
    <w:rsid w:val="00E44C28"/>
    <w:rsid w:val="00E4506A"/>
    <w:rsid w:val="00E452AD"/>
    <w:rsid w:val="00E452BE"/>
    <w:rsid w:val="00E459AC"/>
    <w:rsid w:val="00E459E4"/>
    <w:rsid w:val="00E45DC0"/>
    <w:rsid w:val="00E461B9"/>
    <w:rsid w:val="00E46593"/>
    <w:rsid w:val="00E468AA"/>
    <w:rsid w:val="00E468F1"/>
    <w:rsid w:val="00E46A3D"/>
    <w:rsid w:val="00E46D30"/>
    <w:rsid w:val="00E46EB9"/>
    <w:rsid w:val="00E46F41"/>
    <w:rsid w:val="00E471C5"/>
    <w:rsid w:val="00E47293"/>
    <w:rsid w:val="00E47AD7"/>
    <w:rsid w:val="00E47C7D"/>
    <w:rsid w:val="00E501CC"/>
    <w:rsid w:val="00E51544"/>
    <w:rsid w:val="00E515AE"/>
    <w:rsid w:val="00E517D0"/>
    <w:rsid w:val="00E51B8D"/>
    <w:rsid w:val="00E51DDF"/>
    <w:rsid w:val="00E51F5B"/>
    <w:rsid w:val="00E52BD3"/>
    <w:rsid w:val="00E52CB2"/>
    <w:rsid w:val="00E5305E"/>
    <w:rsid w:val="00E53078"/>
    <w:rsid w:val="00E532BC"/>
    <w:rsid w:val="00E5348C"/>
    <w:rsid w:val="00E537FC"/>
    <w:rsid w:val="00E53FA1"/>
    <w:rsid w:val="00E5437D"/>
    <w:rsid w:val="00E54700"/>
    <w:rsid w:val="00E549E6"/>
    <w:rsid w:val="00E551B4"/>
    <w:rsid w:val="00E55750"/>
    <w:rsid w:val="00E55AFD"/>
    <w:rsid w:val="00E56CD5"/>
    <w:rsid w:val="00E57254"/>
    <w:rsid w:val="00E60142"/>
    <w:rsid w:val="00E6037D"/>
    <w:rsid w:val="00E6041D"/>
    <w:rsid w:val="00E6042F"/>
    <w:rsid w:val="00E605CB"/>
    <w:rsid w:val="00E60C96"/>
    <w:rsid w:val="00E6109F"/>
    <w:rsid w:val="00E6160D"/>
    <w:rsid w:val="00E61D24"/>
    <w:rsid w:val="00E61FBD"/>
    <w:rsid w:val="00E62089"/>
    <w:rsid w:val="00E6212E"/>
    <w:rsid w:val="00E622E0"/>
    <w:rsid w:val="00E62F3A"/>
    <w:rsid w:val="00E630BB"/>
    <w:rsid w:val="00E632E9"/>
    <w:rsid w:val="00E636F4"/>
    <w:rsid w:val="00E636F8"/>
    <w:rsid w:val="00E649B0"/>
    <w:rsid w:val="00E64FF5"/>
    <w:rsid w:val="00E651DC"/>
    <w:rsid w:val="00E6524B"/>
    <w:rsid w:val="00E65495"/>
    <w:rsid w:val="00E65590"/>
    <w:rsid w:val="00E65951"/>
    <w:rsid w:val="00E661D8"/>
    <w:rsid w:val="00E662D1"/>
    <w:rsid w:val="00E6636C"/>
    <w:rsid w:val="00E666E4"/>
    <w:rsid w:val="00E66911"/>
    <w:rsid w:val="00E66CF1"/>
    <w:rsid w:val="00E66D32"/>
    <w:rsid w:val="00E67187"/>
    <w:rsid w:val="00E676FB"/>
    <w:rsid w:val="00E679D2"/>
    <w:rsid w:val="00E67A4D"/>
    <w:rsid w:val="00E67D2E"/>
    <w:rsid w:val="00E7076B"/>
    <w:rsid w:val="00E70882"/>
    <w:rsid w:val="00E70F77"/>
    <w:rsid w:val="00E70FB7"/>
    <w:rsid w:val="00E711B5"/>
    <w:rsid w:val="00E715AE"/>
    <w:rsid w:val="00E71873"/>
    <w:rsid w:val="00E719F7"/>
    <w:rsid w:val="00E71EC2"/>
    <w:rsid w:val="00E724E0"/>
    <w:rsid w:val="00E726D9"/>
    <w:rsid w:val="00E72CB0"/>
    <w:rsid w:val="00E73529"/>
    <w:rsid w:val="00E73DBD"/>
    <w:rsid w:val="00E741BC"/>
    <w:rsid w:val="00E741DF"/>
    <w:rsid w:val="00E74341"/>
    <w:rsid w:val="00E74664"/>
    <w:rsid w:val="00E74912"/>
    <w:rsid w:val="00E74990"/>
    <w:rsid w:val="00E74A87"/>
    <w:rsid w:val="00E74EB7"/>
    <w:rsid w:val="00E7553B"/>
    <w:rsid w:val="00E75657"/>
    <w:rsid w:val="00E7570E"/>
    <w:rsid w:val="00E759A3"/>
    <w:rsid w:val="00E75AD5"/>
    <w:rsid w:val="00E75C22"/>
    <w:rsid w:val="00E75D3C"/>
    <w:rsid w:val="00E75E09"/>
    <w:rsid w:val="00E7608E"/>
    <w:rsid w:val="00E76711"/>
    <w:rsid w:val="00E769D2"/>
    <w:rsid w:val="00E76D82"/>
    <w:rsid w:val="00E76F49"/>
    <w:rsid w:val="00E770C9"/>
    <w:rsid w:val="00E776D9"/>
    <w:rsid w:val="00E776DA"/>
    <w:rsid w:val="00E806D3"/>
    <w:rsid w:val="00E80C8F"/>
    <w:rsid w:val="00E81181"/>
    <w:rsid w:val="00E813A2"/>
    <w:rsid w:val="00E813C4"/>
    <w:rsid w:val="00E815A4"/>
    <w:rsid w:val="00E8177C"/>
    <w:rsid w:val="00E81899"/>
    <w:rsid w:val="00E81C61"/>
    <w:rsid w:val="00E81DD5"/>
    <w:rsid w:val="00E81E84"/>
    <w:rsid w:val="00E81FB9"/>
    <w:rsid w:val="00E82B87"/>
    <w:rsid w:val="00E82BC7"/>
    <w:rsid w:val="00E82D37"/>
    <w:rsid w:val="00E82EF0"/>
    <w:rsid w:val="00E83516"/>
    <w:rsid w:val="00E83B5F"/>
    <w:rsid w:val="00E83C31"/>
    <w:rsid w:val="00E83D79"/>
    <w:rsid w:val="00E8408E"/>
    <w:rsid w:val="00E84775"/>
    <w:rsid w:val="00E849DA"/>
    <w:rsid w:val="00E84B2E"/>
    <w:rsid w:val="00E84FAF"/>
    <w:rsid w:val="00E858E9"/>
    <w:rsid w:val="00E85F2D"/>
    <w:rsid w:val="00E860EA"/>
    <w:rsid w:val="00E86AF0"/>
    <w:rsid w:val="00E86C08"/>
    <w:rsid w:val="00E870C5"/>
    <w:rsid w:val="00E874D2"/>
    <w:rsid w:val="00E87737"/>
    <w:rsid w:val="00E87812"/>
    <w:rsid w:val="00E87FAD"/>
    <w:rsid w:val="00E9089B"/>
    <w:rsid w:val="00E90F33"/>
    <w:rsid w:val="00E91004"/>
    <w:rsid w:val="00E9100C"/>
    <w:rsid w:val="00E9101A"/>
    <w:rsid w:val="00E9156C"/>
    <w:rsid w:val="00E91B40"/>
    <w:rsid w:val="00E92657"/>
    <w:rsid w:val="00E9286F"/>
    <w:rsid w:val="00E92919"/>
    <w:rsid w:val="00E92FF8"/>
    <w:rsid w:val="00E934D3"/>
    <w:rsid w:val="00E93666"/>
    <w:rsid w:val="00E9398C"/>
    <w:rsid w:val="00E93A64"/>
    <w:rsid w:val="00E93AE0"/>
    <w:rsid w:val="00E9435E"/>
    <w:rsid w:val="00E94CD8"/>
    <w:rsid w:val="00E95191"/>
    <w:rsid w:val="00E9538B"/>
    <w:rsid w:val="00E95B48"/>
    <w:rsid w:val="00E95DBB"/>
    <w:rsid w:val="00E96072"/>
    <w:rsid w:val="00E96518"/>
    <w:rsid w:val="00E96763"/>
    <w:rsid w:val="00E9676B"/>
    <w:rsid w:val="00E968F3"/>
    <w:rsid w:val="00E96CE6"/>
    <w:rsid w:val="00E96EA9"/>
    <w:rsid w:val="00E97057"/>
    <w:rsid w:val="00E9746D"/>
    <w:rsid w:val="00E97782"/>
    <w:rsid w:val="00E97FF6"/>
    <w:rsid w:val="00EA008D"/>
    <w:rsid w:val="00EA01EC"/>
    <w:rsid w:val="00EA0B3E"/>
    <w:rsid w:val="00EA17F4"/>
    <w:rsid w:val="00EA2485"/>
    <w:rsid w:val="00EA2BA3"/>
    <w:rsid w:val="00EA2BCC"/>
    <w:rsid w:val="00EA2C5B"/>
    <w:rsid w:val="00EA3423"/>
    <w:rsid w:val="00EA3787"/>
    <w:rsid w:val="00EA4056"/>
    <w:rsid w:val="00EA4356"/>
    <w:rsid w:val="00EA471B"/>
    <w:rsid w:val="00EA4A00"/>
    <w:rsid w:val="00EA4D8D"/>
    <w:rsid w:val="00EA512E"/>
    <w:rsid w:val="00EA523D"/>
    <w:rsid w:val="00EA5701"/>
    <w:rsid w:val="00EA5960"/>
    <w:rsid w:val="00EA6487"/>
    <w:rsid w:val="00EA652B"/>
    <w:rsid w:val="00EA6C4C"/>
    <w:rsid w:val="00EA727D"/>
    <w:rsid w:val="00EA72C0"/>
    <w:rsid w:val="00EA73A6"/>
    <w:rsid w:val="00EA7889"/>
    <w:rsid w:val="00EB0138"/>
    <w:rsid w:val="00EB054E"/>
    <w:rsid w:val="00EB0CB0"/>
    <w:rsid w:val="00EB0E33"/>
    <w:rsid w:val="00EB1C46"/>
    <w:rsid w:val="00EB1F8A"/>
    <w:rsid w:val="00EB211F"/>
    <w:rsid w:val="00EB2225"/>
    <w:rsid w:val="00EB2525"/>
    <w:rsid w:val="00EB2706"/>
    <w:rsid w:val="00EB2907"/>
    <w:rsid w:val="00EB29F2"/>
    <w:rsid w:val="00EB2A14"/>
    <w:rsid w:val="00EB2EF5"/>
    <w:rsid w:val="00EB2F18"/>
    <w:rsid w:val="00EB36EA"/>
    <w:rsid w:val="00EB3A48"/>
    <w:rsid w:val="00EB3BF2"/>
    <w:rsid w:val="00EB43C7"/>
    <w:rsid w:val="00EB447B"/>
    <w:rsid w:val="00EB4B99"/>
    <w:rsid w:val="00EB50E5"/>
    <w:rsid w:val="00EB53F7"/>
    <w:rsid w:val="00EB56EA"/>
    <w:rsid w:val="00EB609C"/>
    <w:rsid w:val="00EB617D"/>
    <w:rsid w:val="00EB63A4"/>
    <w:rsid w:val="00EB641D"/>
    <w:rsid w:val="00EB6433"/>
    <w:rsid w:val="00EB6711"/>
    <w:rsid w:val="00EB6777"/>
    <w:rsid w:val="00EB701F"/>
    <w:rsid w:val="00EB70E4"/>
    <w:rsid w:val="00EB7174"/>
    <w:rsid w:val="00EB7259"/>
    <w:rsid w:val="00EB7266"/>
    <w:rsid w:val="00EB735C"/>
    <w:rsid w:val="00EB7469"/>
    <w:rsid w:val="00EB7A06"/>
    <w:rsid w:val="00EB7EFC"/>
    <w:rsid w:val="00EC0C5A"/>
    <w:rsid w:val="00EC12B2"/>
    <w:rsid w:val="00EC151B"/>
    <w:rsid w:val="00EC15C9"/>
    <w:rsid w:val="00EC1884"/>
    <w:rsid w:val="00EC1C1E"/>
    <w:rsid w:val="00EC2118"/>
    <w:rsid w:val="00EC214E"/>
    <w:rsid w:val="00EC23B2"/>
    <w:rsid w:val="00EC241A"/>
    <w:rsid w:val="00EC2648"/>
    <w:rsid w:val="00EC2A96"/>
    <w:rsid w:val="00EC2C7E"/>
    <w:rsid w:val="00EC2E87"/>
    <w:rsid w:val="00EC2EA4"/>
    <w:rsid w:val="00EC302C"/>
    <w:rsid w:val="00EC3123"/>
    <w:rsid w:val="00EC34D9"/>
    <w:rsid w:val="00EC4205"/>
    <w:rsid w:val="00EC4CC0"/>
    <w:rsid w:val="00EC4D53"/>
    <w:rsid w:val="00EC5162"/>
    <w:rsid w:val="00EC52F7"/>
    <w:rsid w:val="00EC5568"/>
    <w:rsid w:val="00EC58C0"/>
    <w:rsid w:val="00EC5F80"/>
    <w:rsid w:val="00EC6062"/>
    <w:rsid w:val="00EC685B"/>
    <w:rsid w:val="00EC689B"/>
    <w:rsid w:val="00EC6AE2"/>
    <w:rsid w:val="00EC6F7F"/>
    <w:rsid w:val="00EC7467"/>
    <w:rsid w:val="00EC75B8"/>
    <w:rsid w:val="00EC788A"/>
    <w:rsid w:val="00EC7E43"/>
    <w:rsid w:val="00ED029D"/>
    <w:rsid w:val="00ED0C55"/>
    <w:rsid w:val="00ED0F42"/>
    <w:rsid w:val="00ED115C"/>
    <w:rsid w:val="00ED174D"/>
    <w:rsid w:val="00ED1C82"/>
    <w:rsid w:val="00ED2609"/>
    <w:rsid w:val="00ED2B6C"/>
    <w:rsid w:val="00ED2C8F"/>
    <w:rsid w:val="00ED2D02"/>
    <w:rsid w:val="00ED2E84"/>
    <w:rsid w:val="00ED31E4"/>
    <w:rsid w:val="00ED3541"/>
    <w:rsid w:val="00ED36D2"/>
    <w:rsid w:val="00ED3AE5"/>
    <w:rsid w:val="00ED3E8A"/>
    <w:rsid w:val="00ED4365"/>
    <w:rsid w:val="00ED459F"/>
    <w:rsid w:val="00ED47A5"/>
    <w:rsid w:val="00ED493F"/>
    <w:rsid w:val="00ED4BE7"/>
    <w:rsid w:val="00ED50A5"/>
    <w:rsid w:val="00ED545E"/>
    <w:rsid w:val="00ED54C8"/>
    <w:rsid w:val="00ED577E"/>
    <w:rsid w:val="00ED5E4D"/>
    <w:rsid w:val="00ED6CB4"/>
    <w:rsid w:val="00ED7DC7"/>
    <w:rsid w:val="00ED7E9F"/>
    <w:rsid w:val="00ED7EEE"/>
    <w:rsid w:val="00EE01AD"/>
    <w:rsid w:val="00EE047D"/>
    <w:rsid w:val="00EE08AD"/>
    <w:rsid w:val="00EE0A60"/>
    <w:rsid w:val="00EE0CF6"/>
    <w:rsid w:val="00EE118C"/>
    <w:rsid w:val="00EE1A90"/>
    <w:rsid w:val="00EE1CED"/>
    <w:rsid w:val="00EE1D0C"/>
    <w:rsid w:val="00EE1D3A"/>
    <w:rsid w:val="00EE1E8B"/>
    <w:rsid w:val="00EE26B4"/>
    <w:rsid w:val="00EE2712"/>
    <w:rsid w:val="00EE2923"/>
    <w:rsid w:val="00EE2924"/>
    <w:rsid w:val="00EE2CDE"/>
    <w:rsid w:val="00EE3B67"/>
    <w:rsid w:val="00EE3E74"/>
    <w:rsid w:val="00EE44DB"/>
    <w:rsid w:val="00EE4762"/>
    <w:rsid w:val="00EE5094"/>
    <w:rsid w:val="00EE5E56"/>
    <w:rsid w:val="00EE641D"/>
    <w:rsid w:val="00EE6483"/>
    <w:rsid w:val="00EE673A"/>
    <w:rsid w:val="00EE6824"/>
    <w:rsid w:val="00EE6B36"/>
    <w:rsid w:val="00EE6DD9"/>
    <w:rsid w:val="00EE7157"/>
    <w:rsid w:val="00EE72FD"/>
    <w:rsid w:val="00EF0926"/>
    <w:rsid w:val="00EF0A3E"/>
    <w:rsid w:val="00EF0D71"/>
    <w:rsid w:val="00EF1050"/>
    <w:rsid w:val="00EF13E7"/>
    <w:rsid w:val="00EF163F"/>
    <w:rsid w:val="00EF1658"/>
    <w:rsid w:val="00EF1B07"/>
    <w:rsid w:val="00EF1B94"/>
    <w:rsid w:val="00EF1DAB"/>
    <w:rsid w:val="00EF2515"/>
    <w:rsid w:val="00EF2963"/>
    <w:rsid w:val="00EF2CCA"/>
    <w:rsid w:val="00EF2F41"/>
    <w:rsid w:val="00EF3147"/>
    <w:rsid w:val="00EF318A"/>
    <w:rsid w:val="00EF3ADA"/>
    <w:rsid w:val="00EF3C8C"/>
    <w:rsid w:val="00EF45CA"/>
    <w:rsid w:val="00EF485E"/>
    <w:rsid w:val="00EF4C3D"/>
    <w:rsid w:val="00EF4C8E"/>
    <w:rsid w:val="00EF4D24"/>
    <w:rsid w:val="00EF4FCF"/>
    <w:rsid w:val="00EF57AB"/>
    <w:rsid w:val="00EF59AD"/>
    <w:rsid w:val="00EF5AD6"/>
    <w:rsid w:val="00EF615D"/>
    <w:rsid w:val="00EF6328"/>
    <w:rsid w:val="00EF6C4C"/>
    <w:rsid w:val="00EF738C"/>
    <w:rsid w:val="00EF7534"/>
    <w:rsid w:val="00EF75D1"/>
    <w:rsid w:val="00EF7ADA"/>
    <w:rsid w:val="00EF7D22"/>
    <w:rsid w:val="00EF7D76"/>
    <w:rsid w:val="00EF7DC1"/>
    <w:rsid w:val="00EF7EC4"/>
    <w:rsid w:val="00F00C7A"/>
    <w:rsid w:val="00F01093"/>
    <w:rsid w:val="00F01158"/>
    <w:rsid w:val="00F013BA"/>
    <w:rsid w:val="00F01610"/>
    <w:rsid w:val="00F018E4"/>
    <w:rsid w:val="00F01B2E"/>
    <w:rsid w:val="00F021EA"/>
    <w:rsid w:val="00F02302"/>
    <w:rsid w:val="00F027C0"/>
    <w:rsid w:val="00F02AA8"/>
    <w:rsid w:val="00F03006"/>
    <w:rsid w:val="00F03007"/>
    <w:rsid w:val="00F03627"/>
    <w:rsid w:val="00F03A17"/>
    <w:rsid w:val="00F03AF6"/>
    <w:rsid w:val="00F03BA9"/>
    <w:rsid w:val="00F03BB7"/>
    <w:rsid w:val="00F03C31"/>
    <w:rsid w:val="00F04022"/>
    <w:rsid w:val="00F046EF"/>
    <w:rsid w:val="00F04FD7"/>
    <w:rsid w:val="00F0529F"/>
    <w:rsid w:val="00F055E4"/>
    <w:rsid w:val="00F060DB"/>
    <w:rsid w:val="00F06132"/>
    <w:rsid w:val="00F072BF"/>
    <w:rsid w:val="00F0737D"/>
    <w:rsid w:val="00F073DD"/>
    <w:rsid w:val="00F073EA"/>
    <w:rsid w:val="00F07949"/>
    <w:rsid w:val="00F101BB"/>
    <w:rsid w:val="00F1089F"/>
    <w:rsid w:val="00F1090E"/>
    <w:rsid w:val="00F10FA8"/>
    <w:rsid w:val="00F110E9"/>
    <w:rsid w:val="00F112B3"/>
    <w:rsid w:val="00F11365"/>
    <w:rsid w:val="00F11515"/>
    <w:rsid w:val="00F119F3"/>
    <w:rsid w:val="00F11B09"/>
    <w:rsid w:val="00F12351"/>
    <w:rsid w:val="00F127E7"/>
    <w:rsid w:val="00F12952"/>
    <w:rsid w:val="00F1388D"/>
    <w:rsid w:val="00F13C21"/>
    <w:rsid w:val="00F143B8"/>
    <w:rsid w:val="00F146BD"/>
    <w:rsid w:val="00F1506C"/>
    <w:rsid w:val="00F1516C"/>
    <w:rsid w:val="00F15421"/>
    <w:rsid w:val="00F15EE7"/>
    <w:rsid w:val="00F16274"/>
    <w:rsid w:val="00F16571"/>
    <w:rsid w:val="00F16604"/>
    <w:rsid w:val="00F1678C"/>
    <w:rsid w:val="00F1683E"/>
    <w:rsid w:val="00F16B2A"/>
    <w:rsid w:val="00F16BAC"/>
    <w:rsid w:val="00F176FA"/>
    <w:rsid w:val="00F17BA6"/>
    <w:rsid w:val="00F204A4"/>
    <w:rsid w:val="00F20FAD"/>
    <w:rsid w:val="00F21297"/>
    <w:rsid w:val="00F215F9"/>
    <w:rsid w:val="00F21DAD"/>
    <w:rsid w:val="00F21DD6"/>
    <w:rsid w:val="00F21E1F"/>
    <w:rsid w:val="00F227E3"/>
    <w:rsid w:val="00F2338F"/>
    <w:rsid w:val="00F23692"/>
    <w:rsid w:val="00F2446E"/>
    <w:rsid w:val="00F24B3B"/>
    <w:rsid w:val="00F24E85"/>
    <w:rsid w:val="00F24FA7"/>
    <w:rsid w:val="00F25989"/>
    <w:rsid w:val="00F260C5"/>
    <w:rsid w:val="00F266D3"/>
    <w:rsid w:val="00F26980"/>
    <w:rsid w:val="00F27E60"/>
    <w:rsid w:val="00F27FC1"/>
    <w:rsid w:val="00F302A9"/>
    <w:rsid w:val="00F30718"/>
    <w:rsid w:val="00F308F4"/>
    <w:rsid w:val="00F30F9C"/>
    <w:rsid w:val="00F3183C"/>
    <w:rsid w:val="00F318F9"/>
    <w:rsid w:val="00F3200F"/>
    <w:rsid w:val="00F3202F"/>
    <w:rsid w:val="00F3251B"/>
    <w:rsid w:val="00F32617"/>
    <w:rsid w:val="00F32C2C"/>
    <w:rsid w:val="00F32D86"/>
    <w:rsid w:val="00F33404"/>
    <w:rsid w:val="00F33BCC"/>
    <w:rsid w:val="00F33E5A"/>
    <w:rsid w:val="00F341A0"/>
    <w:rsid w:val="00F343F2"/>
    <w:rsid w:val="00F34432"/>
    <w:rsid w:val="00F346BF"/>
    <w:rsid w:val="00F34F03"/>
    <w:rsid w:val="00F35572"/>
    <w:rsid w:val="00F3560A"/>
    <w:rsid w:val="00F356C4"/>
    <w:rsid w:val="00F35C68"/>
    <w:rsid w:val="00F35FC1"/>
    <w:rsid w:val="00F36192"/>
    <w:rsid w:val="00F364A5"/>
    <w:rsid w:val="00F36723"/>
    <w:rsid w:val="00F367AA"/>
    <w:rsid w:val="00F372F2"/>
    <w:rsid w:val="00F373E5"/>
    <w:rsid w:val="00F37923"/>
    <w:rsid w:val="00F3795F"/>
    <w:rsid w:val="00F37D69"/>
    <w:rsid w:val="00F40016"/>
    <w:rsid w:val="00F4080C"/>
    <w:rsid w:val="00F40FA4"/>
    <w:rsid w:val="00F417AE"/>
    <w:rsid w:val="00F4181B"/>
    <w:rsid w:val="00F421D3"/>
    <w:rsid w:val="00F42ADF"/>
    <w:rsid w:val="00F42BF4"/>
    <w:rsid w:val="00F42E13"/>
    <w:rsid w:val="00F4325B"/>
    <w:rsid w:val="00F4325F"/>
    <w:rsid w:val="00F434A7"/>
    <w:rsid w:val="00F43FF1"/>
    <w:rsid w:val="00F44460"/>
    <w:rsid w:val="00F445D5"/>
    <w:rsid w:val="00F44F71"/>
    <w:rsid w:val="00F4510B"/>
    <w:rsid w:val="00F4568A"/>
    <w:rsid w:val="00F45A47"/>
    <w:rsid w:val="00F466DC"/>
    <w:rsid w:val="00F46C0B"/>
    <w:rsid w:val="00F46F8D"/>
    <w:rsid w:val="00F471B1"/>
    <w:rsid w:val="00F47215"/>
    <w:rsid w:val="00F47260"/>
    <w:rsid w:val="00F4745B"/>
    <w:rsid w:val="00F477BF"/>
    <w:rsid w:val="00F47BC5"/>
    <w:rsid w:val="00F47F74"/>
    <w:rsid w:val="00F5004E"/>
    <w:rsid w:val="00F501C0"/>
    <w:rsid w:val="00F50318"/>
    <w:rsid w:val="00F50651"/>
    <w:rsid w:val="00F507ED"/>
    <w:rsid w:val="00F508A6"/>
    <w:rsid w:val="00F50B3F"/>
    <w:rsid w:val="00F51164"/>
    <w:rsid w:val="00F51B48"/>
    <w:rsid w:val="00F51CE6"/>
    <w:rsid w:val="00F51DAC"/>
    <w:rsid w:val="00F51EFA"/>
    <w:rsid w:val="00F51F51"/>
    <w:rsid w:val="00F523EA"/>
    <w:rsid w:val="00F524F4"/>
    <w:rsid w:val="00F5296F"/>
    <w:rsid w:val="00F52D56"/>
    <w:rsid w:val="00F52F77"/>
    <w:rsid w:val="00F52FFD"/>
    <w:rsid w:val="00F531CB"/>
    <w:rsid w:val="00F53634"/>
    <w:rsid w:val="00F5367C"/>
    <w:rsid w:val="00F53F12"/>
    <w:rsid w:val="00F54511"/>
    <w:rsid w:val="00F5486E"/>
    <w:rsid w:val="00F54A1D"/>
    <w:rsid w:val="00F55048"/>
    <w:rsid w:val="00F5535E"/>
    <w:rsid w:val="00F555CF"/>
    <w:rsid w:val="00F55AF8"/>
    <w:rsid w:val="00F56079"/>
    <w:rsid w:val="00F5614F"/>
    <w:rsid w:val="00F56685"/>
    <w:rsid w:val="00F568D1"/>
    <w:rsid w:val="00F57034"/>
    <w:rsid w:val="00F5717E"/>
    <w:rsid w:val="00F57B62"/>
    <w:rsid w:val="00F60967"/>
    <w:rsid w:val="00F60B6D"/>
    <w:rsid w:val="00F60D6F"/>
    <w:rsid w:val="00F618B7"/>
    <w:rsid w:val="00F61A46"/>
    <w:rsid w:val="00F61B27"/>
    <w:rsid w:val="00F61B5E"/>
    <w:rsid w:val="00F621BC"/>
    <w:rsid w:val="00F6291A"/>
    <w:rsid w:val="00F62B6C"/>
    <w:rsid w:val="00F62C97"/>
    <w:rsid w:val="00F62E08"/>
    <w:rsid w:val="00F630C3"/>
    <w:rsid w:val="00F63B36"/>
    <w:rsid w:val="00F63C6C"/>
    <w:rsid w:val="00F64C06"/>
    <w:rsid w:val="00F64C91"/>
    <w:rsid w:val="00F64E41"/>
    <w:rsid w:val="00F653B0"/>
    <w:rsid w:val="00F65951"/>
    <w:rsid w:val="00F659B6"/>
    <w:rsid w:val="00F65AD1"/>
    <w:rsid w:val="00F65AE5"/>
    <w:rsid w:val="00F65B4A"/>
    <w:rsid w:val="00F664B2"/>
    <w:rsid w:val="00F664C9"/>
    <w:rsid w:val="00F66855"/>
    <w:rsid w:val="00F67547"/>
    <w:rsid w:val="00F6770F"/>
    <w:rsid w:val="00F6776F"/>
    <w:rsid w:val="00F67D66"/>
    <w:rsid w:val="00F701D0"/>
    <w:rsid w:val="00F702FA"/>
    <w:rsid w:val="00F704C5"/>
    <w:rsid w:val="00F70AB4"/>
    <w:rsid w:val="00F70B8A"/>
    <w:rsid w:val="00F70CE0"/>
    <w:rsid w:val="00F70EAE"/>
    <w:rsid w:val="00F71362"/>
    <w:rsid w:val="00F717A6"/>
    <w:rsid w:val="00F71A45"/>
    <w:rsid w:val="00F723F3"/>
    <w:rsid w:val="00F725C2"/>
    <w:rsid w:val="00F72B15"/>
    <w:rsid w:val="00F72C2A"/>
    <w:rsid w:val="00F72CE3"/>
    <w:rsid w:val="00F7390C"/>
    <w:rsid w:val="00F739DA"/>
    <w:rsid w:val="00F73D06"/>
    <w:rsid w:val="00F748BF"/>
    <w:rsid w:val="00F74B9C"/>
    <w:rsid w:val="00F750A8"/>
    <w:rsid w:val="00F75A2D"/>
    <w:rsid w:val="00F75AFC"/>
    <w:rsid w:val="00F75DBF"/>
    <w:rsid w:val="00F75E72"/>
    <w:rsid w:val="00F76227"/>
    <w:rsid w:val="00F767FC"/>
    <w:rsid w:val="00F76B44"/>
    <w:rsid w:val="00F7709A"/>
    <w:rsid w:val="00F771C3"/>
    <w:rsid w:val="00F77394"/>
    <w:rsid w:val="00F773A6"/>
    <w:rsid w:val="00F77CF7"/>
    <w:rsid w:val="00F77F26"/>
    <w:rsid w:val="00F804F1"/>
    <w:rsid w:val="00F808E8"/>
    <w:rsid w:val="00F8096F"/>
    <w:rsid w:val="00F80AB0"/>
    <w:rsid w:val="00F80BCA"/>
    <w:rsid w:val="00F81401"/>
    <w:rsid w:val="00F81438"/>
    <w:rsid w:val="00F81CE6"/>
    <w:rsid w:val="00F82085"/>
    <w:rsid w:val="00F82E51"/>
    <w:rsid w:val="00F8378E"/>
    <w:rsid w:val="00F845B7"/>
    <w:rsid w:val="00F8493F"/>
    <w:rsid w:val="00F84A36"/>
    <w:rsid w:val="00F84C12"/>
    <w:rsid w:val="00F84C94"/>
    <w:rsid w:val="00F85138"/>
    <w:rsid w:val="00F853EB"/>
    <w:rsid w:val="00F85769"/>
    <w:rsid w:val="00F85936"/>
    <w:rsid w:val="00F85EB4"/>
    <w:rsid w:val="00F85F47"/>
    <w:rsid w:val="00F863E7"/>
    <w:rsid w:val="00F86503"/>
    <w:rsid w:val="00F86721"/>
    <w:rsid w:val="00F867E6"/>
    <w:rsid w:val="00F86865"/>
    <w:rsid w:val="00F8695D"/>
    <w:rsid w:val="00F87038"/>
    <w:rsid w:val="00F8728A"/>
    <w:rsid w:val="00F876AC"/>
    <w:rsid w:val="00F87761"/>
    <w:rsid w:val="00F903CE"/>
    <w:rsid w:val="00F9079F"/>
    <w:rsid w:val="00F90FD4"/>
    <w:rsid w:val="00F9101C"/>
    <w:rsid w:val="00F91149"/>
    <w:rsid w:val="00F912DA"/>
    <w:rsid w:val="00F91521"/>
    <w:rsid w:val="00F923BA"/>
    <w:rsid w:val="00F927E3"/>
    <w:rsid w:val="00F92F53"/>
    <w:rsid w:val="00F93A25"/>
    <w:rsid w:val="00F94108"/>
    <w:rsid w:val="00F942CA"/>
    <w:rsid w:val="00F94C00"/>
    <w:rsid w:val="00F94FCB"/>
    <w:rsid w:val="00F95462"/>
    <w:rsid w:val="00F95CF6"/>
    <w:rsid w:val="00F95E2B"/>
    <w:rsid w:val="00F95E33"/>
    <w:rsid w:val="00F95F3D"/>
    <w:rsid w:val="00F9642E"/>
    <w:rsid w:val="00F96637"/>
    <w:rsid w:val="00F969B8"/>
    <w:rsid w:val="00F96EFF"/>
    <w:rsid w:val="00F973C3"/>
    <w:rsid w:val="00F9754F"/>
    <w:rsid w:val="00F9771A"/>
    <w:rsid w:val="00F97869"/>
    <w:rsid w:val="00F97976"/>
    <w:rsid w:val="00F97985"/>
    <w:rsid w:val="00F97A75"/>
    <w:rsid w:val="00F97B65"/>
    <w:rsid w:val="00FA01CD"/>
    <w:rsid w:val="00FA0D0D"/>
    <w:rsid w:val="00FA0DD5"/>
    <w:rsid w:val="00FA1153"/>
    <w:rsid w:val="00FA11DD"/>
    <w:rsid w:val="00FA1293"/>
    <w:rsid w:val="00FA13F6"/>
    <w:rsid w:val="00FA1A91"/>
    <w:rsid w:val="00FA1DFA"/>
    <w:rsid w:val="00FA2392"/>
    <w:rsid w:val="00FA25C8"/>
    <w:rsid w:val="00FA2D62"/>
    <w:rsid w:val="00FA3295"/>
    <w:rsid w:val="00FA364A"/>
    <w:rsid w:val="00FA3CC7"/>
    <w:rsid w:val="00FA3F55"/>
    <w:rsid w:val="00FA3FF1"/>
    <w:rsid w:val="00FA403D"/>
    <w:rsid w:val="00FA437E"/>
    <w:rsid w:val="00FA45FA"/>
    <w:rsid w:val="00FA4747"/>
    <w:rsid w:val="00FA5461"/>
    <w:rsid w:val="00FA56DD"/>
    <w:rsid w:val="00FA5738"/>
    <w:rsid w:val="00FA5AE8"/>
    <w:rsid w:val="00FA5C0C"/>
    <w:rsid w:val="00FA61EF"/>
    <w:rsid w:val="00FA69C9"/>
    <w:rsid w:val="00FA6F7B"/>
    <w:rsid w:val="00FA7040"/>
    <w:rsid w:val="00FA7410"/>
    <w:rsid w:val="00FA7657"/>
    <w:rsid w:val="00FA7BE0"/>
    <w:rsid w:val="00FB008C"/>
    <w:rsid w:val="00FB0C2A"/>
    <w:rsid w:val="00FB0E63"/>
    <w:rsid w:val="00FB2302"/>
    <w:rsid w:val="00FB2442"/>
    <w:rsid w:val="00FB2468"/>
    <w:rsid w:val="00FB2663"/>
    <w:rsid w:val="00FB3412"/>
    <w:rsid w:val="00FB3493"/>
    <w:rsid w:val="00FB3769"/>
    <w:rsid w:val="00FB38D7"/>
    <w:rsid w:val="00FB3B06"/>
    <w:rsid w:val="00FB4836"/>
    <w:rsid w:val="00FB4C1D"/>
    <w:rsid w:val="00FB4D8E"/>
    <w:rsid w:val="00FB51F7"/>
    <w:rsid w:val="00FB53E5"/>
    <w:rsid w:val="00FB578F"/>
    <w:rsid w:val="00FB5894"/>
    <w:rsid w:val="00FB59E4"/>
    <w:rsid w:val="00FB6083"/>
    <w:rsid w:val="00FB6470"/>
    <w:rsid w:val="00FB64AB"/>
    <w:rsid w:val="00FB6658"/>
    <w:rsid w:val="00FB6E02"/>
    <w:rsid w:val="00FB6E0F"/>
    <w:rsid w:val="00FB7169"/>
    <w:rsid w:val="00FB73A2"/>
    <w:rsid w:val="00FB750E"/>
    <w:rsid w:val="00FB7D9F"/>
    <w:rsid w:val="00FC056D"/>
    <w:rsid w:val="00FC058B"/>
    <w:rsid w:val="00FC07F8"/>
    <w:rsid w:val="00FC112C"/>
    <w:rsid w:val="00FC1427"/>
    <w:rsid w:val="00FC180F"/>
    <w:rsid w:val="00FC1C33"/>
    <w:rsid w:val="00FC1D0E"/>
    <w:rsid w:val="00FC220C"/>
    <w:rsid w:val="00FC2447"/>
    <w:rsid w:val="00FC3267"/>
    <w:rsid w:val="00FC32E2"/>
    <w:rsid w:val="00FC3AF2"/>
    <w:rsid w:val="00FC3EF8"/>
    <w:rsid w:val="00FC4B72"/>
    <w:rsid w:val="00FC4D65"/>
    <w:rsid w:val="00FC4E60"/>
    <w:rsid w:val="00FC50E2"/>
    <w:rsid w:val="00FC5D37"/>
    <w:rsid w:val="00FC62F9"/>
    <w:rsid w:val="00FC64CF"/>
    <w:rsid w:val="00FC69B2"/>
    <w:rsid w:val="00FC6BE2"/>
    <w:rsid w:val="00FC6BEC"/>
    <w:rsid w:val="00FC6FF9"/>
    <w:rsid w:val="00FC715C"/>
    <w:rsid w:val="00FC79C7"/>
    <w:rsid w:val="00FC7CC1"/>
    <w:rsid w:val="00FC7E3D"/>
    <w:rsid w:val="00FD0037"/>
    <w:rsid w:val="00FD00F8"/>
    <w:rsid w:val="00FD0605"/>
    <w:rsid w:val="00FD0767"/>
    <w:rsid w:val="00FD095C"/>
    <w:rsid w:val="00FD127A"/>
    <w:rsid w:val="00FD1AF3"/>
    <w:rsid w:val="00FD1C77"/>
    <w:rsid w:val="00FD1E9B"/>
    <w:rsid w:val="00FD1F7D"/>
    <w:rsid w:val="00FD210B"/>
    <w:rsid w:val="00FD218F"/>
    <w:rsid w:val="00FD23B2"/>
    <w:rsid w:val="00FD2915"/>
    <w:rsid w:val="00FD293F"/>
    <w:rsid w:val="00FD32AB"/>
    <w:rsid w:val="00FD32BF"/>
    <w:rsid w:val="00FD387F"/>
    <w:rsid w:val="00FD3895"/>
    <w:rsid w:val="00FD38C1"/>
    <w:rsid w:val="00FD38D9"/>
    <w:rsid w:val="00FD428A"/>
    <w:rsid w:val="00FD434C"/>
    <w:rsid w:val="00FD495F"/>
    <w:rsid w:val="00FD4C1D"/>
    <w:rsid w:val="00FD4C2F"/>
    <w:rsid w:val="00FD4E03"/>
    <w:rsid w:val="00FD52F2"/>
    <w:rsid w:val="00FD5C3F"/>
    <w:rsid w:val="00FD5F01"/>
    <w:rsid w:val="00FD6141"/>
    <w:rsid w:val="00FD6236"/>
    <w:rsid w:val="00FD6445"/>
    <w:rsid w:val="00FD6C37"/>
    <w:rsid w:val="00FD703B"/>
    <w:rsid w:val="00FD7068"/>
    <w:rsid w:val="00FD76D3"/>
    <w:rsid w:val="00FD7774"/>
    <w:rsid w:val="00FD7979"/>
    <w:rsid w:val="00FE02DA"/>
    <w:rsid w:val="00FE03A7"/>
    <w:rsid w:val="00FE041D"/>
    <w:rsid w:val="00FE09E6"/>
    <w:rsid w:val="00FE1029"/>
    <w:rsid w:val="00FE1F57"/>
    <w:rsid w:val="00FE2991"/>
    <w:rsid w:val="00FE33F2"/>
    <w:rsid w:val="00FE35EF"/>
    <w:rsid w:val="00FE37CC"/>
    <w:rsid w:val="00FE3B2E"/>
    <w:rsid w:val="00FE418D"/>
    <w:rsid w:val="00FE4282"/>
    <w:rsid w:val="00FE4520"/>
    <w:rsid w:val="00FE453D"/>
    <w:rsid w:val="00FE4C8D"/>
    <w:rsid w:val="00FE4D13"/>
    <w:rsid w:val="00FE5622"/>
    <w:rsid w:val="00FE56B9"/>
    <w:rsid w:val="00FE6318"/>
    <w:rsid w:val="00FE63A9"/>
    <w:rsid w:val="00FE64C7"/>
    <w:rsid w:val="00FE654A"/>
    <w:rsid w:val="00FE666E"/>
    <w:rsid w:val="00FE6C81"/>
    <w:rsid w:val="00FE6EC0"/>
    <w:rsid w:val="00FE7529"/>
    <w:rsid w:val="00FF0234"/>
    <w:rsid w:val="00FF05E2"/>
    <w:rsid w:val="00FF0612"/>
    <w:rsid w:val="00FF0642"/>
    <w:rsid w:val="00FF087D"/>
    <w:rsid w:val="00FF0986"/>
    <w:rsid w:val="00FF0ABF"/>
    <w:rsid w:val="00FF0CEC"/>
    <w:rsid w:val="00FF115A"/>
    <w:rsid w:val="00FF12FA"/>
    <w:rsid w:val="00FF1724"/>
    <w:rsid w:val="00FF180C"/>
    <w:rsid w:val="00FF18F3"/>
    <w:rsid w:val="00FF21FF"/>
    <w:rsid w:val="00FF25FF"/>
    <w:rsid w:val="00FF27EC"/>
    <w:rsid w:val="00FF295C"/>
    <w:rsid w:val="00FF2E03"/>
    <w:rsid w:val="00FF38E3"/>
    <w:rsid w:val="00FF3B3C"/>
    <w:rsid w:val="00FF3CC9"/>
    <w:rsid w:val="00FF42A0"/>
    <w:rsid w:val="00FF4518"/>
    <w:rsid w:val="00FF4558"/>
    <w:rsid w:val="00FF45F2"/>
    <w:rsid w:val="00FF490E"/>
    <w:rsid w:val="00FF497E"/>
    <w:rsid w:val="00FF499F"/>
    <w:rsid w:val="00FF574D"/>
    <w:rsid w:val="00FF5D4F"/>
    <w:rsid w:val="00FF61CF"/>
    <w:rsid w:val="00FF62FD"/>
    <w:rsid w:val="00FF697E"/>
    <w:rsid w:val="00FF7086"/>
    <w:rsid w:val="00FF75F9"/>
    <w:rsid w:val="00FF781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2E8B9595-311D-442A-8906-CD0A1F01B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33F5B"/>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rsid w:val="00D33F5B"/>
    <w:pPr>
      <w:tabs>
        <w:tab w:val="center" w:pos="4819"/>
        <w:tab w:val="right" w:pos="9638"/>
      </w:tabs>
    </w:pPr>
  </w:style>
  <w:style w:type="character" w:customStyle="1" w:styleId="IntestazioneCarattere">
    <w:name w:val="Intestazione Carattere"/>
    <w:basedOn w:val="Carpredefinitoparagrafo"/>
    <w:link w:val="Intestazione"/>
    <w:uiPriority w:val="99"/>
    <w:locked/>
    <w:rsid w:val="00D33F5B"/>
    <w:rPr>
      <w:rFonts w:cs="Times New Roman"/>
      <w:sz w:val="24"/>
      <w:szCs w:val="24"/>
    </w:rPr>
  </w:style>
  <w:style w:type="paragraph" w:styleId="Pidipagina">
    <w:name w:val="footer"/>
    <w:basedOn w:val="Normale"/>
    <w:link w:val="PidipaginaCarattere"/>
    <w:uiPriority w:val="99"/>
    <w:rsid w:val="00D33F5B"/>
    <w:pPr>
      <w:tabs>
        <w:tab w:val="center" w:pos="4819"/>
        <w:tab w:val="right" w:pos="9638"/>
      </w:tabs>
    </w:pPr>
  </w:style>
  <w:style w:type="character" w:customStyle="1" w:styleId="PidipaginaCarattere">
    <w:name w:val="Piè di pagina Carattere"/>
    <w:basedOn w:val="Carpredefinitoparagrafo"/>
    <w:link w:val="Pidipagina"/>
    <w:uiPriority w:val="99"/>
    <w:locked/>
    <w:rsid w:val="00D33F5B"/>
    <w:rPr>
      <w:rFonts w:cs="Times New Roman"/>
      <w:sz w:val="24"/>
      <w:szCs w:val="24"/>
    </w:rPr>
  </w:style>
  <w:style w:type="paragraph" w:customStyle="1" w:styleId="DataModello">
    <w:name w:val="DataModello"/>
    <w:basedOn w:val="Normale"/>
    <w:uiPriority w:val="99"/>
    <w:rsid w:val="00D33F5B"/>
    <w:pPr>
      <w:spacing w:before="120"/>
      <w:jc w:val="center"/>
    </w:pPr>
    <w:rPr>
      <w:rFonts w:ascii="Tahoma" w:hAnsi="Tahoma"/>
      <w:color w:val="002F63"/>
      <w:sz w:val="18"/>
      <w:szCs w:val="22"/>
    </w:rPr>
  </w:style>
  <w:style w:type="paragraph" w:styleId="Paragrafoelenco">
    <w:name w:val="List Paragraph"/>
    <w:aliases w:val="Bullet List,FooterText,lp1,List Paragraph1,lp11,List Paragraph11,Use Case List Paragraph,numbered,Paragraphe de liste1,Bulletr List Paragraph,列出段落,列出段落1,Bullet 1,Punto elenco 1"/>
    <w:basedOn w:val="Normale"/>
    <w:link w:val="ParagrafoelencoCarattere"/>
    <w:uiPriority w:val="34"/>
    <w:qFormat/>
    <w:rsid w:val="00D33F5B"/>
    <w:pPr>
      <w:ind w:left="720"/>
      <w:contextualSpacing/>
    </w:pPr>
  </w:style>
  <w:style w:type="character" w:styleId="Rimandocommento">
    <w:name w:val="annotation reference"/>
    <w:basedOn w:val="Carpredefinitoparagrafo"/>
    <w:rsid w:val="00D33F5B"/>
    <w:rPr>
      <w:rFonts w:cs="Times New Roman"/>
      <w:sz w:val="16"/>
      <w:szCs w:val="16"/>
    </w:rPr>
  </w:style>
  <w:style w:type="paragraph" w:styleId="Testocommento">
    <w:name w:val="annotation text"/>
    <w:basedOn w:val="Normale"/>
    <w:link w:val="TestocommentoCarattere"/>
    <w:rsid w:val="00D33F5B"/>
    <w:rPr>
      <w:sz w:val="20"/>
      <w:szCs w:val="20"/>
    </w:rPr>
  </w:style>
  <w:style w:type="character" w:customStyle="1" w:styleId="TestocommentoCarattere">
    <w:name w:val="Testo commento Carattere"/>
    <w:basedOn w:val="Carpredefinitoparagrafo"/>
    <w:link w:val="Testocommento"/>
    <w:locked/>
    <w:rsid w:val="00D33F5B"/>
    <w:rPr>
      <w:rFonts w:cs="Times New Roman"/>
    </w:rPr>
  </w:style>
  <w:style w:type="paragraph" w:styleId="Testonotaapidipagina">
    <w:name w:val="footnote text"/>
    <w:basedOn w:val="Normale"/>
    <w:link w:val="TestonotaapidipaginaCarattere"/>
    <w:rsid w:val="00D33F5B"/>
    <w:rPr>
      <w:sz w:val="20"/>
      <w:szCs w:val="20"/>
    </w:rPr>
  </w:style>
  <w:style w:type="character" w:customStyle="1" w:styleId="TestonotaapidipaginaCarattere">
    <w:name w:val="Testo nota a piè di pagina Carattere"/>
    <w:basedOn w:val="Carpredefinitoparagrafo"/>
    <w:link w:val="Testonotaapidipagina"/>
    <w:locked/>
    <w:rsid w:val="00D33F5B"/>
    <w:rPr>
      <w:rFonts w:cs="Times New Roman"/>
    </w:rPr>
  </w:style>
  <w:style w:type="character" w:styleId="Rimandonotaapidipagina">
    <w:name w:val="footnote reference"/>
    <w:basedOn w:val="Carpredefinitoparagrafo"/>
    <w:rsid w:val="00D33F5B"/>
    <w:rPr>
      <w:rFonts w:cs="Times New Roman"/>
      <w:vertAlign w:val="superscript"/>
    </w:rPr>
  </w:style>
  <w:style w:type="paragraph" w:styleId="Testofumetto">
    <w:name w:val="Balloon Text"/>
    <w:basedOn w:val="Normale"/>
    <w:link w:val="TestofumettoCarattere"/>
    <w:uiPriority w:val="99"/>
    <w:rsid w:val="00D33F5B"/>
    <w:rPr>
      <w:rFonts w:ascii="Tahoma" w:hAnsi="Tahoma" w:cs="Tahoma"/>
      <w:sz w:val="16"/>
      <w:szCs w:val="16"/>
    </w:rPr>
  </w:style>
  <w:style w:type="character" w:customStyle="1" w:styleId="TestofumettoCarattere">
    <w:name w:val="Testo fumetto Carattere"/>
    <w:basedOn w:val="Carpredefinitoparagrafo"/>
    <w:link w:val="Testofumetto"/>
    <w:uiPriority w:val="99"/>
    <w:locked/>
    <w:rsid w:val="00D33F5B"/>
    <w:rPr>
      <w:rFonts w:ascii="Tahoma" w:hAnsi="Tahoma" w:cs="Tahoma"/>
      <w:sz w:val="16"/>
      <w:szCs w:val="16"/>
    </w:rPr>
  </w:style>
  <w:style w:type="paragraph" w:styleId="PreformattatoHTML">
    <w:name w:val="HTML Preformatted"/>
    <w:basedOn w:val="Normale"/>
    <w:link w:val="PreformattatoHTMLCarattere"/>
    <w:uiPriority w:val="99"/>
    <w:rsid w:val="001239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eformattatoHTMLCarattere">
    <w:name w:val="Preformattato HTML Carattere"/>
    <w:basedOn w:val="Carpredefinitoparagrafo"/>
    <w:link w:val="PreformattatoHTML"/>
    <w:uiPriority w:val="99"/>
    <w:locked/>
    <w:rsid w:val="001239EF"/>
    <w:rPr>
      <w:rFonts w:ascii="Courier New" w:hAnsi="Courier New" w:cs="Courier New"/>
      <w:lang w:val="it-IT" w:eastAsia="it-IT" w:bidi="ar-SA"/>
    </w:rPr>
  </w:style>
  <w:style w:type="paragraph" w:customStyle="1" w:styleId="CorpodelTesto">
    <w:name w:val="Corpo del Testo"/>
    <w:basedOn w:val="Normale"/>
    <w:link w:val="CorpodelTestoCarattere"/>
    <w:rsid w:val="00B74119"/>
    <w:pPr>
      <w:spacing w:after="240"/>
      <w:jc w:val="both"/>
    </w:pPr>
    <w:rPr>
      <w:rFonts w:ascii="Verdana" w:hAnsi="Verdana"/>
      <w:sz w:val="22"/>
    </w:rPr>
  </w:style>
  <w:style w:type="paragraph" w:customStyle="1" w:styleId="Capitolo">
    <w:name w:val="Capitolo"/>
    <w:basedOn w:val="Normale"/>
    <w:uiPriority w:val="99"/>
    <w:rsid w:val="00B74119"/>
    <w:pPr>
      <w:jc w:val="both"/>
    </w:pPr>
    <w:rPr>
      <w:rFonts w:ascii="Verdana" w:hAnsi="Verdana"/>
      <w:b/>
      <w:color w:val="002F63"/>
      <w:sz w:val="28"/>
    </w:rPr>
  </w:style>
  <w:style w:type="character" w:customStyle="1" w:styleId="CorpodelTestoCarattere">
    <w:name w:val="Corpo del Testo Carattere"/>
    <w:basedOn w:val="Carpredefinitoparagrafo"/>
    <w:link w:val="CorpodelTesto"/>
    <w:uiPriority w:val="99"/>
    <w:locked/>
    <w:rsid w:val="00B74119"/>
    <w:rPr>
      <w:rFonts w:ascii="Verdana" w:hAnsi="Verdana" w:cs="Times New Roman"/>
      <w:sz w:val="24"/>
      <w:szCs w:val="24"/>
    </w:rPr>
  </w:style>
  <w:style w:type="paragraph" w:styleId="Corpotesto">
    <w:name w:val="Body Text"/>
    <w:basedOn w:val="Normale"/>
    <w:link w:val="CorpotestoCarattere"/>
    <w:uiPriority w:val="99"/>
    <w:rsid w:val="00B74119"/>
    <w:pPr>
      <w:jc w:val="both"/>
    </w:pPr>
    <w:rPr>
      <w:szCs w:val="20"/>
    </w:rPr>
  </w:style>
  <w:style w:type="character" w:customStyle="1" w:styleId="CorpotestoCarattere">
    <w:name w:val="Corpo testo Carattere"/>
    <w:basedOn w:val="Carpredefinitoparagrafo"/>
    <w:link w:val="Corpotesto"/>
    <w:uiPriority w:val="99"/>
    <w:locked/>
    <w:rsid w:val="00B74119"/>
    <w:rPr>
      <w:rFonts w:cs="Times New Roman"/>
      <w:sz w:val="20"/>
      <w:szCs w:val="20"/>
    </w:rPr>
  </w:style>
  <w:style w:type="paragraph" w:customStyle="1" w:styleId="provvr0">
    <w:name w:val="provv_r0"/>
    <w:basedOn w:val="Normale"/>
    <w:uiPriority w:val="99"/>
    <w:rsid w:val="00B74119"/>
    <w:pPr>
      <w:spacing w:before="100" w:beforeAutospacing="1" w:after="100" w:afterAutospacing="1"/>
      <w:jc w:val="both"/>
    </w:pPr>
  </w:style>
  <w:style w:type="paragraph" w:styleId="Testonormale">
    <w:name w:val="Plain Text"/>
    <w:basedOn w:val="Normale"/>
    <w:link w:val="TestonormaleCarattere"/>
    <w:uiPriority w:val="99"/>
    <w:semiHidden/>
    <w:rsid w:val="00B74119"/>
    <w:rPr>
      <w:rFonts w:ascii="Calibri" w:hAnsi="Calibri"/>
      <w:sz w:val="22"/>
      <w:szCs w:val="21"/>
      <w:lang w:eastAsia="en-US"/>
    </w:rPr>
  </w:style>
  <w:style w:type="character" w:customStyle="1" w:styleId="TestonormaleCarattere">
    <w:name w:val="Testo normale Carattere"/>
    <w:basedOn w:val="Carpredefinitoparagrafo"/>
    <w:link w:val="Testonormale"/>
    <w:uiPriority w:val="99"/>
    <w:semiHidden/>
    <w:locked/>
    <w:rsid w:val="00B74119"/>
    <w:rPr>
      <w:rFonts w:ascii="Calibri" w:eastAsia="Times New Roman" w:hAnsi="Calibri" w:cs="Times New Roman"/>
      <w:sz w:val="21"/>
      <w:szCs w:val="21"/>
      <w:lang w:eastAsia="en-US"/>
    </w:rPr>
  </w:style>
  <w:style w:type="paragraph" w:customStyle="1" w:styleId="CarattereCarattereCarattereCarattereCarattereCarattereCarattereCarattereCarattereCarattere">
    <w:name w:val="Carattere Carattere Carattere Carattere Carattere Carattere Carattere Carattere Carattere Carattere"/>
    <w:basedOn w:val="Normale"/>
    <w:uiPriority w:val="99"/>
    <w:rsid w:val="00365B61"/>
    <w:pPr>
      <w:spacing w:after="160" w:line="240" w:lineRule="exact"/>
    </w:pPr>
    <w:rPr>
      <w:rFonts w:ascii="Tahoma" w:hAnsi="Tahoma"/>
      <w:sz w:val="20"/>
      <w:szCs w:val="20"/>
      <w:lang w:val="en-US" w:eastAsia="en-US"/>
    </w:rPr>
  </w:style>
  <w:style w:type="paragraph" w:customStyle="1" w:styleId="Default">
    <w:name w:val="Default"/>
    <w:rsid w:val="00541E75"/>
    <w:pPr>
      <w:autoSpaceDE w:val="0"/>
      <w:autoSpaceDN w:val="0"/>
      <w:adjustRightInd w:val="0"/>
    </w:pPr>
    <w:rPr>
      <w:rFonts w:ascii="Calibri" w:hAnsi="Calibri" w:cs="Calibri"/>
      <w:color w:val="000000"/>
      <w:sz w:val="24"/>
      <w:szCs w:val="24"/>
    </w:rPr>
  </w:style>
  <w:style w:type="table" w:styleId="Grigliatabella">
    <w:name w:val="Table Grid"/>
    <w:basedOn w:val="Tabellanormale"/>
    <w:uiPriority w:val="59"/>
    <w:locked/>
    <w:rsid w:val="00B616C2"/>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grafoelencoCarattere">
    <w:name w:val="Paragrafo elenco Carattere"/>
    <w:aliases w:val="Bullet List Carattere,FooterText Carattere,lp1 Carattere,List Paragraph1 Carattere,lp11 Carattere,List Paragraph11 Carattere,Use Case List Paragraph Carattere,numbered Carattere,Paragraphe de liste1 Carattere,列出段落 Carattere"/>
    <w:basedOn w:val="Carpredefinitoparagrafo"/>
    <w:link w:val="Paragrafoelenco"/>
    <w:uiPriority w:val="34"/>
    <w:qFormat/>
    <w:locked/>
    <w:rsid w:val="00D320ED"/>
    <w:rPr>
      <w:sz w:val="24"/>
      <w:szCs w:val="24"/>
    </w:rPr>
  </w:style>
  <w:style w:type="paragraph" w:customStyle="1" w:styleId="Paragrafoelenco1">
    <w:name w:val="Paragrafo elenco1"/>
    <w:basedOn w:val="Normale"/>
    <w:rsid w:val="00447241"/>
    <w:pPr>
      <w:ind w:left="720"/>
    </w:pPr>
  </w:style>
  <w:style w:type="character" w:styleId="Collegamentoipertestuale">
    <w:name w:val="Hyperlink"/>
    <w:basedOn w:val="Carpredefinitoparagrafo"/>
    <w:uiPriority w:val="99"/>
    <w:semiHidden/>
    <w:unhideWhenUsed/>
    <w:rsid w:val="00B22603"/>
    <w:rPr>
      <w:color w:val="0000FF"/>
      <w:u w:val="single"/>
    </w:rPr>
  </w:style>
  <w:style w:type="character" w:styleId="Enfasigrassetto">
    <w:name w:val="Strong"/>
    <w:uiPriority w:val="22"/>
    <w:qFormat/>
    <w:locked/>
    <w:rsid w:val="00F35C68"/>
    <w:rPr>
      <w:rFonts w:cs="Times New Roman"/>
      <w:b/>
    </w:rPr>
  </w:style>
  <w:style w:type="paragraph" w:styleId="NormaleWeb">
    <w:name w:val="Normal (Web)"/>
    <w:basedOn w:val="Normale"/>
    <w:rsid w:val="00F35C68"/>
    <w:pPr>
      <w:spacing w:before="100" w:beforeAutospacing="1" w:after="100" w:afterAutospacing="1"/>
    </w:pPr>
  </w:style>
  <w:style w:type="character" w:styleId="Enfasicorsivo">
    <w:name w:val="Emphasis"/>
    <w:uiPriority w:val="20"/>
    <w:qFormat/>
    <w:locked/>
    <w:rsid w:val="00F35C68"/>
    <w:rPr>
      <w:i/>
      <w:iCs/>
    </w:rPr>
  </w:style>
  <w:style w:type="paragraph" w:styleId="Testonotadichiusura">
    <w:name w:val="endnote text"/>
    <w:basedOn w:val="Normale"/>
    <w:link w:val="TestonotadichiusuraCarattere"/>
    <w:uiPriority w:val="99"/>
    <w:semiHidden/>
    <w:unhideWhenUsed/>
    <w:rsid w:val="002C7CFD"/>
    <w:rPr>
      <w:sz w:val="20"/>
      <w:szCs w:val="20"/>
    </w:rPr>
  </w:style>
  <w:style w:type="character" w:customStyle="1" w:styleId="TestonotadichiusuraCarattere">
    <w:name w:val="Testo nota di chiusura Carattere"/>
    <w:basedOn w:val="Carpredefinitoparagrafo"/>
    <w:link w:val="Testonotadichiusura"/>
    <w:uiPriority w:val="99"/>
    <w:semiHidden/>
    <w:rsid w:val="002C7CFD"/>
    <w:rPr>
      <w:sz w:val="20"/>
      <w:szCs w:val="20"/>
    </w:rPr>
  </w:style>
  <w:style w:type="character" w:styleId="Rimandonotadichiusura">
    <w:name w:val="endnote reference"/>
    <w:basedOn w:val="Carpredefinitoparagrafo"/>
    <w:uiPriority w:val="99"/>
    <w:semiHidden/>
    <w:unhideWhenUsed/>
    <w:rsid w:val="002C7CFD"/>
    <w:rPr>
      <w:vertAlign w:val="superscript"/>
    </w:rPr>
  </w:style>
  <w:style w:type="paragraph" w:customStyle="1" w:styleId="BaseODG">
    <w:name w:val="BaseODG"/>
    <w:rsid w:val="00A4219F"/>
    <w:pPr>
      <w:ind w:left="1701"/>
    </w:pPr>
    <w:rPr>
      <w:rFonts w:ascii="Verdana" w:hAnsi="Verdana"/>
      <w:sz w:val="24"/>
      <w:szCs w:val="20"/>
    </w:rPr>
  </w:style>
  <w:style w:type="paragraph" w:styleId="Soggettocommento">
    <w:name w:val="annotation subject"/>
    <w:basedOn w:val="Testocommento"/>
    <w:next w:val="Testocommento"/>
    <w:link w:val="SoggettocommentoCarattere"/>
    <w:uiPriority w:val="99"/>
    <w:semiHidden/>
    <w:unhideWhenUsed/>
    <w:rsid w:val="00F2338F"/>
    <w:rPr>
      <w:b/>
      <w:bCs/>
    </w:rPr>
  </w:style>
  <w:style w:type="character" w:customStyle="1" w:styleId="SoggettocommentoCarattere">
    <w:name w:val="Soggetto commento Carattere"/>
    <w:basedOn w:val="TestocommentoCarattere"/>
    <w:link w:val="Soggettocommento"/>
    <w:uiPriority w:val="99"/>
    <w:semiHidden/>
    <w:rsid w:val="00F2338F"/>
    <w:rPr>
      <w:rFonts w:cs="Times New Roman"/>
      <w:b/>
      <w:bCs/>
      <w:sz w:val="20"/>
      <w:szCs w:val="20"/>
    </w:rPr>
  </w:style>
  <w:style w:type="paragraph" w:customStyle="1" w:styleId="Sottocapitolo">
    <w:name w:val="Sottocapitolo"/>
    <w:basedOn w:val="Normale"/>
    <w:rsid w:val="00373AE7"/>
    <w:pPr>
      <w:spacing w:after="360"/>
      <w:jc w:val="both"/>
    </w:pPr>
    <w:rPr>
      <w:rFonts w:ascii="Verdana" w:hAnsi="Verdana"/>
      <w:b/>
      <w:color w:val="002F63"/>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010320">
      <w:bodyDiv w:val="1"/>
      <w:marLeft w:val="0"/>
      <w:marRight w:val="0"/>
      <w:marTop w:val="0"/>
      <w:marBottom w:val="0"/>
      <w:divBdr>
        <w:top w:val="none" w:sz="0" w:space="0" w:color="auto"/>
        <w:left w:val="none" w:sz="0" w:space="0" w:color="auto"/>
        <w:bottom w:val="none" w:sz="0" w:space="0" w:color="auto"/>
        <w:right w:val="none" w:sz="0" w:space="0" w:color="auto"/>
      </w:divBdr>
    </w:div>
    <w:div w:id="116798070">
      <w:bodyDiv w:val="1"/>
      <w:marLeft w:val="0"/>
      <w:marRight w:val="0"/>
      <w:marTop w:val="0"/>
      <w:marBottom w:val="0"/>
      <w:divBdr>
        <w:top w:val="none" w:sz="0" w:space="0" w:color="auto"/>
        <w:left w:val="none" w:sz="0" w:space="0" w:color="auto"/>
        <w:bottom w:val="none" w:sz="0" w:space="0" w:color="auto"/>
        <w:right w:val="none" w:sz="0" w:space="0" w:color="auto"/>
      </w:divBdr>
    </w:div>
    <w:div w:id="133571298">
      <w:bodyDiv w:val="1"/>
      <w:marLeft w:val="0"/>
      <w:marRight w:val="0"/>
      <w:marTop w:val="0"/>
      <w:marBottom w:val="0"/>
      <w:divBdr>
        <w:top w:val="none" w:sz="0" w:space="0" w:color="auto"/>
        <w:left w:val="none" w:sz="0" w:space="0" w:color="auto"/>
        <w:bottom w:val="none" w:sz="0" w:space="0" w:color="auto"/>
        <w:right w:val="none" w:sz="0" w:space="0" w:color="auto"/>
      </w:divBdr>
    </w:div>
    <w:div w:id="171185107">
      <w:bodyDiv w:val="1"/>
      <w:marLeft w:val="0"/>
      <w:marRight w:val="0"/>
      <w:marTop w:val="0"/>
      <w:marBottom w:val="0"/>
      <w:divBdr>
        <w:top w:val="none" w:sz="0" w:space="0" w:color="auto"/>
        <w:left w:val="none" w:sz="0" w:space="0" w:color="auto"/>
        <w:bottom w:val="none" w:sz="0" w:space="0" w:color="auto"/>
        <w:right w:val="none" w:sz="0" w:space="0" w:color="auto"/>
      </w:divBdr>
    </w:div>
    <w:div w:id="391774877">
      <w:bodyDiv w:val="1"/>
      <w:marLeft w:val="0"/>
      <w:marRight w:val="0"/>
      <w:marTop w:val="0"/>
      <w:marBottom w:val="0"/>
      <w:divBdr>
        <w:top w:val="none" w:sz="0" w:space="0" w:color="auto"/>
        <w:left w:val="none" w:sz="0" w:space="0" w:color="auto"/>
        <w:bottom w:val="none" w:sz="0" w:space="0" w:color="auto"/>
        <w:right w:val="none" w:sz="0" w:space="0" w:color="auto"/>
      </w:divBdr>
    </w:div>
    <w:div w:id="402071942">
      <w:bodyDiv w:val="1"/>
      <w:marLeft w:val="0"/>
      <w:marRight w:val="0"/>
      <w:marTop w:val="0"/>
      <w:marBottom w:val="0"/>
      <w:divBdr>
        <w:top w:val="none" w:sz="0" w:space="0" w:color="auto"/>
        <w:left w:val="none" w:sz="0" w:space="0" w:color="auto"/>
        <w:bottom w:val="none" w:sz="0" w:space="0" w:color="auto"/>
        <w:right w:val="none" w:sz="0" w:space="0" w:color="auto"/>
      </w:divBdr>
    </w:div>
    <w:div w:id="491605715">
      <w:bodyDiv w:val="1"/>
      <w:marLeft w:val="0"/>
      <w:marRight w:val="0"/>
      <w:marTop w:val="0"/>
      <w:marBottom w:val="0"/>
      <w:divBdr>
        <w:top w:val="none" w:sz="0" w:space="0" w:color="auto"/>
        <w:left w:val="none" w:sz="0" w:space="0" w:color="auto"/>
        <w:bottom w:val="none" w:sz="0" w:space="0" w:color="auto"/>
        <w:right w:val="none" w:sz="0" w:space="0" w:color="auto"/>
      </w:divBdr>
    </w:div>
    <w:div w:id="541525497">
      <w:bodyDiv w:val="1"/>
      <w:marLeft w:val="0"/>
      <w:marRight w:val="0"/>
      <w:marTop w:val="0"/>
      <w:marBottom w:val="0"/>
      <w:divBdr>
        <w:top w:val="none" w:sz="0" w:space="0" w:color="auto"/>
        <w:left w:val="none" w:sz="0" w:space="0" w:color="auto"/>
        <w:bottom w:val="none" w:sz="0" w:space="0" w:color="auto"/>
        <w:right w:val="none" w:sz="0" w:space="0" w:color="auto"/>
      </w:divBdr>
    </w:div>
    <w:div w:id="593634042">
      <w:bodyDiv w:val="1"/>
      <w:marLeft w:val="0"/>
      <w:marRight w:val="0"/>
      <w:marTop w:val="0"/>
      <w:marBottom w:val="0"/>
      <w:divBdr>
        <w:top w:val="none" w:sz="0" w:space="0" w:color="auto"/>
        <w:left w:val="none" w:sz="0" w:space="0" w:color="auto"/>
        <w:bottom w:val="none" w:sz="0" w:space="0" w:color="auto"/>
        <w:right w:val="none" w:sz="0" w:space="0" w:color="auto"/>
      </w:divBdr>
    </w:div>
    <w:div w:id="749549087">
      <w:bodyDiv w:val="1"/>
      <w:marLeft w:val="0"/>
      <w:marRight w:val="0"/>
      <w:marTop w:val="0"/>
      <w:marBottom w:val="0"/>
      <w:divBdr>
        <w:top w:val="none" w:sz="0" w:space="0" w:color="auto"/>
        <w:left w:val="none" w:sz="0" w:space="0" w:color="auto"/>
        <w:bottom w:val="none" w:sz="0" w:space="0" w:color="auto"/>
        <w:right w:val="none" w:sz="0" w:space="0" w:color="auto"/>
      </w:divBdr>
    </w:div>
    <w:div w:id="794253948">
      <w:bodyDiv w:val="1"/>
      <w:marLeft w:val="0"/>
      <w:marRight w:val="0"/>
      <w:marTop w:val="0"/>
      <w:marBottom w:val="0"/>
      <w:divBdr>
        <w:top w:val="none" w:sz="0" w:space="0" w:color="auto"/>
        <w:left w:val="none" w:sz="0" w:space="0" w:color="auto"/>
        <w:bottom w:val="none" w:sz="0" w:space="0" w:color="auto"/>
        <w:right w:val="none" w:sz="0" w:space="0" w:color="auto"/>
      </w:divBdr>
    </w:div>
    <w:div w:id="861287268">
      <w:bodyDiv w:val="1"/>
      <w:marLeft w:val="0"/>
      <w:marRight w:val="0"/>
      <w:marTop w:val="0"/>
      <w:marBottom w:val="0"/>
      <w:divBdr>
        <w:top w:val="none" w:sz="0" w:space="0" w:color="auto"/>
        <w:left w:val="none" w:sz="0" w:space="0" w:color="auto"/>
        <w:bottom w:val="none" w:sz="0" w:space="0" w:color="auto"/>
        <w:right w:val="none" w:sz="0" w:space="0" w:color="auto"/>
      </w:divBdr>
    </w:div>
    <w:div w:id="1468275690">
      <w:bodyDiv w:val="1"/>
      <w:marLeft w:val="0"/>
      <w:marRight w:val="0"/>
      <w:marTop w:val="0"/>
      <w:marBottom w:val="0"/>
      <w:divBdr>
        <w:top w:val="none" w:sz="0" w:space="0" w:color="auto"/>
        <w:left w:val="none" w:sz="0" w:space="0" w:color="auto"/>
        <w:bottom w:val="none" w:sz="0" w:space="0" w:color="auto"/>
        <w:right w:val="none" w:sz="0" w:space="0" w:color="auto"/>
      </w:divBdr>
    </w:div>
    <w:div w:id="1704091812">
      <w:bodyDiv w:val="1"/>
      <w:marLeft w:val="0"/>
      <w:marRight w:val="0"/>
      <w:marTop w:val="0"/>
      <w:marBottom w:val="0"/>
      <w:divBdr>
        <w:top w:val="none" w:sz="0" w:space="0" w:color="auto"/>
        <w:left w:val="none" w:sz="0" w:space="0" w:color="auto"/>
        <w:bottom w:val="none" w:sz="0" w:space="0" w:color="auto"/>
        <w:right w:val="none" w:sz="0" w:space="0" w:color="auto"/>
      </w:divBdr>
    </w:div>
    <w:div w:id="1761678735">
      <w:bodyDiv w:val="1"/>
      <w:marLeft w:val="0"/>
      <w:marRight w:val="0"/>
      <w:marTop w:val="0"/>
      <w:marBottom w:val="0"/>
      <w:divBdr>
        <w:top w:val="none" w:sz="0" w:space="0" w:color="auto"/>
        <w:left w:val="none" w:sz="0" w:space="0" w:color="auto"/>
        <w:bottom w:val="none" w:sz="0" w:space="0" w:color="auto"/>
        <w:right w:val="none" w:sz="0" w:space="0" w:color="auto"/>
      </w:divBdr>
      <w:divsChild>
        <w:div w:id="1261181540">
          <w:marLeft w:val="446"/>
          <w:marRight w:val="0"/>
          <w:marTop w:val="0"/>
          <w:marBottom w:val="0"/>
          <w:divBdr>
            <w:top w:val="none" w:sz="0" w:space="0" w:color="auto"/>
            <w:left w:val="none" w:sz="0" w:space="0" w:color="auto"/>
            <w:bottom w:val="none" w:sz="0" w:space="0" w:color="auto"/>
            <w:right w:val="none" w:sz="0" w:space="0" w:color="auto"/>
          </w:divBdr>
        </w:div>
        <w:div w:id="990987460">
          <w:marLeft w:val="446"/>
          <w:marRight w:val="0"/>
          <w:marTop w:val="0"/>
          <w:marBottom w:val="0"/>
          <w:divBdr>
            <w:top w:val="none" w:sz="0" w:space="0" w:color="auto"/>
            <w:left w:val="none" w:sz="0" w:space="0" w:color="auto"/>
            <w:bottom w:val="none" w:sz="0" w:space="0" w:color="auto"/>
            <w:right w:val="none" w:sz="0" w:space="0" w:color="auto"/>
          </w:divBdr>
        </w:div>
        <w:div w:id="2031181426">
          <w:marLeft w:val="446"/>
          <w:marRight w:val="0"/>
          <w:marTop w:val="0"/>
          <w:marBottom w:val="0"/>
          <w:divBdr>
            <w:top w:val="none" w:sz="0" w:space="0" w:color="auto"/>
            <w:left w:val="none" w:sz="0" w:space="0" w:color="auto"/>
            <w:bottom w:val="none" w:sz="0" w:space="0" w:color="auto"/>
            <w:right w:val="none" w:sz="0" w:space="0" w:color="auto"/>
          </w:divBdr>
        </w:div>
        <w:div w:id="2145731218">
          <w:marLeft w:val="446"/>
          <w:marRight w:val="0"/>
          <w:marTop w:val="0"/>
          <w:marBottom w:val="0"/>
          <w:divBdr>
            <w:top w:val="none" w:sz="0" w:space="0" w:color="auto"/>
            <w:left w:val="none" w:sz="0" w:space="0" w:color="auto"/>
            <w:bottom w:val="none" w:sz="0" w:space="0" w:color="auto"/>
            <w:right w:val="none" w:sz="0" w:space="0" w:color="auto"/>
          </w:divBdr>
        </w:div>
        <w:div w:id="170528765">
          <w:marLeft w:val="446"/>
          <w:marRight w:val="0"/>
          <w:marTop w:val="0"/>
          <w:marBottom w:val="0"/>
          <w:divBdr>
            <w:top w:val="none" w:sz="0" w:space="0" w:color="auto"/>
            <w:left w:val="none" w:sz="0" w:space="0" w:color="auto"/>
            <w:bottom w:val="none" w:sz="0" w:space="0" w:color="auto"/>
            <w:right w:val="none" w:sz="0" w:space="0" w:color="auto"/>
          </w:divBdr>
        </w:div>
      </w:divsChild>
    </w:div>
    <w:div w:id="1780103789">
      <w:bodyDiv w:val="1"/>
      <w:marLeft w:val="0"/>
      <w:marRight w:val="0"/>
      <w:marTop w:val="0"/>
      <w:marBottom w:val="0"/>
      <w:divBdr>
        <w:top w:val="none" w:sz="0" w:space="0" w:color="auto"/>
        <w:left w:val="none" w:sz="0" w:space="0" w:color="auto"/>
        <w:bottom w:val="none" w:sz="0" w:space="0" w:color="auto"/>
        <w:right w:val="none" w:sz="0" w:space="0" w:color="auto"/>
      </w:divBdr>
    </w:div>
    <w:div w:id="1894122452">
      <w:bodyDiv w:val="1"/>
      <w:marLeft w:val="0"/>
      <w:marRight w:val="0"/>
      <w:marTop w:val="0"/>
      <w:marBottom w:val="0"/>
      <w:divBdr>
        <w:top w:val="none" w:sz="0" w:space="0" w:color="auto"/>
        <w:left w:val="none" w:sz="0" w:space="0" w:color="auto"/>
        <w:bottom w:val="none" w:sz="0" w:space="0" w:color="auto"/>
        <w:right w:val="none" w:sz="0" w:space="0" w:color="auto"/>
      </w:divBdr>
    </w:div>
    <w:div w:id="1919707592">
      <w:marLeft w:val="0"/>
      <w:marRight w:val="0"/>
      <w:marTop w:val="0"/>
      <w:marBottom w:val="0"/>
      <w:divBdr>
        <w:top w:val="none" w:sz="0" w:space="0" w:color="auto"/>
        <w:left w:val="none" w:sz="0" w:space="0" w:color="auto"/>
        <w:bottom w:val="none" w:sz="0" w:space="0" w:color="auto"/>
        <w:right w:val="none" w:sz="0" w:space="0" w:color="auto"/>
      </w:divBdr>
    </w:div>
    <w:div w:id="1919707593">
      <w:marLeft w:val="0"/>
      <w:marRight w:val="0"/>
      <w:marTop w:val="0"/>
      <w:marBottom w:val="0"/>
      <w:divBdr>
        <w:top w:val="none" w:sz="0" w:space="0" w:color="auto"/>
        <w:left w:val="none" w:sz="0" w:space="0" w:color="auto"/>
        <w:bottom w:val="none" w:sz="0" w:space="0" w:color="auto"/>
        <w:right w:val="none" w:sz="0" w:space="0" w:color="auto"/>
      </w:divBdr>
    </w:div>
    <w:div w:id="1978755961">
      <w:bodyDiv w:val="1"/>
      <w:marLeft w:val="0"/>
      <w:marRight w:val="0"/>
      <w:marTop w:val="0"/>
      <w:marBottom w:val="0"/>
      <w:divBdr>
        <w:top w:val="none" w:sz="0" w:space="0" w:color="auto"/>
        <w:left w:val="none" w:sz="0" w:space="0" w:color="auto"/>
        <w:bottom w:val="none" w:sz="0" w:space="0" w:color="auto"/>
        <w:right w:val="none" w:sz="0" w:space="0" w:color="auto"/>
      </w:divBdr>
    </w:div>
    <w:div w:id="2129079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68D047-AAD4-413D-8A82-7C887476F9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4029</Words>
  <Characters>23816</Characters>
  <Application>Microsoft Office Word</Application>
  <DocSecurity>4</DocSecurity>
  <Lines>198</Lines>
  <Paragraphs>55</Paragraphs>
  <ScaleCrop>false</ScaleCrop>
  <HeadingPairs>
    <vt:vector size="2" baseType="variant">
      <vt:variant>
        <vt:lpstr>Titolo</vt:lpstr>
      </vt:variant>
      <vt:variant>
        <vt:i4>1</vt:i4>
      </vt:variant>
    </vt:vector>
  </HeadingPairs>
  <TitlesOfParts>
    <vt:vector size="1" baseType="lpstr">
      <vt:lpstr>SENATO DELLA REPUBBLICA</vt:lpstr>
    </vt:vector>
  </TitlesOfParts>
  <Company>Hewlett-Packard Company</Company>
  <LinksUpToDate>false</LinksUpToDate>
  <CharactersWithSpaces>27790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SENATO DELLA REPUBBLICA</dc:title>
  <dc:creator>Ricci Simona</dc:creator>
  <cp:lastModifiedBy>Cdd</cp:lastModifiedBy>
  <cp:revision>2</cp:revision>
  <cp:lastPrinted>2018-11-12T10:59:00Z</cp:lastPrinted>
  <dcterms:created xsi:type="dcterms:W3CDTF">2018-11-12T12:15:00Z</dcterms:created>
  <dcterms:modified xsi:type="dcterms:W3CDTF">2018-11-12T12:15:00Z</dcterms:modified>
</cp:coreProperties>
</file>