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A8" w:rsidRDefault="007358F0" w:rsidP="003F26EC">
      <w:pPr>
        <w:autoSpaceDE w:val="0"/>
        <w:autoSpaceDN w:val="0"/>
        <w:adjustRightInd w:val="0"/>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Allegato</w:t>
      </w:r>
    </w:p>
    <w:p w:rsidR="007358F0" w:rsidRDefault="007358F0" w:rsidP="003F26EC">
      <w:pPr>
        <w:autoSpaceDE w:val="0"/>
        <w:autoSpaceDN w:val="0"/>
        <w:adjustRightInd w:val="0"/>
        <w:rPr>
          <w:rFonts w:ascii="Times New Roman" w:hAnsi="Times New Roman" w:cs="Times New Roman"/>
          <w:sz w:val="24"/>
          <w:szCs w:val="24"/>
        </w:rPr>
      </w:pPr>
    </w:p>
    <w:p w:rsidR="007358F0" w:rsidRDefault="007358F0" w:rsidP="003F26EC">
      <w:pPr>
        <w:autoSpaceDE w:val="0"/>
        <w:autoSpaceDN w:val="0"/>
        <w:adjustRightInd w:val="0"/>
        <w:rPr>
          <w:rFonts w:ascii="Times New Roman" w:hAnsi="Times New Roman" w:cs="Times New Roman"/>
          <w:sz w:val="24"/>
          <w:szCs w:val="24"/>
        </w:rPr>
      </w:pPr>
    </w:p>
    <w:p w:rsidR="00424F5E" w:rsidRPr="00A20CB4" w:rsidRDefault="006B2C4F" w:rsidP="003F26EC">
      <w:pPr>
        <w:rPr>
          <w:sz w:val="24"/>
          <w:szCs w:val="24"/>
        </w:rPr>
      </w:pPr>
      <w:r w:rsidRPr="006B2C4F">
        <w:rPr>
          <w:rFonts w:ascii="Arial" w:hAnsi="Arial" w:cs="Arial"/>
          <w:sz w:val="24"/>
          <w:szCs w:val="24"/>
        </w:rPr>
        <w:t>P.D.L. 773 di iniziativa parlamentare presentata il 22/06/2018 “Principi per la tutela, il governo e la gestione pubblica delle acque”.</w:t>
      </w:r>
    </w:p>
    <w:tbl>
      <w:tblPr>
        <w:tblpPr w:leftFromText="141" w:rightFromText="141" w:vertAnchor="text" w:horzAnchor="margin" w:tblpXSpec="center" w:tblpY="191"/>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5180"/>
        <w:gridCol w:w="4514"/>
      </w:tblGrid>
      <w:tr w:rsidR="00D22C36" w:rsidRPr="00413B41" w:rsidTr="00413B41">
        <w:tc>
          <w:tcPr>
            <w:tcW w:w="1740" w:type="pct"/>
            <w:shd w:val="clear" w:color="auto" w:fill="CCC0D9"/>
            <w:vAlign w:val="center"/>
          </w:tcPr>
          <w:p w:rsidR="00D22C36" w:rsidRPr="00413B41" w:rsidRDefault="00D22C36" w:rsidP="00D22C36">
            <w:pPr>
              <w:jc w:val="center"/>
              <w:rPr>
                <w:rFonts w:ascii="Arial" w:hAnsi="Arial" w:cs="Arial"/>
                <w:b/>
                <w:sz w:val="28"/>
                <w:szCs w:val="28"/>
              </w:rPr>
            </w:pPr>
          </w:p>
          <w:p w:rsidR="00D22C36" w:rsidRPr="00413B41" w:rsidRDefault="00D22C36" w:rsidP="008840FF">
            <w:pPr>
              <w:jc w:val="center"/>
              <w:rPr>
                <w:rFonts w:ascii="Arial" w:hAnsi="Arial" w:cs="Arial"/>
                <w:b/>
                <w:sz w:val="28"/>
                <w:szCs w:val="28"/>
              </w:rPr>
            </w:pPr>
            <w:r w:rsidRPr="00413B41">
              <w:rPr>
                <w:rFonts w:ascii="Arial" w:hAnsi="Arial" w:cs="Arial"/>
                <w:b/>
                <w:sz w:val="28"/>
                <w:szCs w:val="28"/>
              </w:rPr>
              <w:t xml:space="preserve">Testo proposto </w:t>
            </w:r>
          </w:p>
          <w:p w:rsidR="00D22C36" w:rsidRPr="00413B41" w:rsidRDefault="00D22C36" w:rsidP="00D22C36">
            <w:pPr>
              <w:jc w:val="center"/>
              <w:rPr>
                <w:rFonts w:ascii="Arial" w:hAnsi="Arial" w:cs="Arial"/>
                <w:b/>
                <w:sz w:val="28"/>
                <w:szCs w:val="28"/>
              </w:rPr>
            </w:pPr>
          </w:p>
        </w:tc>
        <w:tc>
          <w:tcPr>
            <w:tcW w:w="1742" w:type="pct"/>
            <w:shd w:val="clear" w:color="auto" w:fill="FFC000" w:themeFill="accent4"/>
            <w:vAlign w:val="center"/>
          </w:tcPr>
          <w:p w:rsidR="00D22C36" w:rsidRPr="00413B41" w:rsidRDefault="00D22C36" w:rsidP="00413B41">
            <w:pPr>
              <w:jc w:val="center"/>
              <w:rPr>
                <w:rFonts w:ascii="Arial" w:hAnsi="Arial" w:cs="Arial"/>
                <w:b/>
                <w:sz w:val="28"/>
                <w:szCs w:val="28"/>
              </w:rPr>
            </w:pPr>
            <w:r w:rsidRPr="00413B41">
              <w:rPr>
                <w:rFonts w:ascii="Arial" w:hAnsi="Arial" w:cs="Arial"/>
                <w:b/>
                <w:color w:val="2F5496" w:themeColor="accent5" w:themeShade="BF"/>
                <w:sz w:val="28"/>
                <w:szCs w:val="28"/>
              </w:rPr>
              <w:t xml:space="preserve">Testo </w:t>
            </w:r>
            <w:r w:rsidR="00284F7E">
              <w:rPr>
                <w:rFonts w:ascii="Arial" w:hAnsi="Arial" w:cs="Arial"/>
                <w:b/>
                <w:color w:val="2F5496" w:themeColor="accent5" w:themeShade="BF"/>
                <w:sz w:val="28"/>
                <w:szCs w:val="28"/>
              </w:rPr>
              <w:t>Modificato</w:t>
            </w:r>
          </w:p>
        </w:tc>
        <w:tc>
          <w:tcPr>
            <w:tcW w:w="1518" w:type="pct"/>
            <w:shd w:val="clear" w:color="auto" w:fill="5B9BD5" w:themeFill="accent1"/>
          </w:tcPr>
          <w:p w:rsidR="00D22C36" w:rsidRPr="00413B41" w:rsidRDefault="00D22C36" w:rsidP="00D22C36">
            <w:pPr>
              <w:jc w:val="center"/>
              <w:rPr>
                <w:rFonts w:ascii="Arial" w:hAnsi="Arial" w:cs="Arial"/>
                <w:b/>
                <w:sz w:val="28"/>
                <w:szCs w:val="28"/>
              </w:rPr>
            </w:pPr>
          </w:p>
          <w:p w:rsidR="00D22C36" w:rsidRPr="00413B41" w:rsidRDefault="00D22C36" w:rsidP="00D22C36">
            <w:pPr>
              <w:jc w:val="center"/>
              <w:rPr>
                <w:rFonts w:ascii="Arial" w:hAnsi="Arial" w:cs="Arial"/>
                <w:b/>
                <w:sz w:val="28"/>
                <w:szCs w:val="28"/>
              </w:rPr>
            </w:pPr>
            <w:r w:rsidRPr="00413B41">
              <w:rPr>
                <w:rFonts w:ascii="Arial" w:hAnsi="Arial" w:cs="Arial"/>
                <w:b/>
                <w:sz w:val="28"/>
                <w:szCs w:val="28"/>
              </w:rPr>
              <w:t xml:space="preserve">Motivazioni </w:t>
            </w:r>
          </w:p>
        </w:tc>
      </w:tr>
      <w:tr w:rsidR="008840FF" w:rsidRPr="004D6FC4" w:rsidTr="00043F56">
        <w:tc>
          <w:tcPr>
            <w:tcW w:w="1740" w:type="pct"/>
            <w:tcBorders>
              <w:bottom w:val="single" w:sz="4" w:space="0" w:color="auto"/>
            </w:tcBorders>
            <w:shd w:val="clear" w:color="auto" w:fill="auto"/>
            <w:vAlign w:val="center"/>
          </w:tcPr>
          <w:p w:rsidR="0034271C" w:rsidRPr="004D6FC4" w:rsidRDefault="0034271C" w:rsidP="0034271C">
            <w:pPr>
              <w:autoSpaceDE w:val="0"/>
              <w:autoSpaceDN w:val="0"/>
              <w:adjustRightInd w:val="0"/>
              <w:rPr>
                <w:rFonts w:ascii="Arial" w:hAnsi="Arial" w:cs="Arial"/>
                <w:b/>
              </w:rPr>
            </w:pPr>
            <w:r w:rsidRPr="004D6FC4">
              <w:rPr>
                <w:rFonts w:ascii="Arial" w:hAnsi="Arial" w:cs="Arial"/>
                <w:b/>
              </w:rPr>
              <w:t>ART. 1.</w:t>
            </w:r>
          </w:p>
          <w:p w:rsidR="006A6A96" w:rsidRPr="004D6FC4" w:rsidRDefault="006A6A96" w:rsidP="0034271C">
            <w:pPr>
              <w:autoSpaceDE w:val="0"/>
              <w:autoSpaceDN w:val="0"/>
              <w:adjustRightInd w:val="0"/>
              <w:rPr>
                <w:rFonts w:ascii="Arial" w:hAnsi="Arial" w:cs="Arial"/>
              </w:rPr>
            </w:pPr>
          </w:p>
          <w:p w:rsidR="0034271C" w:rsidRPr="004D6FC4" w:rsidRDefault="0034271C" w:rsidP="0034271C">
            <w:pPr>
              <w:autoSpaceDE w:val="0"/>
              <w:autoSpaceDN w:val="0"/>
              <w:adjustRightInd w:val="0"/>
              <w:rPr>
                <w:rFonts w:ascii="Arial" w:hAnsi="Arial" w:cs="Arial"/>
              </w:rPr>
            </w:pPr>
            <w:r w:rsidRPr="004D6FC4">
              <w:rPr>
                <w:rFonts w:ascii="Arial" w:hAnsi="Arial" w:cs="Arial"/>
              </w:rPr>
              <w:t>(Princìpi per la tutela, il governo e la gestione pubblica delle acque).</w:t>
            </w:r>
          </w:p>
          <w:p w:rsidR="0034271C" w:rsidRPr="004D6FC4" w:rsidRDefault="0034271C" w:rsidP="0034271C">
            <w:pPr>
              <w:autoSpaceDE w:val="0"/>
              <w:autoSpaceDN w:val="0"/>
              <w:adjustRightInd w:val="0"/>
              <w:rPr>
                <w:rFonts w:ascii="Arial" w:hAnsi="Arial" w:cs="Arial"/>
              </w:rPr>
            </w:pPr>
            <w:r w:rsidRPr="004D6FC4">
              <w:rPr>
                <w:rFonts w:ascii="Arial" w:hAnsi="Arial" w:cs="Arial"/>
              </w:rPr>
              <w:t>1. La presente legge, ai sensi dell’articolo 117, secondo comma, lettere m) e s), della Costituzione, detta i princìpi con cui deve essere utilizzato, gestito e governato il</w:t>
            </w:r>
          </w:p>
          <w:p w:rsidR="0034271C" w:rsidRPr="004D6FC4" w:rsidRDefault="0034271C" w:rsidP="0034271C">
            <w:pPr>
              <w:autoSpaceDE w:val="0"/>
              <w:autoSpaceDN w:val="0"/>
              <w:adjustRightInd w:val="0"/>
              <w:rPr>
                <w:rFonts w:ascii="Arial" w:hAnsi="Arial" w:cs="Arial"/>
              </w:rPr>
            </w:pPr>
            <w:r w:rsidRPr="004D6FC4">
              <w:rPr>
                <w:rFonts w:ascii="Arial" w:hAnsi="Arial" w:cs="Arial"/>
              </w:rPr>
              <w:t>patrimonio idrico nazionale.</w:t>
            </w:r>
          </w:p>
          <w:p w:rsidR="008840FF" w:rsidRPr="004D6FC4" w:rsidRDefault="0034271C" w:rsidP="0034271C">
            <w:pPr>
              <w:autoSpaceDE w:val="0"/>
              <w:autoSpaceDN w:val="0"/>
              <w:adjustRightInd w:val="0"/>
              <w:rPr>
                <w:rFonts w:ascii="Arial" w:hAnsi="Arial" w:cs="Arial"/>
              </w:rPr>
            </w:pPr>
            <w:r w:rsidRPr="004D6FC4">
              <w:rPr>
                <w:rFonts w:ascii="Arial" w:hAnsi="Arial" w:cs="Arial"/>
              </w:rPr>
              <w:t>2. La presente legge si prefigge l’obiettivo di favorire la definizione di un governo pubblico e partecipativo del ciclo integrato dell’acqua, in grado di garantirne un uso sostenibile e solidale, nel quadro delle politiche complessive di tutela e di gestione del territorio.</w:t>
            </w:r>
          </w:p>
        </w:tc>
        <w:tc>
          <w:tcPr>
            <w:tcW w:w="1742" w:type="pct"/>
            <w:tcBorders>
              <w:bottom w:val="single" w:sz="4" w:space="0" w:color="auto"/>
            </w:tcBorders>
            <w:shd w:val="clear" w:color="auto" w:fill="auto"/>
            <w:vAlign w:val="center"/>
          </w:tcPr>
          <w:p w:rsidR="000012A5" w:rsidRPr="004D6FC4" w:rsidRDefault="000012A5" w:rsidP="00186C44">
            <w:pPr>
              <w:jc w:val="both"/>
              <w:rPr>
                <w:rFonts w:ascii="Arial" w:hAnsi="Arial" w:cs="Arial"/>
              </w:rPr>
            </w:pPr>
          </w:p>
          <w:p w:rsidR="0029411A" w:rsidRPr="004D6FC4" w:rsidRDefault="0029411A" w:rsidP="00186C44">
            <w:pPr>
              <w:jc w:val="both"/>
              <w:rPr>
                <w:rFonts w:ascii="Arial" w:hAnsi="Arial" w:cs="Arial"/>
              </w:rPr>
            </w:pPr>
          </w:p>
        </w:tc>
        <w:tc>
          <w:tcPr>
            <w:tcW w:w="1518" w:type="pct"/>
            <w:tcBorders>
              <w:bottom w:val="single" w:sz="4" w:space="0" w:color="auto"/>
            </w:tcBorders>
            <w:shd w:val="clear" w:color="auto" w:fill="auto"/>
          </w:tcPr>
          <w:p w:rsidR="008840FF" w:rsidRPr="004D6FC4" w:rsidRDefault="008840FF" w:rsidP="009C20C5">
            <w:pPr>
              <w:jc w:val="both"/>
              <w:rPr>
                <w:rFonts w:ascii="Arial" w:hAnsi="Arial" w:cs="Arial"/>
                <w:color w:val="00B0F0"/>
              </w:rPr>
            </w:pPr>
          </w:p>
        </w:tc>
      </w:tr>
      <w:tr w:rsidR="008840FF" w:rsidRPr="004D6FC4" w:rsidTr="00043F56">
        <w:tc>
          <w:tcPr>
            <w:tcW w:w="1740" w:type="pct"/>
            <w:tcBorders>
              <w:bottom w:val="single" w:sz="4" w:space="0" w:color="auto"/>
            </w:tcBorders>
            <w:shd w:val="clear" w:color="auto" w:fill="auto"/>
            <w:vAlign w:val="center"/>
          </w:tcPr>
          <w:p w:rsidR="0034271C" w:rsidRPr="004D6FC4" w:rsidRDefault="0034271C" w:rsidP="0034271C">
            <w:pPr>
              <w:jc w:val="both"/>
              <w:rPr>
                <w:rFonts w:ascii="Arial" w:hAnsi="Arial" w:cs="Arial"/>
                <w:b/>
              </w:rPr>
            </w:pPr>
            <w:r w:rsidRPr="004D6FC4">
              <w:rPr>
                <w:rFonts w:ascii="Arial" w:hAnsi="Arial" w:cs="Arial"/>
                <w:b/>
              </w:rPr>
              <w:t>ART. 2.</w:t>
            </w:r>
          </w:p>
          <w:p w:rsidR="006A6A96" w:rsidRPr="004D6FC4" w:rsidRDefault="006A6A96" w:rsidP="0034271C">
            <w:pPr>
              <w:jc w:val="both"/>
              <w:rPr>
                <w:rFonts w:ascii="Arial" w:hAnsi="Arial" w:cs="Arial"/>
              </w:rPr>
            </w:pPr>
          </w:p>
          <w:p w:rsidR="0034271C" w:rsidRPr="004D6FC4" w:rsidRDefault="0034271C" w:rsidP="0034271C">
            <w:pPr>
              <w:jc w:val="both"/>
              <w:rPr>
                <w:rFonts w:ascii="Arial" w:hAnsi="Arial" w:cs="Arial"/>
              </w:rPr>
            </w:pPr>
            <w:r w:rsidRPr="004D6FC4">
              <w:rPr>
                <w:rFonts w:ascii="Arial" w:hAnsi="Arial" w:cs="Arial"/>
              </w:rPr>
              <w:t>(Princìpi generali).</w:t>
            </w:r>
          </w:p>
          <w:p w:rsidR="0034271C" w:rsidRPr="004D6FC4" w:rsidRDefault="0034271C" w:rsidP="0034271C">
            <w:pPr>
              <w:jc w:val="both"/>
              <w:rPr>
                <w:rFonts w:ascii="Arial" w:hAnsi="Arial" w:cs="Arial"/>
              </w:rPr>
            </w:pPr>
            <w:r w:rsidRPr="004D6FC4">
              <w:rPr>
                <w:rFonts w:ascii="Arial" w:hAnsi="Arial" w:cs="Arial"/>
              </w:rPr>
              <w:t>1. L’acqua è un bene naturale e un</w:t>
            </w:r>
          </w:p>
          <w:p w:rsidR="0034271C" w:rsidRPr="004D6FC4" w:rsidRDefault="0034271C" w:rsidP="0034271C">
            <w:pPr>
              <w:jc w:val="both"/>
              <w:rPr>
                <w:rFonts w:ascii="Arial" w:hAnsi="Arial" w:cs="Arial"/>
              </w:rPr>
            </w:pPr>
            <w:r w:rsidRPr="004D6FC4">
              <w:rPr>
                <w:rFonts w:ascii="Arial" w:hAnsi="Arial" w:cs="Arial"/>
              </w:rPr>
              <w:t>diritto umano universale. Il diritto all’acqua</w:t>
            </w:r>
          </w:p>
          <w:p w:rsidR="0034271C" w:rsidRPr="004D6FC4" w:rsidRDefault="0034271C" w:rsidP="0034271C">
            <w:pPr>
              <w:jc w:val="both"/>
              <w:rPr>
                <w:rFonts w:ascii="Arial" w:hAnsi="Arial" w:cs="Arial"/>
              </w:rPr>
            </w:pPr>
            <w:r w:rsidRPr="004D6FC4">
              <w:rPr>
                <w:rFonts w:ascii="Arial" w:hAnsi="Arial" w:cs="Arial"/>
              </w:rPr>
              <w:t>potabile di qualità nonché ai servizi</w:t>
            </w:r>
          </w:p>
          <w:p w:rsidR="0034271C" w:rsidRPr="004D6FC4" w:rsidRDefault="0034271C" w:rsidP="0034271C">
            <w:pPr>
              <w:jc w:val="both"/>
              <w:rPr>
                <w:rFonts w:ascii="Arial" w:hAnsi="Arial" w:cs="Arial"/>
              </w:rPr>
            </w:pPr>
            <w:r w:rsidRPr="004D6FC4">
              <w:rPr>
                <w:rFonts w:ascii="Arial" w:hAnsi="Arial" w:cs="Arial"/>
              </w:rPr>
              <w:t>igienico-sanitari è un diritto umano essenziale</w:t>
            </w:r>
          </w:p>
          <w:p w:rsidR="0034271C" w:rsidRPr="004D6FC4" w:rsidRDefault="0034271C" w:rsidP="0034271C">
            <w:pPr>
              <w:jc w:val="both"/>
              <w:rPr>
                <w:rFonts w:ascii="Arial" w:hAnsi="Arial" w:cs="Arial"/>
              </w:rPr>
            </w:pPr>
            <w:r w:rsidRPr="004D6FC4">
              <w:rPr>
                <w:rFonts w:ascii="Arial" w:hAnsi="Arial" w:cs="Arial"/>
              </w:rPr>
              <w:t>al pieno godimento della vita e di tutti</w:t>
            </w:r>
          </w:p>
          <w:p w:rsidR="0034271C" w:rsidRPr="004D6FC4" w:rsidRDefault="0034271C" w:rsidP="0034271C">
            <w:pPr>
              <w:jc w:val="both"/>
              <w:rPr>
                <w:rFonts w:ascii="Arial" w:hAnsi="Arial" w:cs="Arial"/>
              </w:rPr>
            </w:pPr>
            <w:r w:rsidRPr="004D6FC4">
              <w:rPr>
                <w:rFonts w:ascii="Arial" w:hAnsi="Arial" w:cs="Arial"/>
              </w:rPr>
              <w:t>i diritti umani, come sancito dalla risoluzione</w:t>
            </w:r>
          </w:p>
          <w:p w:rsidR="0034271C" w:rsidRPr="004D6FC4" w:rsidRDefault="0034271C" w:rsidP="0034271C">
            <w:pPr>
              <w:jc w:val="both"/>
              <w:rPr>
                <w:rFonts w:ascii="Arial" w:hAnsi="Arial" w:cs="Arial"/>
              </w:rPr>
            </w:pPr>
            <w:r w:rsidRPr="004D6FC4">
              <w:rPr>
                <w:rFonts w:ascii="Arial" w:hAnsi="Arial" w:cs="Arial"/>
              </w:rPr>
              <w:t>dell’Assemblea generale delle Nazioni</w:t>
            </w:r>
          </w:p>
          <w:p w:rsidR="0034271C" w:rsidRPr="004D6FC4" w:rsidRDefault="0034271C" w:rsidP="0034271C">
            <w:pPr>
              <w:jc w:val="both"/>
              <w:rPr>
                <w:rFonts w:ascii="Arial" w:hAnsi="Arial" w:cs="Arial"/>
              </w:rPr>
            </w:pPr>
            <w:r w:rsidRPr="004D6FC4">
              <w:rPr>
                <w:rFonts w:ascii="Arial" w:hAnsi="Arial" w:cs="Arial"/>
              </w:rPr>
              <w:t>Unite A/64/L.63/Rev. 1 del 26 luglio 2010.</w:t>
            </w:r>
          </w:p>
          <w:p w:rsidR="0034271C" w:rsidRPr="004D6FC4" w:rsidRDefault="0034271C" w:rsidP="0034271C">
            <w:pPr>
              <w:jc w:val="both"/>
              <w:rPr>
                <w:rFonts w:ascii="Arial" w:hAnsi="Arial" w:cs="Arial"/>
              </w:rPr>
            </w:pPr>
            <w:r w:rsidRPr="004D6FC4">
              <w:rPr>
                <w:rFonts w:ascii="Arial" w:hAnsi="Arial" w:cs="Arial"/>
              </w:rPr>
              <w:t>2. L’acqua è un bene comune e una</w:t>
            </w:r>
          </w:p>
          <w:p w:rsidR="0034271C" w:rsidRPr="004D6FC4" w:rsidRDefault="0034271C" w:rsidP="0034271C">
            <w:pPr>
              <w:jc w:val="both"/>
              <w:rPr>
                <w:rFonts w:ascii="Arial" w:hAnsi="Arial" w:cs="Arial"/>
              </w:rPr>
            </w:pPr>
            <w:r w:rsidRPr="004D6FC4">
              <w:rPr>
                <w:rFonts w:ascii="Arial" w:hAnsi="Arial" w:cs="Arial"/>
              </w:rPr>
              <w:t>risorsa rinnovabile, indispensabile per la</w:t>
            </w:r>
          </w:p>
          <w:p w:rsidR="0034271C" w:rsidRPr="004D6FC4" w:rsidRDefault="0034271C" w:rsidP="0034271C">
            <w:pPr>
              <w:jc w:val="both"/>
              <w:rPr>
                <w:rFonts w:ascii="Arial" w:hAnsi="Arial" w:cs="Arial"/>
              </w:rPr>
            </w:pPr>
            <w:r w:rsidRPr="004D6FC4">
              <w:rPr>
                <w:rFonts w:ascii="Arial" w:hAnsi="Arial" w:cs="Arial"/>
              </w:rPr>
              <w:t>vita dell’ecosistema e di tutti gli esseri viventi.</w:t>
            </w:r>
          </w:p>
          <w:p w:rsidR="0034271C" w:rsidRPr="004D6FC4" w:rsidRDefault="0034271C" w:rsidP="0034271C">
            <w:pPr>
              <w:jc w:val="both"/>
              <w:rPr>
                <w:rFonts w:ascii="Arial" w:hAnsi="Arial" w:cs="Arial"/>
              </w:rPr>
            </w:pPr>
            <w:r w:rsidRPr="004D6FC4">
              <w:rPr>
                <w:rFonts w:ascii="Arial" w:hAnsi="Arial" w:cs="Arial"/>
              </w:rPr>
              <w:t>Tutte le acque superficiali e sotterranee</w:t>
            </w:r>
          </w:p>
          <w:p w:rsidR="0034271C" w:rsidRPr="004D6FC4" w:rsidRDefault="0034271C" w:rsidP="0034271C">
            <w:pPr>
              <w:jc w:val="both"/>
              <w:rPr>
                <w:rFonts w:ascii="Arial" w:hAnsi="Arial" w:cs="Arial"/>
              </w:rPr>
            </w:pPr>
            <w:r w:rsidRPr="004D6FC4">
              <w:rPr>
                <w:rFonts w:ascii="Arial" w:hAnsi="Arial" w:cs="Arial"/>
              </w:rPr>
              <w:lastRenderedPageBreak/>
              <w:t>sono pubbliche e non mercificabili e</w:t>
            </w:r>
          </w:p>
          <w:p w:rsidR="0034271C" w:rsidRPr="004D6FC4" w:rsidRDefault="0034271C" w:rsidP="0034271C">
            <w:pPr>
              <w:jc w:val="both"/>
              <w:rPr>
                <w:rFonts w:ascii="Arial" w:hAnsi="Arial" w:cs="Arial"/>
              </w:rPr>
            </w:pPr>
            <w:r w:rsidRPr="004D6FC4">
              <w:rPr>
                <w:rFonts w:ascii="Arial" w:hAnsi="Arial" w:cs="Arial"/>
              </w:rPr>
              <w:t>costituiscono una risorsa che deve essere</w:t>
            </w:r>
          </w:p>
          <w:p w:rsidR="0034271C" w:rsidRPr="004D6FC4" w:rsidRDefault="0034271C" w:rsidP="0034271C">
            <w:pPr>
              <w:jc w:val="both"/>
              <w:rPr>
                <w:rFonts w:ascii="Arial" w:hAnsi="Arial" w:cs="Arial"/>
              </w:rPr>
            </w:pPr>
            <w:r w:rsidRPr="004D6FC4">
              <w:rPr>
                <w:rFonts w:ascii="Arial" w:hAnsi="Arial" w:cs="Arial"/>
              </w:rPr>
              <w:t>salvaguardata e utilizzata secondo criteri di</w:t>
            </w:r>
          </w:p>
          <w:p w:rsidR="0034271C" w:rsidRPr="004D6FC4" w:rsidRDefault="0034271C" w:rsidP="0034271C">
            <w:pPr>
              <w:jc w:val="both"/>
              <w:rPr>
                <w:rFonts w:ascii="Arial" w:hAnsi="Arial" w:cs="Arial"/>
              </w:rPr>
            </w:pPr>
            <w:r w:rsidRPr="004D6FC4">
              <w:rPr>
                <w:rFonts w:ascii="Arial" w:hAnsi="Arial" w:cs="Arial"/>
              </w:rPr>
              <w:t>efficienza, di solidarietà, di responsabilità e</w:t>
            </w:r>
          </w:p>
          <w:p w:rsidR="0034271C" w:rsidRPr="004D6FC4" w:rsidRDefault="0034271C" w:rsidP="0034271C">
            <w:pPr>
              <w:jc w:val="both"/>
              <w:rPr>
                <w:rFonts w:ascii="Arial" w:hAnsi="Arial" w:cs="Arial"/>
              </w:rPr>
            </w:pPr>
            <w:r w:rsidRPr="004D6FC4">
              <w:rPr>
                <w:rFonts w:ascii="Arial" w:hAnsi="Arial" w:cs="Arial"/>
              </w:rPr>
              <w:t>di sostenibilità. Qualsiasi uso delle acque è</w:t>
            </w:r>
          </w:p>
          <w:p w:rsidR="0034271C" w:rsidRPr="004D6FC4" w:rsidRDefault="0034271C" w:rsidP="0034271C">
            <w:pPr>
              <w:jc w:val="both"/>
              <w:rPr>
                <w:rFonts w:ascii="Arial" w:hAnsi="Arial" w:cs="Arial"/>
              </w:rPr>
            </w:pPr>
            <w:r w:rsidRPr="004D6FC4">
              <w:rPr>
                <w:rFonts w:ascii="Arial" w:hAnsi="Arial" w:cs="Arial"/>
              </w:rPr>
              <w:t>effettuato salvaguardando le aspettative e i</w:t>
            </w:r>
          </w:p>
          <w:p w:rsidR="0034271C" w:rsidRPr="004D6FC4" w:rsidRDefault="0034271C" w:rsidP="0034271C">
            <w:pPr>
              <w:jc w:val="both"/>
              <w:rPr>
                <w:rFonts w:ascii="Arial" w:hAnsi="Arial" w:cs="Arial"/>
              </w:rPr>
            </w:pPr>
            <w:r w:rsidRPr="004D6FC4">
              <w:rPr>
                <w:rFonts w:ascii="Arial" w:hAnsi="Arial" w:cs="Arial"/>
              </w:rPr>
              <w:t>diritti delle generazioni future a fruire di</w:t>
            </w:r>
          </w:p>
          <w:p w:rsidR="0034271C" w:rsidRPr="004D6FC4" w:rsidRDefault="0034271C" w:rsidP="0034271C">
            <w:pPr>
              <w:jc w:val="both"/>
              <w:rPr>
                <w:rFonts w:ascii="Arial" w:hAnsi="Arial" w:cs="Arial"/>
              </w:rPr>
            </w:pPr>
            <w:r w:rsidRPr="004D6FC4">
              <w:rPr>
                <w:rFonts w:ascii="Arial" w:hAnsi="Arial" w:cs="Arial"/>
              </w:rPr>
              <w:t>un patrimonio ambientale integro. Elemento</w:t>
            </w:r>
          </w:p>
          <w:p w:rsidR="0034271C" w:rsidRPr="004D6FC4" w:rsidRDefault="0034271C" w:rsidP="0034271C">
            <w:pPr>
              <w:jc w:val="both"/>
              <w:rPr>
                <w:rFonts w:ascii="Arial" w:hAnsi="Arial" w:cs="Arial"/>
              </w:rPr>
            </w:pPr>
            <w:r w:rsidRPr="004D6FC4">
              <w:rPr>
                <w:rFonts w:ascii="Arial" w:hAnsi="Arial" w:cs="Arial"/>
              </w:rPr>
              <w:t>fondativo indispensabile deve pertanto</w:t>
            </w:r>
          </w:p>
          <w:p w:rsidR="0034271C" w:rsidRPr="004D6FC4" w:rsidRDefault="0034271C" w:rsidP="0034271C">
            <w:pPr>
              <w:jc w:val="both"/>
              <w:rPr>
                <w:rFonts w:ascii="Arial" w:hAnsi="Arial" w:cs="Arial"/>
              </w:rPr>
            </w:pPr>
            <w:r w:rsidRPr="004D6FC4">
              <w:rPr>
                <w:rFonts w:ascii="Arial" w:hAnsi="Arial" w:cs="Arial"/>
              </w:rPr>
              <w:t>essere la conoscenza della risorsa</w:t>
            </w:r>
          </w:p>
          <w:p w:rsidR="008840FF" w:rsidRPr="004D6FC4" w:rsidRDefault="0034271C" w:rsidP="0034271C">
            <w:pPr>
              <w:jc w:val="both"/>
              <w:rPr>
                <w:rFonts w:ascii="Arial" w:hAnsi="Arial" w:cs="Arial"/>
              </w:rPr>
            </w:pPr>
            <w:r w:rsidRPr="004D6FC4">
              <w:rPr>
                <w:rFonts w:ascii="Arial" w:hAnsi="Arial" w:cs="Arial"/>
              </w:rPr>
              <w:t>idrica, della sua qualità e della sua effettiva</w:t>
            </w:r>
          </w:p>
          <w:p w:rsidR="0034271C" w:rsidRPr="004D6FC4" w:rsidRDefault="0034271C" w:rsidP="0034271C">
            <w:pPr>
              <w:jc w:val="both"/>
              <w:rPr>
                <w:rFonts w:ascii="Arial" w:hAnsi="Arial" w:cs="Arial"/>
              </w:rPr>
            </w:pPr>
            <w:r w:rsidRPr="004D6FC4">
              <w:rPr>
                <w:rFonts w:ascii="Arial" w:hAnsi="Arial" w:cs="Arial"/>
              </w:rPr>
              <w:t>disponibilità. Gli usi delle acque sono indirizzati</w:t>
            </w:r>
          </w:p>
          <w:p w:rsidR="0034271C" w:rsidRPr="004D6FC4" w:rsidRDefault="0034271C" w:rsidP="0034271C">
            <w:pPr>
              <w:jc w:val="both"/>
              <w:rPr>
                <w:rFonts w:ascii="Arial" w:hAnsi="Arial" w:cs="Arial"/>
              </w:rPr>
            </w:pPr>
            <w:r w:rsidRPr="004D6FC4">
              <w:rPr>
                <w:rFonts w:ascii="Arial" w:hAnsi="Arial" w:cs="Arial"/>
              </w:rPr>
              <w:t>al risparmio e al rinnovo delle</w:t>
            </w:r>
          </w:p>
          <w:p w:rsidR="0034271C" w:rsidRPr="004D6FC4" w:rsidRDefault="0034271C" w:rsidP="0034271C">
            <w:pPr>
              <w:jc w:val="both"/>
              <w:rPr>
                <w:rFonts w:ascii="Arial" w:hAnsi="Arial" w:cs="Arial"/>
              </w:rPr>
            </w:pPr>
            <w:r w:rsidRPr="004D6FC4">
              <w:rPr>
                <w:rFonts w:ascii="Arial" w:hAnsi="Arial" w:cs="Arial"/>
              </w:rPr>
              <w:t>risorse per non pregiudicare il patrimonio</w:t>
            </w:r>
          </w:p>
          <w:p w:rsidR="0034271C" w:rsidRPr="004D6FC4" w:rsidRDefault="0034271C" w:rsidP="0034271C">
            <w:pPr>
              <w:jc w:val="both"/>
              <w:rPr>
                <w:rFonts w:ascii="Arial" w:hAnsi="Arial" w:cs="Arial"/>
              </w:rPr>
            </w:pPr>
            <w:r w:rsidRPr="004D6FC4">
              <w:rPr>
                <w:rFonts w:ascii="Arial" w:hAnsi="Arial" w:cs="Arial"/>
              </w:rPr>
              <w:t>idrico, la vivibilità dell’ambiente, l’agricoltura,</w:t>
            </w:r>
          </w:p>
          <w:p w:rsidR="0034271C" w:rsidRPr="004D6FC4" w:rsidRDefault="0034271C" w:rsidP="0034271C">
            <w:pPr>
              <w:jc w:val="both"/>
              <w:rPr>
                <w:rFonts w:ascii="Arial" w:hAnsi="Arial" w:cs="Arial"/>
              </w:rPr>
            </w:pPr>
            <w:r w:rsidRPr="004D6FC4">
              <w:rPr>
                <w:rFonts w:ascii="Arial" w:hAnsi="Arial" w:cs="Arial"/>
              </w:rPr>
              <w:t>la fauna e la flora acquatiche, i processi</w:t>
            </w:r>
          </w:p>
          <w:p w:rsidR="0034271C" w:rsidRPr="004D6FC4" w:rsidRDefault="0034271C" w:rsidP="0034271C">
            <w:pPr>
              <w:jc w:val="both"/>
              <w:rPr>
                <w:rFonts w:ascii="Arial" w:hAnsi="Arial" w:cs="Arial"/>
              </w:rPr>
            </w:pPr>
            <w:r w:rsidRPr="004D6FC4">
              <w:rPr>
                <w:rFonts w:ascii="Arial" w:hAnsi="Arial" w:cs="Arial"/>
              </w:rPr>
              <w:t>geomorfologici e gli equilibri idrogeologici.</w:t>
            </w:r>
          </w:p>
          <w:p w:rsidR="0034271C" w:rsidRPr="004D6FC4" w:rsidRDefault="0034271C" w:rsidP="0034271C">
            <w:pPr>
              <w:jc w:val="both"/>
              <w:rPr>
                <w:rFonts w:ascii="Arial" w:hAnsi="Arial" w:cs="Arial"/>
              </w:rPr>
            </w:pPr>
            <w:r w:rsidRPr="004D6FC4">
              <w:rPr>
                <w:rFonts w:ascii="Arial" w:hAnsi="Arial" w:cs="Arial"/>
              </w:rPr>
              <w:t>3. L’erogazione giornaliera per l’alimentazione</w:t>
            </w:r>
          </w:p>
          <w:p w:rsidR="0034271C" w:rsidRPr="004D6FC4" w:rsidRDefault="0034271C" w:rsidP="0034271C">
            <w:pPr>
              <w:jc w:val="both"/>
              <w:rPr>
                <w:rFonts w:ascii="Arial" w:hAnsi="Arial" w:cs="Arial"/>
              </w:rPr>
            </w:pPr>
            <w:r w:rsidRPr="004D6FC4">
              <w:rPr>
                <w:rFonts w:ascii="Arial" w:hAnsi="Arial" w:cs="Arial"/>
              </w:rPr>
              <w:t>e l’igiene umana, considerata diritto</w:t>
            </w:r>
          </w:p>
          <w:p w:rsidR="0034271C" w:rsidRPr="004D6FC4" w:rsidRDefault="0034271C" w:rsidP="0034271C">
            <w:pPr>
              <w:jc w:val="both"/>
              <w:rPr>
                <w:rFonts w:ascii="Arial" w:hAnsi="Arial" w:cs="Arial"/>
              </w:rPr>
            </w:pPr>
            <w:r w:rsidRPr="004D6FC4">
              <w:rPr>
                <w:rFonts w:ascii="Arial" w:hAnsi="Arial" w:cs="Arial"/>
              </w:rPr>
              <w:t>umano universale e quantitativo minimo</w:t>
            </w:r>
          </w:p>
          <w:p w:rsidR="0034271C" w:rsidRPr="004D6FC4" w:rsidRDefault="0034271C" w:rsidP="0034271C">
            <w:pPr>
              <w:jc w:val="both"/>
              <w:rPr>
                <w:rFonts w:ascii="Arial" w:hAnsi="Arial" w:cs="Arial"/>
              </w:rPr>
            </w:pPr>
            <w:r w:rsidRPr="004D6FC4">
              <w:rPr>
                <w:rFonts w:ascii="Arial" w:hAnsi="Arial" w:cs="Arial"/>
              </w:rPr>
              <w:t>vitale garantito, è pari a 50 litri per</w:t>
            </w:r>
          </w:p>
          <w:p w:rsidR="0034271C" w:rsidRPr="004D6FC4" w:rsidRDefault="0034271C" w:rsidP="0034271C">
            <w:pPr>
              <w:jc w:val="both"/>
              <w:rPr>
                <w:rFonts w:ascii="Arial" w:hAnsi="Arial" w:cs="Arial"/>
              </w:rPr>
            </w:pPr>
            <w:r w:rsidRPr="004D6FC4">
              <w:rPr>
                <w:rFonts w:ascii="Arial" w:hAnsi="Arial" w:cs="Arial"/>
              </w:rPr>
              <w:t>persona. Il relativo costo è coperto dalla</w:t>
            </w:r>
          </w:p>
          <w:p w:rsidR="0034271C" w:rsidRPr="004D6FC4" w:rsidRDefault="0034271C" w:rsidP="0034271C">
            <w:pPr>
              <w:jc w:val="both"/>
              <w:rPr>
                <w:rFonts w:ascii="Arial" w:hAnsi="Arial" w:cs="Arial"/>
              </w:rPr>
            </w:pPr>
            <w:r w:rsidRPr="004D6FC4">
              <w:rPr>
                <w:rFonts w:ascii="Arial" w:hAnsi="Arial" w:cs="Arial"/>
              </w:rPr>
              <w:t>fiscalità generale. L’erogazione giornaliera</w:t>
            </w:r>
          </w:p>
          <w:p w:rsidR="0034271C" w:rsidRPr="004D6FC4" w:rsidRDefault="0034271C" w:rsidP="0034271C">
            <w:pPr>
              <w:jc w:val="both"/>
              <w:rPr>
                <w:rFonts w:ascii="Arial" w:hAnsi="Arial" w:cs="Arial"/>
              </w:rPr>
            </w:pPr>
            <w:r w:rsidRPr="004D6FC4">
              <w:rPr>
                <w:rFonts w:ascii="Arial" w:hAnsi="Arial" w:cs="Arial"/>
              </w:rPr>
              <w:t>per l’alimentazione e l’igiene umana è considerata</w:t>
            </w:r>
          </w:p>
          <w:p w:rsidR="0034271C" w:rsidRPr="004D6FC4" w:rsidRDefault="0034271C" w:rsidP="0034271C">
            <w:pPr>
              <w:jc w:val="both"/>
              <w:rPr>
                <w:rFonts w:ascii="Arial" w:hAnsi="Arial" w:cs="Arial"/>
              </w:rPr>
            </w:pPr>
            <w:r w:rsidRPr="004D6FC4">
              <w:rPr>
                <w:rFonts w:ascii="Arial" w:hAnsi="Arial" w:cs="Arial"/>
              </w:rPr>
              <w:t>diritto umano universale e si basa</w:t>
            </w:r>
          </w:p>
          <w:p w:rsidR="0034271C" w:rsidRPr="004D6FC4" w:rsidRDefault="0034271C" w:rsidP="0034271C">
            <w:pPr>
              <w:jc w:val="both"/>
              <w:rPr>
                <w:rFonts w:ascii="Arial" w:hAnsi="Arial" w:cs="Arial"/>
              </w:rPr>
            </w:pPr>
            <w:r w:rsidRPr="004D6FC4">
              <w:rPr>
                <w:rFonts w:ascii="Arial" w:hAnsi="Arial" w:cs="Arial"/>
              </w:rPr>
              <w:t>sul quantitativo minimo vitale di cui all’articolo</w:t>
            </w:r>
          </w:p>
          <w:p w:rsidR="0034271C" w:rsidRPr="004D6FC4" w:rsidRDefault="0034271C" w:rsidP="0034271C">
            <w:pPr>
              <w:jc w:val="both"/>
              <w:rPr>
                <w:rFonts w:ascii="Arial" w:hAnsi="Arial" w:cs="Arial"/>
              </w:rPr>
            </w:pPr>
            <w:r w:rsidRPr="004D6FC4">
              <w:rPr>
                <w:rFonts w:ascii="Arial" w:hAnsi="Arial" w:cs="Arial"/>
              </w:rPr>
              <w:t>7.</w:t>
            </w:r>
          </w:p>
          <w:p w:rsidR="00B637F0" w:rsidRPr="004D6FC4" w:rsidRDefault="00B637F0" w:rsidP="00B637F0">
            <w:pPr>
              <w:jc w:val="both"/>
              <w:rPr>
                <w:rFonts w:ascii="Arial" w:hAnsi="Arial" w:cs="Arial"/>
              </w:rPr>
            </w:pPr>
            <w:r w:rsidRPr="004D6FC4">
              <w:rPr>
                <w:rFonts w:ascii="Arial" w:hAnsi="Arial" w:cs="Arial"/>
              </w:rPr>
              <w:t>4. All’articolo 144 del decreto legislativo</w:t>
            </w:r>
          </w:p>
          <w:p w:rsidR="00B637F0" w:rsidRPr="004D6FC4" w:rsidRDefault="00B637F0" w:rsidP="00B637F0">
            <w:pPr>
              <w:jc w:val="both"/>
              <w:rPr>
                <w:rFonts w:ascii="Arial" w:hAnsi="Arial" w:cs="Arial"/>
              </w:rPr>
            </w:pPr>
            <w:r w:rsidRPr="004D6FC4">
              <w:rPr>
                <w:rFonts w:ascii="Arial" w:hAnsi="Arial" w:cs="Arial"/>
              </w:rPr>
              <w:t>3 aprile 2006, n. 152, sono apportate le</w:t>
            </w:r>
          </w:p>
          <w:p w:rsidR="00B637F0" w:rsidRPr="004D6FC4" w:rsidRDefault="00B637F0" w:rsidP="00B637F0">
            <w:pPr>
              <w:jc w:val="both"/>
              <w:rPr>
                <w:rFonts w:ascii="Arial" w:hAnsi="Arial" w:cs="Arial"/>
              </w:rPr>
            </w:pPr>
            <w:r w:rsidRPr="004D6FC4">
              <w:rPr>
                <w:rFonts w:ascii="Arial" w:hAnsi="Arial" w:cs="Arial"/>
              </w:rPr>
              <w:t>seguenti modificazioni:</w:t>
            </w:r>
          </w:p>
          <w:p w:rsidR="00B637F0" w:rsidRPr="004D6FC4" w:rsidRDefault="00B637F0" w:rsidP="00B637F0">
            <w:pPr>
              <w:jc w:val="both"/>
              <w:rPr>
                <w:rFonts w:ascii="Arial" w:hAnsi="Arial" w:cs="Arial"/>
              </w:rPr>
            </w:pPr>
            <w:r w:rsidRPr="004D6FC4">
              <w:rPr>
                <w:rFonts w:ascii="Arial" w:hAnsi="Arial" w:cs="Arial"/>
              </w:rPr>
              <w:t>a) al comma 1, dopo le parole: « dal</w:t>
            </w:r>
          </w:p>
          <w:p w:rsidR="00B637F0" w:rsidRPr="004D6FC4" w:rsidRDefault="00B637F0" w:rsidP="00B637F0">
            <w:pPr>
              <w:jc w:val="both"/>
              <w:rPr>
                <w:rFonts w:ascii="Arial" w:hAnsi="Arial" w:cs="Arial"/>
              </w:rPr>
            </w:pPr>
            <w:r w:rsidRPr="004D6FC4">
              <w:rPr>
                <w:rFonts w:ascii="Arial" w:hAnsi="Arial" w:cs="Arial"/>
              </w:rPr>
              <w:t>sottosuolo, » sono inserite le seguenti: « sono</w:t>
            </w:r>
          </w:p>
          <w:p w:rsidR="00B637F0" w:rsidRPr="004D6FC4" w:rsidRDefault="00B637F0" w:rsidP="00B637F0">
            <w:pPr>
              <w:jc w:val="both"/>
              <w:rPr>
                <w:rFonts w:ascii="Arial" w:hAnsi="Arial" w:cs="Arial"/>
              </w:rPr>
            </w:pPr>
            <w:r w:rsidRPr="004D6FC4">
              <w:rPr>
                <w:rFonts w:ascii="Arial" w:hAnsi="Arial" w:cs="Arial"/>
              </w:rPr>
              <w:t>pubbliche e »;</w:t>
            </w:r>
          </w:p>
          <w:p w:rsidR="00B637F0" w:rsidRPr="004D6FC4" w:rsidRDefault="00B637F0" w:rsidP="00B637F0">
            <w:pPr>
              <w:jc w:val="both"/>
              <w:rPr>
                <w:rFonts w:ascii="Arial" w:hAnsi="Arial" w:cs="Arial"/>
              </w:rPr>
            </w:pPr>
            <w:r w:rsidRPr="004D6FC4">
              <w:rPr>
                <w:rFonts w:ascii="Arial" w:hAnsi="Arial" w:cs="Arial"/>
              </w:rPr>
              <w:t>b) il comma 4 è sostituito dai seguenti:</w:t>
            </w:r>
          </w:p>
          <w:p w:rsidR="00B637F0" w:rsidRPr="004D6FC4" w:rsidRDefault="00B637F0" w:rsidP="00B637F0">
            <w:pPr>
              <w:jc w:val="both"/>
              <w:rPr>
                <w:rFonts w:ascii="Arial" w:hAnsi="Arial" w:cs="Arial"/>
              </w:rPr>
            </w:pPr>
            <w:r w:rsidRPr="004D6FC4">
              <w:rPr>
                <w:rFonts w:ascii="Arial" w:hAnsi="Arial" w:cs="Arial"/>
              </w:rPr>
              <w:t>« 4. L’uso dell’acqua per il consumo</w:t>
            </w:r>
          </w:p>
          <w:p w:rsidR="00B637F0" w:rsidRPr="004D6FC4" w:rsidRDefault="00B637F0" w:rsidP="00B637F0">
            <w:pPr>
              <w:jc w:val="both"/>
              <w:rPr>
                <w:rFonts w:ascii="Arial" w:hAnsi="Arial" w:cs="Arial"/>
              </w:rPr>
            </w:pPr>
            <w:r w:rsidRPr="004D6FC4">
              <w:rPr>
                <w:rFonts w:ascii="Arial" w:hAnsi="Arial" w:cs="Arial"/>
              </w:rPr>
              <w:t>umano è prioritario rispetto agli altri usi</w:t>
            </w:r>
          </w:p>
          <w:p w:rsidR="00B637F0" w:rsidRPr="004D6FC4" w:rsidRDefault="00B637F0" w:rsidP="00B637F0">
            <w:pPr>
              <w:jc w:val="both"/>
              <w:rPr>
                <w:rFonts w:ascii="Arial" w:hAnsi="Arial" w:cs="Arial"/>
              </w:rPr>
            </w:pPr>
            <w:r w:rsidRPr="004D6FC4">
              <w:rPr>
                <w:rFonts w:ascii="Arial" w:hAnsi="Arial" w:cs="Arial"/>
              </w:rPr>
              <w:t>del medesimo corpo idrico superficiale o</w:t>
            </w:r>
          </w:p>
          <w:p w:rsidR="00B637F0" w:rsidRPr="004D6FC4" w:rsidRDefault="00B637F0" w:rsidP="00B637F0">
            <w:pPr>
              <w:jc w:val="both"/>
              <w:rPr>
                <w:rFonts w:ascii="Arial" w:hAnsi="Arial" w:cs="Arial"/>
              </w:rPr>
            </w:pPr>
            <w:r w:rsidRPr="004D6FC4">
              <w:rPr>
                <w:rFonts w:ascii="Arial" w:hAnsi="Arial" w:cs="Arial"/>
              </w:rPr>
              <w:t>sotterraneo. Esso, pertanto, è sempre garantito,</w:t>
            </w:r>
          </w:p>
          <w:p w:rsidR="00B637F0" w:rsidRPr="004D6FC4" w:rsidRDefault="00B637F0" w:rsidP="00B637F0">
            <w:pPr>
              <w:jc w:val="both"/>
              <w:rPr>
                <w:rFonts w:ascii="Arial" w:hAnsi="Arial" w:cs="Arial"/>
              </w:rPr>
            </w:pPr>
            <w:r w:rsidRPr="004D6FC4">
              <w:rPr>
                <w:rFonts w:ascii="Arial" w:hAnsi="Arial" w:cs="Arial"/>
              </w:rPr>
              <w:t>anche attraverso politiche di pianificazione</w:t>
            </w:r>
          </w:p>
          <w:p w:rsidR="00B637F0" w:rsidRPr="004D6FC4" w:rsidRDefault="00B637F0" w:rsidP="00B637F0">
            <w:pPr>
              <w:jc w:val="both"/>
              <w:rPr>
                <w:rFonts w:ascii="Arial" w:hAnsi="Arial" w:cs="Arial"/>
              </w:rPr>
            </w:pPr>
            <w:r w:rsidRPr="004D6FC4">
              <w:rPr>
                <w:rFonts w:ascii="Arial" w:hAnsi="Arial" w:cs="Arial"/>
              </w:rPr>
              <w:t>che consentano un uso reciproco</w:t>
            </w:r>
          </w:p>
          <w:p w:rsidR="00B637F0" w:rsidRPr="004D6FC4" w:rsidRDefault="00B637F0" w:rsidP="00B637F0">
            <w:pPr>
              <w:jc w:val="both"/>
              <w:rPr>
                <w:rFonts w:ascii="Arial" w:hAnsi="Arial" w:cs="Arial"/>
              </w:rPr>
            </w:pPr>
            <w:r w:rsidRPr="004D6FC4">
              <w:rPr>
                <w:rFonts w:ascii="Arial" w:hAnsi="Arial" w:cs="Arial"/>
              </w:rPr>
              <w:t>e solidale delle risorse idriche tra</w:t>
            </w:r>
          </w:p>
          <w:p w:rsidR="00B637F0" w:rsidRPr="004D6FC4" w:rsidRDefault="00B637F0" w:rsidP="00B637F0">
            <w:pPr>
              <w:jc w:val="both"/>
              <w:rPr>
                <w:rFonts w:ascii="Arial" w:hAnsi="Arial" w:cs="Arial"/>
              </w:rPr>
            </w:pPr>
            <w:r w:rsidRPr="004D6FC4">
              <w:rPr>
                <w:rFonts w:ascii="Arial" w:hAnsi="Arial" w:cs="Arial"/>
              </w:rPr>
              <w:t>bacini idrografici con disparità di disponibilità</w:t>
            </w:r>
          </w:p>
          <w:p w:rsidR="00B637F0" w:rsidRPr="004D6FC4" w:rsidRDefault="00B637F0" w:rsidP="00B637F0">
            <w:pPr>
              <w:jc w:val="both"/>
              <w:rPr>
                <w:rFonts w:ascii="Arial" w:hAnsi="Arial" w:cs="Arial"/>
              </w:rPr>
            </w:pPr>
            <w:r w:rsidRPr="004D6FC4">
              <w:rPr>
                <w:rFonts w:ascii="Arial" w:hAnsi="Arial" w:cs="Arial"/>
              </w:rPr>
              <w:t>della risorsa. Gli altri usi sono consentiti</w:t>
            </w:r>
          </w:p>
          <w:p w:rsidR="00B637F0" w:rsidRPr="004D6FC4" w:rsidRDefault="00B637F0" w:rsidP="00B637F0">
            <w:pPr>
              <w:jc w:val="both"/>
              <w:rPr>
                <w:rFonts w:ascii="Arial" w:hAnsi="Arial" w:cs="Arial"/>
              </w:rPr>
            </w:pPr>
            <w:r w:rsidRPr="004D6FC4">
              <w:rPr>
                <w:rFonts w:ascii="Arial" w:hAnsi="Arial" w:cs="Arial"/>
              </w:rPr>
              <w:t>nei limiti nei quali le risorse idriche</w:t>
            </w:r>
          </w:p>
          <w:p w:rsidR="00B637F0" w:rsidRPr="004D6FC4" w:rsidRDefault="00B637F0" w:rsidP="00B637F0">
            <w:pPr>
              <w:jc w:val="both"/>
              <w:rPr>
                <w:rFonts w:ascii="Arial" w:hAnsi="Arial" w:cs="Arial"/>
              </w:rPr>
            </w:pPr>
            <w:r w:rsidRPr="004D6FC4">
              <w:rPr>
                <w:rFonts w:ascii="Arial" w:hAnsi="Arial" w:cs="Arial"/>
              </w:rPr>
              <w:t>siano sufficienti e a condizione che non ne</w:t>
            </w:r>
          </w:p>
          <w:p w:rsidR="00B637F0" w:rsidRPr="004D6FC4" w:rsidRDefault="00B637F0" w:rsidP="00B637F0">
            <w:pPr>
              <w:jc w:val="both"/>
              <w:rPr>
                <w:rFonts w:ascii="Arial" w:hAnsi="Arial" w:cs="Arial"/>
              </w:rPr>
            </w:pPr>
            <w:r w:rsidRPr="004D6FC4">
              <w:rPr>
                <w:rFonts w:ascii="Arial" w:hAnsi="Arial" w:cs="Arial"/>
              </w:rPr>
              <w:t>pregiudichino la qualità per il consumo</w:t>
            </w:r>
          </w:p>
          <w:p w:rsidR="00B637F0" w:rsidRPr="004D6FC4" w:rsidRDefault="00B637F0" w:rsidP="00B637F0">
            <w:pPr>
              <w:jc w:val="both"/>
              <w:rPr>
                <w:rFonts w:ascii="Arial" w:hAnsi="Arial" w:cs="Arial"/>
              </w:rPr>
            </w:pPr>
            <w:r w:rsidRPr="004D6FC4">
              <w:rPr>
                <w:rFonts w:ascii="Arial" w:hAnsi="Arial" w:cs="Arial"/>
              </w:rPr>
              <w:t>umano.</w:t>
            </w:r>
          </w:p>
          <w:p w:rsidR="00B637F0" w:rsidRPr="004D6FC4" w:rsidRDefault="00B637F0" w:rsidP="00B637F0">
            <w:pPr>
              <w:jc w:val="both"/>
              <w:rPr>
                <w:rFonts w:ascii="Arial" w:hAnsi="Arial" w:cs="Arial"/>
              </w:rPr>
            </w:pPr>
            <w:r w:rsidRPr="004D6FC4">
              <w:rPr>
                <w:rFonts w:ascii="Arial" w:hAnsi="Arial" w:cs="Arial"/>
              </w:rPr>
              <w:t>4.1. L’uso dell’acqua per l’agricoltura e</w:t>
            </w:r>
          </w:p>
          <w:p w:rsidR="00B637F0" w:rsidRPr="004D6FC4" w:rsidRDefault="00B637F0" w:rsidP="00B637F0">
            <w:pPr>
              <w:jc w:val="both"/>
              <w:rPr>
                <w:rFonts w:ascii="Arial" w:hAnsi="Arial" w:cs="Arial"/>
              </w:rPr>
            </w:pPr>
            <w:r w:rsidRPr="004D6FC4">
              <w:rPr>
                <w:rFonts w:ascii="Arial" w:hAnsi="Arial" w:cs="Arial"/>
              </w:rPr>
              <w:t>per l’alimentazione animale è prioritario</w:t>
            </w:r>
          </w:p>
          <w:p w:rsidR="00B637F0" w:rsidRPr="004D6FC4" w:rsidRDefault="00B637F0" w:rsidP="00B637F0">
            <w:pPr>
              <w:jc w:val="both"/>
              <w:rPr>
                <w:rFonts w:ascii="Arial" w:hAnsi="Arial" w:cs="Arial"/>
              </w:rPr>
            </w:pPr>
            <w:r w:rsidRPr="004D6FC4">
              <w:rPr>
                <w:rFonts w:ascii="Arial" w:hAnsi="Arial" w:cs="Arial"/>
              </w:rPr>
              <w:t>rispetto agli altri usi, ad eccezione di quello</w:t>
            </w:r>
          </w:p>
          <w:p w:rsidR="00B637F0" w:rsidRPr="004D6FC4" w:rsidRDefault="00B637F0" w:rsidP="00B637F0">
            <w:pPr>
              <w:jc w:val="both"/>
              <w:rPr>
                <w:rFonts w:ascii="Arial" w:hAnsi="Arial" w:cs="Arial"/>
              </w:rPr>
            </w:pPr>
            <w:r w:rsidRPr="004D6FC4">
              <w:rPr>
                <w:rFonts w:ascii="Arial" w:hAnsi="Arial" w:cs="Arial"/>
              </w:rPr>
              <w:t>di cui al comma 4, e il suo utilizzo deve</w:t>
            </w:r>
          </w:p>
          <w:p w:rsidR="00B637F0" w:rsidRPr="004D6FC4" w:rsidRDefault="00B637F0" w:rsidP="00B637F0">
            <w:pPr>
              <w:jc w:val="both"/>
              <w:rPr>
                <w:rFonts w:ascii="Arial" w:hAnsi="Arial" w:cs="Arial"/>
              </w:rPr>
            </w:pPr>
            <w:r w:rsidRPr="004D6FC4">
              <w:rPr>
                <w:rFonts w:ascii="Arial" w:hAnsi="Arial" w:cs="Arial"/>
              </w:rPr>
              <w:t>essere reso efficiente tramite l’adozione di</w:t>
            </w:r>
          </w:p>
          <w:p w:rsidR="00B637F0" w:rsidRPr="004D6FC4" w:rsidRDefault="00B637F0" w:rsidP="00B637F0">
            <w:pPr>
              <w:jc w:val="both"/>
              <w:rPr>
                <w:rFonts w:ascii="Arial" w:hAnsi="Arial" w:cs="Arial"/>
              </w:rPr>
            </w:pPr>
            <w:r w:rsidRPr="004D6FC4">
              <w:rPr>
                <w:rFonts w:ascii="Arial" w:hAnsi="Arial" w:cs="Arial"/>
              </w:rPr>
              <w:t>tutte le migliori tecniche e dei metodi disponibili</w:t>
            </w:r>
          </w:p>
          <w:p w:rsidR="00B637F0" w:rsidRPr="004D6FC4" w:rsidRDefault="00B637F0" w:rsidP="00B637F0">
            <w:pPr>
              <w:jc w:val="both"/>
              <w:rPr>
                <w:rFonts w:ascii="Arial" w:hAnsi="Arial" w:cs="Arial"/>
              </w:rPr>
            </w:pPr>
            <w:r w:rsidRPr="004D6FC4">
              <w:rPr>
                <w:rFonts w:ascii="Arial" w:hAnsi="Arial" w:cs="Arial"/>
              </w:rPr>
              <w:t>al fine di limitare il più possibile</w:t>
            </w:r>
          </w:p>
          <w:p w:rsidR="00B637F0" w:rsidRPr="004D6FC4" w:rsidRDefault="00B637F0" w:rsidP="00B637F0">
            <w:pPr>
              <w:jc w:val="both"/>
              <w:rPr>
                <w:rFonts w:ascii="Arial" w:hAnsi="Arial" w:cs="Arial"/>
              </w:rPr>
            </w:pPr>
            <w:r w:rsidRPr="004D6FC4">
              <w:rPr>
                <w:rFonts w:ascii="Arial" w:hAnsi="Arial" w:cs="Arial"/>
              </w:rPr>
              <w:t>gli sprechi a parità di risultato atteso.</w:t>
            </w:r>
          </w:p>
          <w:p w:rsidR="00B637F0" w:rsidRPr="004D6FC4" w:rsidRDefault="00B637F0" w:rsidP="00B637F0">
            <w:pPr>
              <w:jc w:val="both"/>
              <w:rPr>
                <w:rFonts w:ascii="Arial" w:hAnsi="Arial" w:cs="Arial"/>
              </w:rPr>
            </w:pPr>
            <w:r w:rsidRPr="004D6FC4">
              <w:rPr>
                <w:rFonts w:ascii="Arial" w:hAnsi="Arial" w:cs="Arial"/>
              </w:rPr>
              <w:t>4.2. Per gli usi diversi da quelli di cui ai</w:t>
            </w:r>
          </w:p>
          <w:p w:rsidR="00B637F0" w:rsidRPr="004D6FC4" w:rsidRDefault="00B637F0" w:rsidP="00B637F0">
            <w:pPr>
              <w:jc w:val="both"/>
              <w:rPr>
                <w:rFonts w:ascii="Arial" w:hAnsi="Arial" w:cs="Arial"/>
              </w:rPr>
            </w:pPr>
            <w:r w:rsidRPr="004D6FC4">
              <w:rPr>
                <w:rFonts w:ascii="Arial" w:hAnsi="Arial" w:cs="Arial"/>
              </w:rPr>
              <w:t>commi 4 e 4.1 è favorito l’impiego dell’acqua</w:t>
            </w:r>
          </w:p>
          <w:p w:rsidR="00B637F0" w:rsidRPr="004D6FC4" w:rsidRDefault="00B637F0" w:rsidP="00B637F0">
            <w:pPr>
              <w:jc w:val="both"/>
              <w:rPr>
                <w:rFonts w:ascii="Arial" w:hAnsi="Arial" w:cs="Arial"/>
              </w:rPr>
            </w:pPr>
            <w:r w:rsidRPr="004D6FC4">
              <w:rPr>
                <w:rFonts w:ascii="Arial" w:hAnsi="Arial" w:cs="Arial"/>
              </w:rPr>
              <w:t>di recupero, in particolare di quella</w:t>
            </w:r>
          </w:p>
          <w:p w:rsidR="00B637F0" w:rsidRPr="004D6FC4" w:rsidRDefault="00B637F0" w:rsidP="00B637F0">
            <w:pPr>
              <w:jc w:val="both"/>
              <w:rPr>
                <w:rFonts w:ascii="Arial" w:hAnsi="Arial" w:cs="Arial"/>
              </w:rPr>
            </w:pPr>
            <w:r w:rsidRPr="004D6FC4">
              <w:rPr>
                <w:rFonts w:ascii="Arial" w:hAnsi="Arial" w:cs="Arial"/>
              </w:rPr>
              <w:t>derivante da processi di depurazione, delle</w:t>
            </w:r>
          </w:p>
          <w:p w:rsidR="00B637F0" w:rsidRPr="004D6FC4" w:rsidRDefault="00B637F0" w:rsidP="00B637F0">
            <w:pPr>
              <w:jc w:val="both"/>
              <w:rPr>
                <w:rFonts w:ascii="Arial" w:hAnsi="Arial" w:cs="Arial"/>
              </w:rPr>
            </w:pPr>
            <w:r w:rsidRPr="004D6FC4">
              <w:rPr>
                <w:rFonts w:ascii="Arial" w:hAnsi="Arial" w:cs="Arial"/>
              </w:rPr>
              <w:t>acque piovane e di trattamento delle acque</w:t>
            </w:r>
          </w:p>
          <w:p w:rsidR="00B637F0" w:rsidRPr="004D6FC4" w:rsidRDefault="00B637F0" w:rsidP="00B637F0">
            <w:pPr>
              <w:jc w:val="both"/>
              <w:rPr>
                <w:rFonts w:ascii="Arial" w:hAnsi="Arial" w:cs="Arial"/>
              </w:rPr>
            </w:pPr>
            <w:r w:rsidRPr="004D6FC4">
              <w:rPr>
                <w:rFonts w:ascii="Arial" w:hAnsi="Arial" w:cs="Arial"/>
              </w:rPr>
              <w:t>di prima pioggia ».</w:t>
            </w:r>
          </w:p>
          <w:p w:rsidR="00B637F0" w:rsidRPr="004D6FC4" w:rsidRDefault="00B637F0" w:rsidP="00B637F0">
            <w:pPr>
              <w:jc w:val="both"/>
              <w:rPr>
                <w:rFonts w:ascii="Arial" w:hAnsi="Arial" w:cs="Arial"/>
              </w:rPr>
            </w:pPr>
            <w:r w:rsidRPr="004D6FC4">
              <w:rPr>
                <w:rFonts w:ascii="Arial" w:hAnsi="Arial" w:cs="Arial"/>
              </w:rPr>
              <w:t>5. Dopo la lettera e) del comma 3 dell’articolo</w:t>
            </w:r>
          </w:p>
          <w:p w:rsidR="00B637F0" w:rsidRPr="004D6FC4" w:rsidRDefault="00B637F0" w:rsidP="00B637F0">
            <w:pPr>
              <w:jc w:val="both"/>
              <w:rPr>
                <w:rFonts w:ascii="Arial" w:hAnsi="Arial" w:cs="Arial"/>
              </w:rPr>
            </w:pPr>
            <w:r w:rsidRPr="004D6FC4">
              <w:rPr>
                <w:rFonts w:ascii="Arial" w:hAnsi="Arial" w:cs="Arial"/>
              </w:rPr>
              <w:t>65 del decreto legislativo 3 aprile</w:t>
            </w:r>
          </w:p>
          <w:p w:rsidR="00B637F0" w:rsidRPr="004D6FC4" w:rsidRDefault="00B637F0" w:rsidP="00B637F0">
            <w:pPr>
              <w:jc w:val="both"/>
              <w:rPr>
                <w:rFonts w:ascii="Arial" w:hAnsi="Arial" w:cs="Arial"/>
              </w:rPr>
            </w:pPr>
            <w:r w:rsidRPr="004D6FC4">
              <w:rPr>
                <w:rFonts w:ascii="Arial" w:hAnsi="Arial" w:cs="Arial"/>
              </w:rPr>
              <w:t>2006, n. 152, è inserita la seguente:</w:t>
            </w:r>
          </w:p>
          <w:p w:rsidR="00B637F0" w:rsidRPr="004D6FC4" w:rsidRDefault="00B637F0" w:rsidP="00B637F0">
            <w:pPr>
              <w:jc w:val="both"/>
              <w:rPr>
                <w:rFonts w:ascii="Arial" w:hAnsi="Arial" w:cs="Arial"/>
              </w:rPr>
            </w:pPr>
            <w:r w:rsidRPr="004D6FC4">
              <w:rPr>
                <w:rFonts w:ascii="Arial" w:hAnsi="Arial" w:cs="Arial"/>
              </w:rPr>
              <w:t>« e-bis) le eventuali misure per garantire</w:t>
            </w:r>
          </w:p>
          <w:p w:rsidR="00B637F0" w:rsidRPr="004D6FC4" w:rsidRDefault="00B637F0" w:rsidP="00B637F0">
            <w:pPr>
              <w:jc w:val="both"/>
              <w:rPr>
                <w:rFonts w:ascii="Arial" w:hAnsi="Arial" w:cs="Arial"/>
              </w:rPr>
            </w:pPr>
            <w:r w:rsidRPr="004D6FC4">
              <w:rPr>
                <w:rFonts w:ascii="Arial" w:hAnsi="Arial" w:cs="Arial"/>
              </w:rPr>
              <w:t>un uso reciproco e solidale delle risorse</w:t>
            </w:r>
          </w:p>
          <w:p w:rsidR="00B637F0" w:rsidRPr="004D6FC4" w:rsidRDefault="00B637F0" w:rsidP="00B637F0">
            <w:pPr>
              <w:jc w:val="both"/>
              <w:rPr>
                <w:rFonts w:ascii="Arial" w:hAnsi="Arial" w:cs="Arial"/>
              </w:rPr>
            </w:pPr>
            <w:r w:rsidRPr="004D6FC4">
              <w:rPr>
                <w:rFonts w:ascii="Arial" w:hAnsi="Arial" w:cs="Arial"/>
              </w:rPr>
              <w:t>idriche tra bacini idrografici con  disparità</w:t>
            </w:r>
          </w:p>
          <w:p w:rsidR="00B637F0" w:rsidRPr="004D6FC4" w:rsidRDefault="00B637F0" w:rsidP="00B637F0">
            <w:pPr>
              <w:jc w:val="both"/>
              <w:rPr>
                <w:rFonts w:ascii="Arial" w:hAnsi="Arial" w:cs="Arial"/>
              </w:rPr>
            </w:pPr>
            <w:r w:rsidRPr="004D6FC4">
              <w:rPr>
                <w:rFonts w:ascii="Arial" w:hAnsi="Arial" w:cs="Arial"/>
              </w:rPr>
              <w:t>di disponibilità della risorsa ».</w:t>
            </w:r>
          </w:p>
        </w:tc>
        <w:tc>
          <w:tcPr>
            <w:tcW w:w="1742" w:type="pct"/>
            <w:tcBorders>
              <w:bottom w:val="single" w:sz="4" w:space="0" w:color="auto"/>
            </w:tcBorders>
            <w:shd w:val="clear" w:color="auto" w:fill="auto"/>
            <w:vAlign w:val="center"/>
          </w:tcPr>
          <w:p w:rsidR="00227EEB" w:rsidRPr="004D6FC4" w:rsidRDefault="00227EEB" w:rsidP="00227EEB">
            <w:pPr>
              <w:jc w:val="both"/>
              <w:rPr>
                <w:rFonts w:ascii="Arial" w:hAnsi="Arial" w:cs="Arial"/>
                <w:b/>
                <w:color w:val="2F5496" w:themeColor="accent5" w:themeShade="BF"/>
              </w:rPr>
            </w:pPr>
            <w:r w:rsidRPr="004D6FC4">
              <w:rPr>
                <w:rFonts w:ascii="Arial" w:hAnsi="Arial" w:cs="Arial"/>
                <w:b/>
                <w:color w:val="2F5496" w:themeColor="accent5" w:themeShade="BF"/>
              </w:rPr>
              <w:lastRenderedPageBreak/>
              <w:t>ART. 2.</w:t>
            </w:r>
          </w:p>
          <w:p w:rsidR="00227EEB" w:rsidRPr="004D6FC4" w:rsidRDefault="00227EEB" w:rsidP="00227EEB">
            <w:pPr>
              <w:jc w:val="both"/>
              <w:rPr>
                <w:rFonts w:ascii="Arial" w:hAnsi="Arial" w:cs="Arial"/>
                <w:color w:val="2F5496" w:themeColor="accent5" w:themeShade="BF"/>
              </w:rPr>
            </w:pP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(Princìpi generali).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1. L’acqua è un bene naturale e un</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diritto umano universale. Il diritto all’acqua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potabile di qualità nonché ai servizi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igienico-sanitari è un diritto umano essenziale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al pieno godimento della vita e di tutti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i diritti umani, come sancito dalla risoluzione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dell’Assemblea generale delle Nazioni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Unite A/64/L.63/Rev. 1 del 26 luglio 2010.</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2. L’acqua è un bene comune e una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risorsa rinnovabile, indispensabile per la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vita dell’ecosistema e di tutti gli esseri viventi.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Tutte le acque superficiali e sotterranee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lastRenderedPageBreak/>
              <w:t>sono pubbliche e non mercificabili 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costituiscono una risorsa che deve essere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salvaguardata e utilizzata secondo criteri di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efficienza, di solidarietà, di responsabilità 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 sostenibilità. Qualsiasi uso delle acque è</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effettuato salvaguardando le aspettative e 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diritti delle generazioni future a fruire di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un patrimonio ambientale integro. Elemento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fondativo indispensabile deve pertanto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essere la conoscenza della risorsa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idrica, della sua qualità e della sua effettiva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disponibilità. Gli usi delle acque sono indirizzati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al risparmio e al rinnovo delle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risorse per non pregiudicare il patrimonio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idrico, la vivibilità dell’ambiente, l’agricoltura,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la fauna e la flora acquatiche, i processi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geomorfologici e gli equilibri idrogeologici.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3. L’erogazione giornaliera per l’alimentazione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e l’igiene umana, considerata diritto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umano universale e quantitativo minimo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vitale garantito, è pari a 50 litri per</w:t>
            </w:r>
          </w:p>
          <w:p w:rsidR="00227EEB" w:rsidRPr="004D6FC4" w:rsidRDefault="00227EEB" w:rsidP="007A40F9">
            <w:pPr>
              <w:jc w:val="both"/>
              <w:rPr>
                <w:rFonts w:ascii="Arial" w:hAnsi="Arial" w:cs="Arial"/>
                <w:strike/>
                <w:color w:val="2F5496" w:themeColor="accent5" w:themeShade="BF"/>
              </w:rPr>
            </w:pPr>
            <w:r w:rsidRPr="004D6FC4">
              <w:rPr>
                <w:rFonts w:ascii="Arial" w:hAnsi="Arial" w:cs="Arial"/>
                <w:color w:val="2F5496" w:themeColor="accent5" w:themeShade="BF"/>
              </w:rPr>
              <w:t xml:space="preserve">persona. </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4. All’articolo 144 del decreto legislativo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3 aprile 2006, n. 152, sono apportate le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seguenti modificazioni: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a) al comma 1, dopo le parole: « dal</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sottosuolo, » sono inserite le seguenti: « sono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pubbliche e »;</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b) il comma 4 è sostituito dai seguenti: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 4. L’uso dell’acqua per il consumo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umano è prioritario rispetto agli altri usi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del medesimo corpo idrico superficiale 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sotterraneo. Esso, pertanto, è sempre garantito,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anche attraverso politiche di pianificazione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che consentano un uso reciproco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e solidale delle risorse idriche tra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bacini idrografici con disparità di disponibilità</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della risorsa. Gli altri usi sono consentiti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nei limiti nei quali le risorse idriche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siano sufficienti e a condizione che non ne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pregiudichino la qualità per il consumo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umano.</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4.1. L’uso dell’acqua per l’agricoltura e</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per l’alimentazione animale è prioritario</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rispetto agli altri usi, ad eccezione di quello</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di cui al comma 4, e il suo utilizzo deve</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essere reso efficiente tramite l’adozione di</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tutte le migliori tecniche e dei metodi disponibili</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al fine di limitare il più possibile</w:t>
            </w:r>
          </w:p>
          <w:p w:rsidR="00381FE1" w:rsidRPr="004D6FC4" w:rsidRDefault="00381FE1" w:rsidP="00381FE1">
            <w:pPr>
              <w:jc w:val="both"/>
              <w:rPr>
                <w:rFonts w:ascii="Arial" w:hAnsi="Arial" w:cs="Arial"/>
                <w:color w:val="2F5496" w:themeColor="accent5" w:themeShade="BF"/>
              </w:rPr>
            </w:pPr>
            <w:r w:rsidRPr="004D6FC4">
              <w:rPr>
                <w:rFonts w:ascii="Arial" w:hAnsi="Arial" w:cs="Arial"/>
                <w:color w:val="2F5496" w:themeColor="accent5" w:themeShade="BF"/>
              </w:rPr>
              <w:t>gli sprechi a parità di risultato atteso.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4.2. Per gli usi diversi da quelli di cui ai</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commi 4 è auspicato l’impiego dell’acqua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 recupero, in particolare di quella</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derivante da processi di depurazione, delle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acque piovane e di trattamento delle acque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di prima pioggia ».</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5. Dopo la lettera e) del comma 3 dell’articolo</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65 del decreto legislativo 3 aprile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2006, n. 152, è inserita la seguente: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 e-bis) le eventuali misure per garantire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un uso reciproco e solidale delle risorse</w:t>
            </w:r>
          </w:p>
          <w:p w:rsidR="00227EEB" w:rsidRPr="004D6FC4" w:rsidRDefault="00227EEB" w:rsidP="00227EEB">
            <w:pPr>
              <w:jc w:val="both"/>
              <w:rPr>
                <w:rFonts w:ascii="Arial" w:hAnsi="Arial" w:cs="Arial"/>
                <w:color w:val="2F5496" w:themeColor="accent5" w:themeShade="BF"/>
              </w:rPr>
            </w:pPr>
            <w:r w:rsidRPr="004D6FC4">
              <w:rPr>
                <w:rFonts w:ascii="Arial" w:hAnsi="Arial" w:cs="Arial"/>
                <w:color w:val="2F5496" w:themeColor="accent5" w:themeShade="BF"/>
              </w:rPr>
              <w:t>idriche tra bacini idrografici con disparità</w:t>
            </w:r>
          </w:p>
          <w:p w:rsidR="0029411A" w:rsidRPr="004D6FC4" w:rsidRDefault="00227EEB" w:rsidP="00227EEB">
            <w:pPr>
              <w:jc w:val="both"/>
              <w:rPr>
                <w:rFonts w:ascii="Arial" w:hAnsi="Arial" w:cs="Arial"/>
              </w:rPr>
            </w:pPr>
            <w:r w:rsidRPr="004D6FC4">
              <w:rPr>
                <w:rFonts w:ascii="Arial" w:hAnsi="Arial" w:cs="Arial"/>
                <w:color w:val="2F5496" w:themeColor="accent5" w:themeShade="BF"/>
              </w:rPr>
              <w:t>di disponibilità della risorsa ».</w:t>
            </w:r>
          </w:p>
        </w:tc>
        <w:tc>
          <w:tcPr>
            <w:tcW w:w="1518" w:type="pct"/>
            <w:tcBorders>
              <w:bottom w:val="single" w:sz="4" w:space="0" w:color="auto"/>
            </w:tcBorders>
            <w:shd w:val="clear" w:color="auto" w:fill="auto"/>
          </w:tcPr>
          <w:p w:rsidR="003E7CF2" w:rsidRPr="004D6FC4" w:rsidRDefault="003E7CF2" w:rsidP="003E7CF2">
            <w:pPr>
              <w:jc w:val="both"/>
              <w:rPr>
                <w:rFonts w:ascii="Arial" w:hAnsi="Arial" w:cs="Arial"/>
                <w:color w:val="00B0F0"/>
              </w:rPr>
            </w:pPr>
          </w:p>
          <w:p w:rsidR="00381FE1" w:rsidRPr="004D6FC4" w:rsidRDefault="007A40F9" w:rsidP="003E7CF2">
            <w:pPr>
              <w:jc w:val="both"/>
              <w:rPr>
                <w:rFonts w:ascii="Arial" w:hAnsi="Arial" w:cs="Arial"/>
                <w:color w:val="00B0F0"/>
              </w:rPr>
            </w:pPr>
            <w:r w:rsidRPr="004D6FC4">
              <w:rPr>
                <w:rFonts w:ascii="Arial" w:hAnsi="Arial" w:cs="Arial"/>
                <w:color w:val="00B0F0"/>
              </w:rPr>
              <w:t xml:space="preserve">Comma 3. </w:t>
            </w:r>
          </w:p>
          <w:p w:rsidR="009D3470" w:rsidRPr="004D6FC4" w:rsidRDefault="009D3470" w:rsidP="009D3470">
            <w:pPr>
              <w:autoSpaceDE w:val="0"/>
              <w:autoSpaceDN w:val="0"/>
              <w:adjustRightInd w:val="0"/>
              <w:jc w:val="both"/>
              <w:rPr>
                <w:rFonts w:ascii="Arial" w:hAnsi="Arial" w:cs="Arial"/>
                <w:color w:val="00B0F0"/>
              </w:rPr>
            </w:pPr>
            <w:r w:rsidRPr="004D6FC4">
              <w:rPr>
                <w:rFonts w:ascii="Arial" w:hAnsi="Arial" w:cs="Arial"/>
                <w:color w:val="00B0F0"/>
              </w:rPr>
              <w:t xml:space="preserve">L’ultimo periodo appare ridondante. Se ne propone l’eliminazione. </w:t>
            </w:r>
          </w:p>
          <w:p w:rsidR="00381FE1" w:rsidRPr="004D6FC4" w:rsidRDefault="00381FE1" w:rsidP="00381FE1">
            <w:pPr>
              <w:jc w:val="both"/>
              <w:rPr>
                <w:rFonts w:ascii="Arial" w:hAnsi="Arial" w:cs="Arial"/>
                <w:color w:val="00B0F0"/>
              </w:rPr>
            </w:pPr>
            <w:r w:rsidRPr="004D6FC4">
              <w:rPr>
                <w:rFonts w:ascii="Arial" w:hAnsi="Arial" w:cs="Arial"/>
                <w:color w:val="00B0F0"/>
              </w:rPr>
              <w:t>Lo stesso principio di riconoscere un volume minimo garantito, indipendentemente dalla situazione economica dell’utente, non pare condivisibile, poiché rende indiretta e più difficoltosa per l’utente la percezione del costo del servizio, che comunque permane.</w:t>
            </w:r>
          </w:p>
          <w:p w:rsidR="00381FE1" w:rsidRPr="004D6FC4" w:rsidRDefault="00381FE1" w:rsidP="00381FE1">
            <w:pPr>
              <w:jc w:val="both"/>
              <w:rPr>
                <w:rFonts w:ascii="Arial" w:hAnsi="Arial" w:cs="Arial"/>
                <w:color w:val="00B0F0"/>
              </w:rPr>
            </w:pPr>
            <w:r w:rsidRPr="004D6FC4">
              <w:rPr>
                <w:rFonts w:ascii="Arial" w:hAnsi="Arial" w:cs="Arial"/>
                <w:color w:val="00B0F0"/>
              </w:rPr>
              <w:t xml:space="preserve">Desta inoltre perplessità la previsione di copertura dei costi della fornitura del quantitativo minimo vitale garantito con la fiscalità pubblica. Nella proposta di legge </w:t>
            </w:r>
            <w:r w:rsidRPr="004D6FC4">
              <w:rPr>
                <w:rFonts w:ascii="Arial" w:hAnsi="Arial" w:cs="Arial"/>
                <w:color w:val="00B0F0"/>
              </w:rPr>
              <w:lastRenderedPageBreak/>
              <w:t>non sono dati criteri per l’applicazione pratica del riconoscimento ai gestori del servizio della quota di costi corrispondente al quantitativo minimo.</w:t>
            </w:r>
          </w:p>
          <w:p w:rsidR="00381FE1" w:rsidRPr="004D6FC4" w:rsidRDefault="00381FE1" w:rsidP="00381FE1">
            <w:pPr>
              <w:jc w:val="both"/>
              <w:rPr>
                <w:rFonts w:ascii="Arial" w:hAnsi="Arial" w:cs="Arial"/>
                <w:color w:val="00B0F0"/>
              </w:rPr>
            </w:pPr>
            <w:r w:rsidRPr="004D6FC4">
              <w:rPr>
                <w:rFonts w:ascii="Arial" w:hAnsi="Arial" w:cs="Arial"/>
                <w:color w:val="00B0F0"/>
              </w:rPr>
              <w:t xml:space="preserve">Si </w:t>
            </w:r>
            <w:r w:rsidR="001C3D75">
              <w:rPr>
                <w:rFonts w:ascii="Arial" w:hAnsi="Arial" w:cs="Arial"/>
                <w:color w:val="00B0F0"/>
              </w:rPr>
              <w:t>propone, pertanto, di eliminare il riferimento alla gratuità e di rimandare a quanto già previsto per la morosità (art. 7) in cui prevedere misure specifiche per una tariffazione fortemente agevolata per le fasce sociali meno abbienti</w:t>
            </w:r>
            <w:r w:rsidRPr="004D6FC4">
              <w:rPr>
                <w:rFonts w:ascii="Arial" w:hAnsi="Arial" w:cs="Arial"/>
                <w:color w:val="00B0F0"/>
              </w:rPr>
              <w:t>.</w:t>
            </w:r>
          </w:p>
          <w:p w:rsidR="00381FE1" w:rsidRPr="004D6FC4" w:rsidRDefault="00381FE1" w:rsidP="00381FE1">
            <w:pPr>
              <w:jc w:val="both"/>
              <w:rPr>
                <w:rFonts w:ascii="Arial" w:hAnsi="Arial" w:cs="Arial"/>
                <w:color w:val="00B0F0"/>
              </w:rPr>
            </w:pPr>
            <w:r w:rsidRPr="004D6FC4">
              <w:rPr>
                <w:rFonts w:ascii="Arial" w:hAnsi="Arial" w:cs="Arial"/>
                <w:color w:val="00B0F0"/>
              </w:rPr>
              <w:t>L’art. 2, comma 3 appare inoltre contraddittorio e impreciso nella sua formulazione, in quanto si afferma da un lato che il quantitativo minimo vitale garantito è pari a 50 litri per persona e poi si rimanda al quantitativo minimo vitale di cui all’art. 7 che prevede invece che tale “quantitativo minimo” sia individuato con decreto del Presidente del Consiglio dei ministri nel limite massimo di 50 litri giornalieri per persona, tenendo conto dei valori storici di  consumo e di dotazioni pro capite.</w:t>
            </w:r>
          </w:p>
          <w:p w:rsidR="007A40F9" w:rsidRPr="004D6FC4" w:rsidRDefault="007A40F9" w:rsidP="00227EEB">
            <w:pPr>
              <w:autoSpaceDE w:val="0"/>
              <w:autoSpaceDN w:val="0"/>
              <w:adjustRightInd w:val="0"/>
              <w:jc w:val="both"/>
              <w:rPr>
                <w:rFonts w:ascii="Arial" w:hAnsi="Arial" w:cs="Arial"/>
                <w:color w:val="00B0F0"/>
              </w:rPr>
            </w:pPr>
          </w:p>
          <w:p w:rsidR="003E7CF2" w:rsidRPr="004D6FC4" w:rsidRDefault="003E7CF2" w:rsidP="003E7CF2">
            <w:pPr>
              <w:jc w:val="both"/>
              <w:rPr>
                <w:rFonts w:ascii="Arial" w:hAnsi="Arial" w:cs="Arial"/>
                <w:color w:val="00B0F0"/>
              </w:rPr>
            </w:pPr>
          </w:p>
          <w:p w:rsidR="00381FE1" w:rsidRPr="004D6FC4" w:rsidRDefault="007A40F9" w:rsidP="00227EEB">
            <w:pPr>
              <w:autoSpaceDE w:val="0"/>
              <w:autoSpaceDN w:val="0"/>
              <w:adjustRightInd w:val="0"/>
              <w:jc w:val="both"/>
              <w:rPr>
                <w:rFonts w:ascii="Arial" w:hAnsi="Arial" w:cs="Arial"/>
                <w:color w:val="00B0F0"/>
              </w:rPr>
            </w:pPr>
            <w:r w:rsidRPr="004D6FC4">
              <w:rPr>
                <w:rFonts w:ascii="Arial" w:hAnsi="Arial" w:cs="Arial"/>
                <w:color w:val="00B0F0"/>
              </w:rPr>
              <w:t xml:space="preserve">Comma 4.2. </w:t>
            </w:r>
          </w:p>
          <w:p w:rsidR="00227EEB" w:rsidRPr="004D6FC4" w:rsidRDefault="007A40F9" w:rsidP="00227EEB">
            <w:pPr>
              <w:autoSpaceDE w:val="0"/>
              <w:autoSpaceDN w:val="0"/>
              <w:adjustRightInd w:val="0"/>
              <w:jc w:val="both"/>
              <w:rPr>
                <w:rFonts w:ascii="Arial" w:hAnsi="Arial" w:cs="Arial"/>
                <w:color w:val="00B0F0"/>
              </w:rPr>
            </w:pPr>
            <w:r w:rsidRPr="004D6FC4">
              <w:rPr>
                <w:rFonts w:ascii="Arial" w:hAnsi="Arial" w:cs="Arial"/>
                <w:color w:val="00B0F0"/>
              </w:rPr>
              <w:t>V</w:t>
            </w:r>
            <w:r w:rsidR="00227EEB" w:rsidRPr="004D6FC4">
              <w:rPr>
                <w:rFonts w:ascii="Arial" w:hAnsi="Arial" w:cs="Arial"/>
                <w:color w:val="00B0F0"/>
              </w:rPr>
              <w:t>a eliminato il riferimento al comma 4.1 che impedirebbe l’utilizzo dei reflui depurati per gli usi irrigui con gravi ripercussioni sulla sostenibilità del sistema agricolo specialmente nelle regioni meridionali. E’ corretto puntualizzare che l’impiego delle acque di recupero può avvenire in presenza di acque con caratteristiche idonee allo scopo, anche in base alle aree in cui se ne prevede il recupero.</w:t>
            </w:r>
          </w:p>
          <w:p w:rsidR="00B376B2" w:rsidRPr="004D6FC4" w:rsidRDefault="007A40F9" w:rsidP="00B376B2">
            <w:pPr>
              <w:jc w:val="both"/>
              <w:rPr>
                <w:rFonts w:ascii="Arial" w:hAnsi="Arial" w:cs="Arial"/>
                <w:color w:val="00B0F0"/>
              </w:rPr>
            </w:pPr>
            <w:r w:rsidRPr="004D6FC4">
              <w:rPr>
                <w:rFonts w:ascii="Arial" w:hAnsi="Arial" w:cs="Arial"/>
                <w:color w:val="00B0F0"/>
              </w:rPr>
              <w:t>A</w:t>
            </w:r>
            <w:r w:rsidR="00B376B2" w:rsidRPr="004D6FC4">
              <w:rPr>
                <w:rFonts w:ascii="Arial" w:hAnsi="Arial" w:cs="Arial"/>
                <w:color w:val="00B0F0"/>
              </w:rPr>
              <w:t xml:space="preserve">l posto di “favorito” si propone “auspicato”, onde evitare che con “favorito” si </w:t>
            </w:r>
            <w:r w:rsidR="009C20C5">
              <w:rPr>
                <w:rFonts w:ascii="Arial" w:hAnsi="Arial" w:cs="Arial"/>
                <w:color w:val="00B0F0"/>
              </w:rPr>
              <w:t>possano</w:t>
            </w:r>
            <w:r w:rsidR="00B376B2" w:rsidRPr="004D6FC4">
              <w:rPr>
                <w:rFonts w:ascii="Arial" w:hAnsi="Arial" w:cs="Arial"/>
                <w:color w:val="00B0F0"/>
              </w:rPr>
              <w:t xml:space="preserve"> poi forzare le pianificazioni d’ambito a scapito degli interventi rivolti al superamento di criticità infrastrutturali o, peggio, di contenziosi comunitari.</w:t>
            </w:r>
          </w:p>
          <w:p w:rsidR="00B376B2" w:rsidRPr="004D6FC4" w:rsidRDefault="00B376B2" w:rsidP="00D22C36">
            <w:pPr>
              <w:jc w:val="center"/>
              <w:rPr>
                <w:rFonts w:ascii="Arial" w:hAnsi="Arial" w:cs="Arial"/>
                <w:color w:val="00B0F0"/>
              </w:rPr>
            </w:pPr>
          </w:p>
          <w:p w:rsidR="00381FE1" w:rsidRPr="004D6FC4" w:rsidRDefault="00381FE1" w:rsidP="00043F56">
            <w:pPr>
              <w:jc w:val="both"/>
              <w:rPr>
                <w:rFonts w:ascii="Arial" w:hAnsi="Arial" w:cs="Arial"/>
                <w:color w:val="00B0F0"/>
              </w:rPr>
            </w:pPr>
            <w:r w:rsidRPr="004D6FC4">
              <w:rPr>
                <w:rFonts w:ascii="Arial" w:hAnsi="Arial" w:cs="Arial"/>
                <w:color w:val="00B0F0"/>
              </w:rPr>
              <w:t>C</w:t>
            </w:r>
            <w:r w:rsidR="00043F56" w:rsidRPr="004D6FC4">
              <w:rPr>
                <w:rFonts w:ascii="Arial" w:hAnsi="Arial" w:cs="Arial"/>
                <w:color w:val="00B0F0"/>
              </w:rPr>
              <w:t xml:space="preserve">omma 4, lettera b) </w:t>
            </w:r>
          </w:p>
          <w:p w:rsidR="00043F56" w:rsidRPr="004D6FC4" w:rsidRDefault="00381FE1" w:rsidP="00043F56">
            <w:pPr>
              <w:jc w:val="both"/>
              <w:rPr>
                <w:rFonts w:ascii="Arial" w:hAnsi="Arial" w:cs="Arial"/>
                <w:color w:val="00B0F0"/>
              </w:rPr>
            </w:pPr>
            <w:r w:rsidRPr="004D6FC4">
              <w:rPr>
                <w:rFonts w:ascii="Arial" w:hAnsi="Arial" w:cs="Arial"/>
                <w:color w:val="00B0F0"/>
              </w:rPr>
              <w:t>N</w:t>
            </w:r>
            <w:r w:rsidR="00043F56" w:rsidRPr="004D6FC4">
              <w:rPr>
                <w:rFonts w:ascii="Arial" w:hAnsi="Arial" w:cs="Arial"/>
                <w:color w:val="00B0F0"/>
              </w:rPr>
              <w:t xml:space="preserve">ella parte in cui si afferma che “L’uso dell’acqua per l’agricoltura e per l’alimentazione animale è prioritario rispetto agli altri usi ...” ad eccezione di quello per il consumo umano, non è perfettamente coordinato con l’art. 167, comma 1 del d.lgs. 152/2006, ai sensi del quale “Nei periodi di siccità e comunque nei casi di scarsità di risorse idriche, durante i quali si procede alla regolazione delle derivazioni in atto, deve essere assicurata, dopo il consumo umano, la priorità dell'uso agricolo ivi compresa l'attività di acquacoltura di cui alla legge 5 febbraio 1992, n. 102”. </w:t>
            </w:r>
          </w:p>
          <w:p w:rsidR="00381FE1" w:rsidRPr="004D6FC4" w:rsidRDefault="00381FE1" w:rsidP="00043F56">
            <w:pPr>
              <w:jc w:val="both"/>
              <w:rPr>
                <w:rFonts w:ascii="Arial" w:hAnsi="Arial" w:cs="Arial"/>
                <w:color w:val="00B0F0"/>
              </w:rPr>
            </w:pPr>
          </w:p>
          <w:p w:rsidR="00E907E9" w:rsidRPr="004D6FC4" w:rsidRDefault="00E907E9" w:rsidP="009C20C5">
            <w:pPr>
              <w:jc w:val="both"/>
              <w:rPr>
                <w:rFonts w:ascii="Arial" w:hAnsi="Arial" w:cs="Arial"/>
                <w:color w:val="00B0F0"/>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lastRenderedPageBreak/>
              <w:t>ART. 3.</w:t>
            </w:r>
          </w:p>
          <w:p w:rsidR="006A6A96" w:rsidRPr="004D6FC4" w:rsidRDefault="006A6A9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(Princìpi relativi alla tutela e alla pianificazione).</w:t>
            </w:r>
          </w:p>
          <w:p w:rsidR="00B637F0" w:rsidRPr="004D6FC4" w:rsidRDefault="00B637F0" w:rsidP="00B637F0">
            <w:pPr>
              <w:jc w:val="both"/>
              <w:rPr>
                <w:rFonts w:ascii="Arial" w:hAnsi="Arial" w:cs="Arial"/>
              </w:rPr>
            </w:pPr>
            <w:r w:rsidRPr="004D6FC4">
              <w:rPr>
                <w:rFonts w:ascii="Arial" w:hAnsi="Arial" w:cs="Arial"/>
              </w:rPr>
              <w:t>1. I distretti idrografici, di cui agli articoli</w:t>
            </w:r>
          </w:p>
          <w:p w:rsidR="00B637F0" w:rsidRPr="004D6FC4" w:rsidRDefault="00B637F0" w:rsidP="00B637F0">
            <w:pPr>
              <w:jc w:val="both"/>
              <w:rPr>
                <w:rFonts w:ascii="Arial" w:hAnsi="Arial" w:cs="Arial"/>
              </w:rPr>
            </w:pPr>
            <w:r w:rsidRPr="004D6FC4">
              <w:rPr>
                <w:rFonts w:ascii="Arial" w:hAnsi="Arial" w:cs="Arial"/>
              </w:rPr>
              <w:t>54, comma 1, lettera t), e 64 del decreto</w:t>
            </w:r>
          </w:p>
          <w:p w:rsidR="00B637F0" w:rsidRPr="004D6FC4" w:rsidRDefault="00B637F0" w:rsidP="00B637F0">
            <w:pPr>
              <w:jc w:val="both"/>
              <w:rPr>
                <w:rFonts w:ascii="Arial" w:hAnsi="Arial" w:cs="Arial"/>
              </w:rPr>
            </w:pPr>
            <w:r w:rsidRPr="004D6FC4">
              <w:rPr>
                <w:rFonts w:ascii="Arial" w:hAnsi="Arial" w:cs="Arial"/>
              </w:rPr>
              <w:t>legislativo 3 aprile 2006, n. 152, costituiscono</w:t>
            </w:r>
          </w:p>
          <w:p w:rsidR="00B637F0" w:rsidRPr="004D6FC4" w:rsidRDefault="00B637F0" w:rsidP="00B637F0">
            <w:pPr>
              <w:jc w:val="both"/>
              <w:rPr>
                <w:rFonts w:ascii="Arial" w:hAnsi="Arial" w:cs="Arial"/>
              </w:rPr>
            </w:pPr>
            <w:r w:rsidRPr="004D6FC4">
              <w:rPr>
                <w:rFonts w:ascii="Arial" w:hAnsi="Arial" w:cs="Arial"/>
              </w:rPr>
              <w:t>la dimensione ottimale di governo, di</w:t>
            </w:r>
          </w:p>
          <w:p w:rsidR="00B637F0" w:rsidRPr="004D6FC4" w:rsidRDefault="00B637F0" w:rsidP="00B637F0">
            <w:pPr>
              <w:jc w:val="both"/>
              <w:rPr>
                <w:rFonts w:ascii="Arial" w:hAnsi="Arial" w:cs="Arial"/>
              </w:rPr>
            </w:pPr>
            <w:r w:rsidRPr="004D6FC4">
              <w:rPr>
                <w:rFonts w:ascii="Arial" w:hAnsi="Arial" w:cs="Arial"/>
              </w:rPr>
              <w:t>tutela e di pianificazione delle acque. Per</w:t>
            </w:r>
          </w:p>
          <w:p w:rsidR="00B637F0" w:rsidRPr="004D6FC4" w:rsidRDefault="00B637F0" w:rsidP="00B637F0">
            <w:pPr>
              <w:jc w:val="both"/>
              <w:rPr>
                <w:rFonts w:ascii="Arial" w:hAnsi="Arial" w:cs="Arial"/>
              </w:rPr>
            </w:pPr>
            <w:r w:rsidRPr="004D6FC4">
              <w:rPr>
                <w:rFonts w:ascii="Arial" w:hAnsi="Arial" w:cs="Arial"/>
              </w:rPr>
              <w:t>ogni distretto idrografico si provvede secondo</w:t>
            </w:r>
          </w:p>
          <w:p w:rsidR="00B637F0" w:rsidRPr="004D6FC4" w:rsidRDefault="00B637F0" w:rsidP="00B637F0">
            <w:pPr>
              <w:jc w:val="both"/>
              <w:rPr>
                <w:rFonts w:ascii="Arial" w:hAnsi="Arial" w:cs="Arial"/>
              </w:rPr>
            </w:pPr>
            <w:r w:rsidRPr="004D6FC4">
              <w:rPr>
                <w:rFonts w:ascii="Arial" w:hAnsi="Arial" w:cs="Arial"/>
              </w:rPr>
              <w:t>quanto stabilito dall’articolo 63 del</w:t>
            </w:r>
          </w:p>
          <w:p w:rsidR="00B637F0" w:rsidRPr="004D6FC4" w:rsidRDefault="00B637F0" w:rsidP="00B637F0">
            <w:pPr>
              <w:jc w:val="both"/>
              <w:rPr>
                <w:rFonts w:ascii="Arial" w:hAnsi="Arial" w:cs="Arial"/>
              </w:rPr>
            </w:pPr>
            <w:r w:rsidRPr="004D6FC4">
              <w:rPr>
                <w:rFonts w:ascii="Arial" w:hAnsi="Arial" w:cs="Arial"/>
              </w:rPr>
              <w:t>citato decreto legislativo n. 152 del 2006.</w:t>
            </w:r>
          </w:p>
          <w:p w:rsidR="00B637F0" w:rsidRPr="004D6FC4" w:rsidRDefault="00B637F0" w:rsidP="00B637F0">
            <w:pPr>
              <w:jc w:val="both"/>
              <w:rPr>
                <w:rFonts w:ascii="Arial" w:hAnsi="Arial" w:cs="Arial"/>
              </w:rPr>
            </w:pPr>
            <w:r w:rsidRPr="004D6FC4">
              <w:rPr>
                <w:rFonts w:ascii="Arial" w:hAnsi="Arial" w:cs="Arial"/>
              </w:rPr>
              <w:t>2. L’organizzazione del servizio idrico</w:t>
            </w:r>
          </w:p>
          <w:p w:rsidR="00B637F0" w:rsidRPr="004D6FC4" w:rsidRDefault="00B637F0" w:rsidP="00B637F0">
            <w:pPr>
              <w:jc w:val="both"/>
              <w:rPr>
                <w:rFonts w:ascii="Arial" w:hAnsi="Arial" w:cs="Arial"/>
              </w:rPr>
            </w:pPr>
            <w:r w:rsidRPr="004D6FC4">
              <w:rPr>
                <w:rFonts w:ascii="Arial" w:hAnsi="Arial" w:cs="Arial"/>
              </w:rPr>
              <w:t>integrato è affidata agli enti di governo di</w:t>
            </w:r>
          </w:p>
          <w:p w:rsidR="00B637F0" w:rsidRPr="004D6FC4" w:rsidRDefault="00B637F0" w:rsidP="00B637F0">
            <w:pPr>
              <w:jc w:val="both"/>
              <w:rPr>
                <w:rFonts w:ascii="Arial" w:hAnsi="Arial" w:cs="Arial"/>
              </w:rPr>
            </w:pPr>
            <w:r w:rsidRPr="004D6FC4">
              <w:rPr>
                <w:rFonts w:ascii="Arial" w:hAnsi="Arial" w:cs="Arial"/>
              </w:rPr>
              <w:t>ambiti territoriali ottimali, i quali sono</w:t>
            </w:r>
          </w:p>
          <w:p w:rsidR="00B637F0" w:rsidRPr="004D6FC4" w:rsidRDefault="00B637F0" w:rsidP="00B637F0">
            <w:pPr>
              <w:jc w:val="both"/>
              <w:rPr>
                <w:rFonts w:ascii="Arial" w:hAnsi="Arial" w:cs="Arial"/>
              </w:rPr>
            </w:pPr>
            <w:r w:rsidRPr="004D6FC4">
              <w:rPr>
                <w:rFonts w:ascii="Arial" w:hAnsi="Arial" w:cs="Arial"/>
              </w:rPr>
              <w:t>individuati dalle regioni tenendo conto dei</w:t>
            </w:r>
          </w:p>
          <w:p w:rsidR="00B637F0" w:rsidRPr="004D6FC4" w:rsidRDefault="00B637F0" w:rsidP="00B637F0">
            <w:pPr>
              <w:jc w:val="both"/>
              <w:rPr>
                <w:rFonts w:ascii="Arial" w:hAnsi="Arial" w:cs="Arial"/>
              </w:rPr>
            </w:pPr>
            <w:r w:rsidRPr="004D6FC4">
              <w:rPr>
                <w:rFonts w:ascii="Arial" w:hAnsi="Arial" w:cs="Arial"/>
              </w:rPr>
              <w:t>princìpi dell’unità del bacino o del subbacino</w:t>
            </w:r>
          </w:p>
          <w:p w:rsidR="00B637F0" w:rsidRPr="004D6FC4" w:rsidRDefault="00B637F0" w:rsidP="00B637F0">
            <w:pPr>
              <w:jc w:val="both"/>
              <w:rPr>
                <w:rFonts w:ascii="Arial" w:hAnsi="Arial" w:cs="Arial"/>
              </w:rPr>
            </w:pPr>
            <w:r w:rsidRPr="004D6FC4">
              <w:rPr>
                <w:rFonts w:ascii="Arial" w:hAnsi="Arial" w:cs="Arial"/>
              </w:rPr>
              <w:t>idrografico ai sensi dall’articolo 147</w:t>
            </w:r>
          </w:p>
          <w:p w:rsidR="00B637F0" w:rsidRPr="004D6FC4" w:rsidRDefault="00B637F0" w:rsidP="00B637F0">
            <w:pPr>
              <w:jc w:val="both"/>
              <w:rPr>
                <w:rFonts w:ascii="Arial" w:hAnsi="Arial" w:cs="Arial"/>
              </w:rPr>
            </w:pPr>
            <w:r w:rsidRPr="004D6FC4">
              <w:rPr>
                <w:rFonts w:ascii="Arial" w:hAnsi="Arial" w:cs="Arial"/>
              </w:rPr>
              <w:t>del decreto legislativo 3 aprile 2006, n. 152,</w:t>
            </w:r>
          </w:p>
          <w:p w:rsidR="00B637F0" w:rsidRPr="004D6FC4" w:rsidRDefault="00B637F0" w:rsidP="00B637F0">
            <w:pPr>
              <w:jc w:val="both"/>
              <w:rPr>
                <w:rFonts w:ascii="Arial" w:hAnsi="Arial" w:cs="Arial"/>
              </w:rPr>
            </w:pPr>
            <w:r w:rsidRPr="004D6FC4">
              <w:rPr>
                <w:rFonts w:ascii="Arial" w:hAnsi="Arial" w:cs="Arial"/>
              </w:rPr>
              <w:t>come da ultimo modificato dal comma 3</w:t>
            </w:r>
          </w:p>
          <w:p w:rsidR="00B637F0" w:rsidRPr="004D6FC4" w:rsidRDefault="00B637F0" w:rsidP="00B637F0">
            <w:pPr>
              <w:jc w:val="both"/>
              <w:rPr>
                <w:rFonts w:ascii="Arial" w:hAnsi="Arial" w:cs="Arial"/>
              </w:rPr>
            </w:pPr>
            <w:r w:rsidRPr="004D6FC4">
              <w:rPr>
                <w:rFonts w:ascii="Arial" w:hAnsi="Arial" w:cs="Arial"/>
              </w:rPr>
              <w:t>del presente articolo.</w:t>
            </w:r>
          </w:p>
          <w:p w:rsidR="00B637F0" w:rsidRPr="004D6FC4" w:rsidRDefault="00B637F0" w:rsidP="00B637F0">
            <w:pPr>
              <w:jc w:val="both"/>
              <w:rPr>
                <w:rFonts w:ascii="Arial" w:hAnsi="Arial" w:cs="Arial"/>
              </w:rPr>
            </w:pPr>
            <w:r w:rsidRPr="004D6FC4">
              <w:rPr>
                <w:rFonts w:ascii="Arial" w:hAnsi="Arial" w:cs="Arial"/>
              </w:rPr>
              <w:t>3. All’articolo 147, comma 2-bis, alinea,</w:t>
            </w:r>
          </w:p>
          <w:p w:rsidR="00B637F0" w:rsidRPr="004D6FC4" w:rsidRDefault="00B637F0" w:rsidP="00B637F0">
            <w:pPr>
              <w:jc w:val="both"/>
              <w:rPr>
                <w:rFonts w:ascii="Arial" w:hAnsi="Arial" w:cs="Arial"/>
              </w:rPr>
            </w:pPr>
            <w:r w:rsidRPr="004D6FC4">
              <w:rPr>
                <w:rFonts w:ascii="Arial" w:hAnsi="Arial" w:cs="Arial"/>
              </w:rPr>
              <w:t>del decreto legislativo 3 aprile 2006, n. 152,</w:t>
            </w:r>
          </w:p>
          <w:p w:rsidR="00B637F0" w:rsidRPr="004D6FC4" w:rsidRDefault="00B637F0" w:rsidP="00B637F0">
            <w:pPr>
              <w:jc w:val="both"/>
              <w:rPr>
                <w:rFonts w:ascii="Arial" w:hAnsi="Arial" w:cs="Arial"/>
              </w:rPr>
            </w:pPr>
            <w:r w:rsidRPr="004D6FC4">
              <w:rPr>
                <w:rFonts w:ascii="Arial" w:hAnsi="Arial" w:cs="Arial"/>
              </w:rPr>
              <w:t>le parole: « comunque non inferiori agli</w:t>
            </w:r>
          </w:p>
          <w:p w:rsidR="00B637F0" w:rsidRPr="004D6FC4" w:rsidRDefault="00B637F0" w:rsidP="00B637F0">
            <w:pPr>
              <w:jc w:val="both"/>
              <w:rPr>
                <w:rFonts w:ascii="Arial" w:hAnsi="Arial" w:cs="Arial"/>
              </w:rPr>
            </w:pPr>
            <w:r w:rsidRPr="004D6FC4">
              <w:rPr>
                <w:rFonts w:ascii="Arial" w:hAnsi="Arial" w:cs="Arial"/>
              </w:rPr>
              <w:t>ambiti territoriali corrispondenti alle province</w:t>
            </w:r>
          </w:p>
          <w:p w:rsidR="00B637F0" w:rsidRPr="004D6FC4" w:rsidRDefault="00B637F0" w:rsidP="00B637F0">
            <w:pPr>
              <w:jc w:val="both"/>
              <w:rPr>
                <w:rFonts w:ascii="Arial" w:hAnsi="Arial" w:cs="Arial"/>
              </w:rPr>
            </w:pPr>
            <w:r w:rsidRPr="004D6FC4">
              <w:rPr>
                <w:rFonts w:ascii="Arial" w:hAnsi="Arial" w:cs="Arial"/>
              </w:rPr>
              <w:t>o alle città metropolitane » sono sostituite</w:t>
            </w:r>
          </w:p>
          <w:p w:rsidR="00B637F0" w:rsidRPr="004D6FC4" w:rsidRDefault="00B637F0" w:rsidP="00B637F0">
            <w:pPr>
              <w:jc w:val="both"/>
              <w:rPr>
                <w:rFonts w:ascii="Arial" w:hAnsi="Arial" w:cs="Arial"/>
              </w:rPr>
            </w:pPr>
            <w:r w:rsidRPr="004D6FC4">
              <w:rPr>
                <w:rFonts w:ascii="Arial" w:hAnsi="Arial" w:cs="Arial"/>
              </w:rPr>
              <w:t>dalle seguenti: « comunque definiti</w:t>
            </w:r>
          </w:p>
          <w:p w:rsidR="00B637F0" w:rsidRPr="004D6FC4" w:rsidRDefault="00B637F0" w:rsidP="00B637F0">
            <w:pPr>
              <w:jc w:val="both"/>
              <w:rPr>
                <w:rFonts w:ascii="Arial" w:hAnsi="Arial" w:cs="Arial"/>
              </w:rPr>
            </w:pPr>
            <w:r w:rsidRPr="004D6FC4">
              <w:rPr>
                <w:rFonts w:ascii="Arial" w:hAnsi="Arial" w:cs="Arial"/>
              </w:rPr>
              <w:t>sulla base dei criteri di cui al comma 2 ».</w:t>
            </w:r>
          </w:p>
          <w:p w:rsidR="00B637F0" w:rsidRPr="004D6FC4" w:rsidRDefault="00B637F0" w:rsidP="00B637F0">
            <w:pPr>
              <w:jc w:val="both"/>
              <w:rPr>
                <w:rFonts w:ascii="Arial" w:hAnsi="Arial" w:cs="Arial"/>
              </w:rPr>
            </w:pPr>
            <w:r w:rsidRPr="004D6FC4">
              <w:rPr>
                <w:rFonts w:ascii="Arial" w:hAnsi="Arial" w:cs="Arial"/>
              </w:rPr>
              <w:t>4. Il Governo è delegato ad adottare,</w:t>
            </w:r>
          </w:p>
          <w:p w:rsidR="00B637F0" w:rsidRPr="004D6FC4" w:rsidRDefault="00B637F0" w:rsidP="00B637F0">
            <w:pPr>
              <w:jc w:val="both"/>
              <w:rPr>
                <w:rFonts w:ascii="Arial" w:hAnsi="Arial" w:cs="Arial"/>
              </w:rPr>
            </w:pPr>
            <w:r w:rsidRPr="004D6FC4">
              <w:rPr>
                <w:rFonts w:ascii="Arial" w:hAnsi="Arial" w:cs="Arial"/>
              </w:rPr>
              <w:t>entro il 31 dicembre 2018, un decreto legislativo</w:t>
            </w:r>
          </w:p>
          <w:p w:rsidR="00B637F0" w:rsidRPr="004D6FC4" w:rsidRDefault="00B637F0" w:rsidP="00B637F0">
            <w:pPr>
              <w:jc w:val="both"/>
              <w:rPr>
                <w:rFonts w:ascii="Arial" w:hAnsi="Arial" w:cs="Arial"/>
              </w:rPr>
            </w:pPr>
            <w:r w:rsidRPr="004D6FC4">
              <w:rPr>
                <w:rFonts w:ascii="Arial" w:hAnsi="Arial" w:cs="Arial"/>
              </w:rPr>
              <w:t>contenente disposizioni per il rilascio</w:t>
            </w:r>
          </w:p>
          <w:p w:rsidR="00B637F0" w:rsidRPr="004D6FC4" w:rsidRDefault="00B637F0" w:rsidP="00B637F0">
            <w:pPr>
              <w:jc w:val="both"/>
              <w:rPr>
                <w:rFonts w:ascii="Arial" w:hAnsi="Arial" w:cs="Arial"/>
              </w:rPr>
            </w:pPr>
            <w:r w:rsidRPr="004D6FC4">
              <w:rPr>
                <w:rFonts w:ascii="Arial" w:hAnsi="Arial" w:cs="Arial"/>
              </w:rPr>
              <w:t>e il rinnovo delle concessioni di prelievo</w:t>
            </w:r>
          </w:p>
          <w:p w:rsidR="00B637F0" w:rsidRPr="004D6FC4" w:rsidRDefault="00B637F0" w:rsidP="00B637F0">
            <w:pPr>
              <w:jc w:val="both"/>
              <w:rPr>
                <w:rFonts w:ascii="Arial" w:hAnsi="Arial" w:cs="Arial"/>
              </w:rPr>
            </w:pPr>
            <w:r w:rsidRPr="004D6FC4">
              <w:rPr>
                <w:rFonts w:ascii="Arial" w:hAnsi="Arial" w:cs="Arial"/>
              </w:rPr>
              <w:t>di acque, ivi incluse le fattispecie</w:t>
            </w:r>
          </w:p>
          <w:p w:rsidR="00B637F0" w:rsidRPr="004D6FC4" w:rsidRDefault="00B637F0" w:rsidP="00B637F0">
            <w:pPr>
              <w:jc w:val="both"/>
              <w:rPr>
                <w:rFonts w:ascii="Arial" w:hAnsi="Arial" w:cs="Arial"/>
              </w:rPr>
            </w:pPr>
            <w:r w:rsidRPr="004D6FC4">
              <w:rPr>
                <w:rFonts w:ascii="Arial" w:hAnsi="Arial" w:cs="Arial"/>
              </w:rPr>
              <w:t>riguardanti il trasferimento del ramo d’azienda,</w:t>
            </w:r>
          </w:p>
          <w:p w:rsidR="00B637F0" w:rsidRPr="004D6FC4" w:rsidRDefault="00B637F0" w:rsidP="00B637F0">
            <w:pPr>
              <w:jc w:val="both"/>
              <w:rPr>
                <w:rFonts w:ascii="Arial" w:hAnsi="Arial" w:cs="Arial"/>
              </w:rPr>
            </w:pPr>
            <w:r w:rsidRPr="004D6FC4">
              <w:rPr>
                <w:rFonts w:ascii="Arial" w:hAnsi="Arial" w:cs="Arial"/>
              </w:rPr>
              <w:t>nel rispetto dei princìpi e criteri</w:t>
            </w:r>
          </w:p>
          <w:p w:rsidR="0034271C" w:rsidRPr="004D6FC4" w:rsidRDefault="00B637F0" w:rsidP="00B637F0">
            <w:pPr>
              <w:jc w:val="both"/>
              <w:rPr>
                <w:rFonts w:ascii="Arial" w:hAnsi="Arial" w:cs="Arial"/>
              </w:rPr>
            </w:pPr>
            <w:r w:rsidRPr="004D6FC4">
              <w:rPr>
                <w:rFonts w:ascii="Arial" w:hAnsi="Arial" w:cs="Arial"/>
              </w:rPr>
              <w:t>direttivi di cui all’articolo 1, comma 1,</w:t>
            </w:r>
          </w:p>
          <w:p w:rsidR="00B637F0" w:rsidRPr="004D6FC4" w:rsidRDefault="00B637F0" w:rsidP="00B637F0">
            <w:pPr>
              <w:jc w:val="both"/>
              <w:rPr>
                <w:rFonts w:ascii="Arial" w:hAnsi="Arial" w:cs="Arial"/>
              </w:rPr>
            </w:pPr>
            <w:r w:rsidRPr="004D6FC4">
              <w:rPr>
                <w:rFonts w:ascii="Arial" w:hAnsi="Arial" w:cs="Arial"/>
              </w:rPr>
              <w:t>lettera hhh), della legge 28 gennaio 2016,</w:t>
            </w:r>
          </w:p>
          <w:p w:rsidR="00B637F0" w:rsidRPr="004D6FC4" w:rsidRDefault="00B637F0" w:rsidP="00B637F0">
            <w:pPr>
              <w:jc w:val="both"/>
              <w:rPr>
                <w:rFonts w:ascii="Arial" w:hAnsi="Arial" w:cs="Arial"/>
              </w:rPr>
            </w:pPr>
            <w:r w:rsidRPr="004D6FC4">
              <w:rPr>
                <w:rFonts w:ascii="Arial" w:hAnsi="Arial" w:cs="Arial"/>
              </w:rPr>
              <w:t>n. 11. Il decreto legislativo, anche di natura</w:t>
            </w:r>
          </w:p>
          <w:p w:rsidR="00B637F0" w:rsidRPr="004D6FC4" w:rsidRDefault="00B637F0" w:rsidP="00B637F0">
            <w:pPr>
              <w:jc w:val="both"/>
              <w:rPr>
                <w:rFonts w:ascii="Arial" w:hAnsi="Arial" w:cs="Arial"/>
              </w:rPr>
            </w:pPr>
            <w:r w:rsidRPr="004D6FC4">
              <w:rPr>
                <w:rFonts w:ascii="Arial" w:hAnsi="Arial" w:cs="Arial"/>
              </w:rPr>
              <w:t>correttiva e integrativa dei decreti legislativi</w:t>
            </w:r>
          </w:p>
          <w:p w:rsidR="00B637F0" w:rsidRPr="004D6FC4" w:rsidRDefault="00B637F0" w:rsidP="00B637F0">
            <w:pPr>
              <w:jc w:val="both"/>
              <w:rPr>
                <w:rFonts w:ascii="Arial" w:hAnsi="Arial" w:cs="Arial"/>
              </w:rPr>
            </w:pPr>
            <w:r w:rsidRPr="004D6FC4">
              <w:rPr>
                <w:rFonts w:ascii="Arial" w:hAnsi="Arial" w:cs="Arial"/>
              </w:rPr>
              <w:t>adottati in attuazione della delega contenuta</w:t>
            </w:r>
          </w:p>
          <w:p w:rsidR="00B637F0" w:rsidRPr="004D6FC4" w:rsidRDefault="00B637F0" w:rsidP="00B637F0">
            <w:pPr>
              <w:jc w:val="both"/>
              <w:rPr>
                <w:rFonts w:ascii="Arial" w:hAnsi="Arial" w:cs="Arial"/>
              </w:rPr>
            </w:pPr>
            <w:r w:rsidRPr="004D6FC4">
              <w:rPr>
                <w:rFonts w:ascii="Arial" w:hAnsi="Arial" w:cs="Arial"/>
              </w:rPr>
              <w:t>nel citato articolo 1 della legge n. 11</w:t>
            </w:r>
          </w:p>
          <w:p w:rsidR="00B637F0" w:rsidRPr="004D6FC4" w:rsidRDefault="00B637F0" w:rsidP="00B637F0">
            <w:pPr>
              <w:jc w:val="both"/>
              <w:rPr>
                <w:rFonts w:ascii="Arial" w:hAnsi="Arial" w:cs="Arial"/>
              </w:rPr>
            </w:pPr>
            <w:r w:rsidRPr="004D6FC4">
              <w:rPr>
                <w:rFonts w:ascii="Arial" w:hAnsi="Arial" w:cs="Arial"/>
              </w:rPr>
              <w:t>del 2016, prevede, tra l’altro, l’obbligo per</w:t>
            </w:r>
          </w:p>
          <w:p w:rsidR="00B637F0" w:rsidRPr="004D6FC4" w:rsidRDefault="00B637F0" w:rsidP="00B637F0">
            <w:pPr>
              <w:jc w:val="both"/>
              <w:rPr>
                <w:rFonts w:ascii="Arial" w:hAnsi="Arial" w:cs="Arial"/>
              </w:rPr>
            </w:pPr>
            <w:r w:rsidRPr="004D6FC4">
              <w:rPr>
                <w:rFonts w:ascii="Arial" w:hAnsi="Arial" w:cs="Arial"/>
              </w:rPr>
              <w:t>le regioni e le province autonome di Trento</w:t>
            </w:r>
          </w:p>
          <w:p w:rsidR="00B637F0" w:rsidRPr="004D6FC4" w:rsidRDefault="00B637F0" w:rsidP="00B637F0">
            <w:pPr>
              <w:jc w:val="both"/>
              <w:rPr>
                <w:rFonts w:ascii="Arial" w:hAnsi="Arial" w:cs="Arial"/>
              </w:rPr>
            </w:pPr>
            <w:r w:rsidRPr="004D6FC4">
              <w:rPr>
                <w:rFonts w:ascii="Arial" w:hAnsi="Arial" w:cs="Arial"/>
              </w:rPr>
              <w:t>e di Bolzano di provvedere, entro un termine</w:t>
            </w:r>
          </w:p>
          <w:p w:rsidR="00B637F0" w:rsidRPr="004D6FC4" w:rsidRDefault="00B637F0" w:rsidP="00B637F0">
            <w:pPr>
              <w:jc w:val="both"/>
              <w:rPr>
                <w:rFonts w:ascii="Arial" w:hAnsi="Arial" w:cs="Arial"/>
              </w:rPr>
            </w:pPr>
            <w:r w:rsidRPr="004D6FC4">
              <w:rPr>
                <w:rFonts w:ascii="Arial" w:hAnsi="Arial" w:cs="Arial"/>
              </w:rPr>
              <w:t>congruo prima dello scadere di una</w:t>
            </w:r>
          </w:p>
          <w:p w:rsidR="00B637F0" w:rsidRPr="004D6FC4" w:rsidRDefault="00B637F0" w:rsidP="00B637F0">
            <w:pPr>
              <w:jc w:val="both"/>
              <w:rPr>
                <w:rFonts w:ascii="Arial" w:hAnsi="Arial" w:cs="Arial"/>
              </w:rPr>
            </w:pPr>
            <w:r w:rsidRPr="004D6FC4">
              <w:rPr>
                <w:rFonts w:ascii="Arial" w:hAnsi="Arial" w:cs="Arial"/>
              </w:rPr>
              <w:t>concessione di grande derivazione d’acqua</w:t>
            </w:r>
          </w:p>
          <w:p w:rsidR="00B637F0" w:rsidRPr="004D6FC4" w:rsidRDefault="00B637F0" w:rsidP="00B637F0">
            <w:pPr>
              <w:jc w:val="both"/>
              <w:rPr>
                <w:rFonts w:ascii="Arial" w:hAnsi="Arial" w:cs="Arial"/>
              </w:rPr>
            </w:pPr>
            <w:r w:rsidRPr="004D6FC4">
              <w:rPr>
                <w:rFonts w:ascii="Arial" w:hAnsi="Arial" w:cs="Arial"/>
              </w:rPr>
              <w:t>per uso idroelettrico, nonché in ogni caso</w:t>
            </w:r>
          </w:p>
          <w:p w:rsidR="00B637F0" w:rsidRPr="004D6FC4" w:rsidRDefault="00B637F0" w:rsidP="00B637F0">
            <w:pPr>
              <w:jc w:val="both"/>
              <w:rPr>
                <w:rFonts w:ascii="Arial" w:hAnsi="Arial" w:cs="Arial"/>
              </w:rPr>
            </w:pPr>
            <w:r w:rsidRPr="004D6FC4">
              <w:rPr>
                <w:rFonts w:ascii="Arial" w:hAnsi="Arial" w:cs="Arial"/>
              </w:rPr>
              <w:t>di cessazione anticipata della medesima,</w:t>
            </w:r>
          </w:p>
          <w:p w:rsidR="00B637F0" w:rsidRPr="004D6FC4" w:rsidRDefault="00B637F0" w:rsidP="00B637F0">
            <w:pPr>
              <w:jc w:val="both"/>
              <w:rPr>
                <w:rFonts w:ascii="Arial" w:hAnsi="Arial" w:cs="Arial"/>
              </w:rPr>
            </w:pPr>
            <w:r w:rsidRPr="004D6FC4">
              <w:rPr>
                <w:rFonts w:ascii="Arial" w:hAnsi="Arial" w:cs="Arial"/>
              </w:rPr>
              <w:t>previa valutazione dell’eventuale sussistenza</w:t>
            </w:r>
          </w:p>
          <w:p w:rsidR="00B637F0" w:rsidRPr="004D6FC4" w:rsidRDefault="00B637F0" w:rsidP="00B637F0">
            <w:pPr>
              <w:jc w:val="both"/>
              <w:rPr>
                <w:rFonts w:ascii="Arial" w:hAnsi="Arial" w:cs="Arial"/>
              </w:rPr>
            </w:pPr>
            <w:r w:rsidRPr="004D6FC4">
              <w:rPr>
                <w:rFonts w:ascii="Arial" w:hAnsi="Arial" w:cs="Arial"/>
              </w:rPr>
              <w:t>di un prevalente interesse pubblico a un</w:t>
            </w:r>
          </w:p>
          <w:p w:rsidR="00B637F0" w:rsidRPr="004D6FC4" w:rsidRDefault="00B637F0" w:rsidP="00B637F0">
            <w:pPr>
              <w:jc w:val="both"/>
              <w:rPr>
                <w:rFonts w:ascii="Arial" w:hAnsi="Arial" w:cs="Arial"/>
              </w:rPr>
            </w:pPr>
            <w:r w:rsidRPr="004D6FC4">
              <w:rPr>
                <w:rFonts w:ascii="Arial" w:hAnsi="Arial" w:cs="Arial"/>
              </w:rPr>
              <w:t>diverso uso delle acque, a indire una gara</w:t>
            </w:r>
          </w:p>
          <w:p w:rsidR="00B637F0" w:rsidRPr="004D6FC4" w:rsidRDefault="00B637F0" w:rsidP="00B637F0">
            <w:pPr>
              <w:jc w:val="both"/>
              <w:rPr>
                <w:rFonts w:ascii="Arial" w:hAnsi="Arial" w:cs="Arial"/>
              </w:rPr>
            </w:pPr>
            <w:r w:rsidRPr="004D6FC4">
              <w:rPr>
                <w:rFonts w:ascii="Arial" w:hAnsi="Arial" w:cs="Arial"/>
              </w:rPr>
              <w:t>a evidenza pubblica, nel rispetto dei princìpi</w:t>
            </w:r>
          </w:p>
          <w:p w:rsidR="00B637F0" w:rsidRPr="004D6FC4" w:rsidRDefault="00B637F0" w:rsidP="00B637F0">
            <w:pPr>
              <w:jc w:val="both"/>
              <w:rPr>
                <w:rFonts w:ascii="Arial" w:hAnsi="Arial" w:cs="Arial"/>
              </w:rPr>
            </w:pPr>
            <w:r w:rsidRPr="004D6FC4">
              <w:rPr>
                <w:rFonts w:ascii="Arial" w:hAnsi="Arial" w:cs="Arial"/>
              </w:rPr>
              <w:t>fondamentali di tutela della concorrenza,</w:t>
            </w:r>
          </w:p>
          <w:p w:rsidR="00B637F0" w:rsidRPr="004D6FC4" w:rsidRDefault="00B637F0" w:rsidP="00B637F0">
            <w:pPr>
              <w:jc w:val="both"/>
              <w:rPr>
                <w:rFonts w:ascii="Arial" w:hAnsi="Arial" w:cs="Arial"/>
              </w:rPr>
            </w:pPr>
            <w:r w:rsidRPr="004D6FC4">
              <w:rPr>
                <w:rFonts w:ascii="Arial" w:hAnsi="Arial" w:cs="Arial"/>
              </w:rPr>
              <w:t>di libertà di stabilimento, di trasparenza,</w:t>
            </w:r>
          </w:p>
          <w:p w:rsidR="00B637F0" w:rsidRPr="004D6FC4" w:rsidRDefault="00B637F0" w:rsidP="00B637F0">
            <w:pPr>
              <w:jc w:val="both"/>
              <w:rPr>
                <w:rFonts w:ascii="Arial" w:hAnsi="Arial" w:cs="Arial"/>
              </w:rPr>
            </w:pPr>
            <w:r w:rsidRPr="004D6FC4">
              <w:rPr>
                <w:rFonts w:ascii="Arial" w:hAnsi="Arial" w:cs="Arial"/>
              </w:rPr>
              <w:t>di non discriminazione e di assenza</w:t>
            </w:r>
          </w:p>
          <w:p w:rsidR="00B637F0" w:rsidRPr="004D6FC4" w:rsidRDefault="00B637F0" w:rsidP="00B637F0">
            <w:pPr>
              <w:jc w:val="both"/>
              <w:rPr>
                <w:rFonts w:ascii="Arial" w:hAnsi="Arial" w:cs="Arial"/>
              </w:rPr>
            </w:pPr>
            <w:r w:rsidRPr="004D6FC4">
              <w:rPr>
                <w:rFonts w:ascii="Arial" w:hAnsi="Arial" w:cs="Arial"/>
              </w:rPr>
              <w:t>di conflitto di interessi, per l’attribuzione a</w:t>
            </w:r>
          </w:p>
          <w:p w:rsidR="00B637F0" w:rsidRPr="004D6FC4" w:rsidRDefault="00B637F0" w:rsidP="00B637F0">
            <w:pPr>
              <w:jc w:val="both"/>
              <w:rPr>
                <w:rFonts w:ascii="Arial" w:hAnsi="Arial" w:cs="Arial"/>
              </w:rPr>
            </w:pPr>
            <w:r w:rsidRPr="004D6FC4">
              <w:rPr>
                <w:rFonts w:ascii="Arial" w:hAnsi="Arial" w:cs="Arial"/>
              </w:rPr>
              <w:t>titolo oneroso della concessione per un</w:t>
            </w:r>
          </w:p>
          <w:p w:rsidR="00B637F0" w:rsidRPr="004D6FC4" w:rsidRDefault="00B637F0" w:rsidP="00B637F0">
            <w:pPr>
              <w:jc w:val="both"/>
              <w:rPr>
                <w:rFonts w:ascii="Arial" w:hAnsi="Arial" w:cs="Arial"/>
              </w:rPr>
            </w:pPr>
            <w:r w:rsidRPr="004D6FC4">
              <w:rPr>
                <w:rFonts w:ascii="Arial" w:hAnsi="Arial" w:cs="Arial"/>
              </w:rPr>
              <w:t>periodo congruo, fissato dalla regione o</w:t>
            </w:r>
          </w:p>
          <w:p w:rsidR="00B637F0" w:rsidRPr="004D6FC4" w:rsidRDefault="00B637F0" w:rsidP="00B637F0">
            <w:pPr>
              <w:jc w:val="both"/>
              <w:rPr>
                <w:rFonts w:ascii="Arial" w:hAnsi="Arial" w:cs="Arial"/>
              </w:rPr>
            </w:pPr>
            <w:r w:rsidRPr="004D6FC4">
              <w:rPr>
                <w:rFonts w:ascii="Arial" w:hAnsi="Arial" w:cs="Arial"/>
              </w:rPr>
              <w:t>dalla provincia autonoma nell’ambito di un</w:t>
            </w:r>
          </w:p>
          <w:p w:rsidR="00B637F0" w:rsidRPr="004D6FC4" w:rsidRDefault="00B637F0" w:rsidP="00B637F0">
            <w:pPr>
              <w:jc w:val="both"/>
              <w:rPr>
                <w:rFonts w:ascii="Arial" w:hAnsi="Arial" w:cs="Arial"/>
              </w:rPr>
            </w:pPr>
            <w:r w:rsidRPr="004D6FC4">
              <w:rPr>
                <w:rFonts w:ascii="Arial" w:hAnsi="Arial" w:cs="Arial"/>
              </w:rPr>
              <w:t>minimo e di un massimo stabiliti dal medesimo</w:t>
            </w:r>
          </w:p>
          <w:p w:rsidR="00B637F0" w:rsidRPr="004D6FC4" w:rsidRDefault="00B637F0" w:rsidP="00B637F0">
            <w:pPr>
              <w:jc w:val="both"/>
              <w:rPr>
                <w:rFonts w:ascii="Arial" w:hAnsi="Arial" w:cs="Arial"/>
              </w:rPr>
            </w:pPr>
            <w:r w:rsidRPr="004D6FC4">
              <w:rPr>
                <w:rFonts w:ascii="Arial" w:hAnsi="Arial" w:cs="Arial"/>
              </w:rPr>
              <w:t>decreto. Il decreto legislativo definisce</w:t>
            </w:r>
          </w:p>
          <w:p w:rsidR="00B637F0" w:rsidRPr="004D6FC4" w:rsidRDefault="00B637F0" w:rsidP="00B637F0">
            <w:pPr>
              <w:jc w:val="both"/>
              <w:rPr>
                <w:rFonts w:ascii="Arial" w:hAnsi="Arial" w:cs="Arial"/>
              </w:rPr>
            </w:pPr>
            <w:r w:rsidRPr="004D6FC4">
              <w:rPr>
                <w:rFonts w:ascii="Arial" w:hAnsi="Arial" w:cs="Arial"/>
              </w:rPr>
              <w:t>altresì i criteri cui devono attenersi le</w:t>
            </w:r>
          </w:p>
          <w:p w:rsidR="00B637F0" w:rsidRPr="004D6FC4" w:rsidRDefault="00B637F0" w:rsidP="00B637F0">
            <w:pPr>
              <w:jc w:val="both"/>
              <w:rPr>
                <w:rFonts w:ascii="Arial" w:hAnsi="Arial" w:cs="Arial"/>
              </w:rPr>
            </w:pPr>
            <w:r w:rsidRPr="004D6FC4">
              <w:rPr>
                <w:rFonts w:ascii="Arial" w:hAnsi="Arial" w:cs="Arial"/>
              </w:rPr>
              <w:t>regioni e le province autonome nell’attribuzione</w:t>
            </w:r>
          </w:p>
          <w:p w:rsidR="00B637F0" w:rsidRPr="004D6FC4" w:rsidRDefault="00B637F0" w:rsidP="00B637F0">
            <w:pPr>
              <w:jc w:val="both"/>
              <w:rPr>
                <w:rFonts w:ascii="Arial" w:hAnsi="Arial" w:cs="Arial"/>
              </w:rPr>
            </w:pPr>
            <w:r w:rsidRPr="004D6FC4">
              <w:rPr>
                <w:rFonts w:ascii="Arial" w:hAnsi="Arial" w:cs="Arial"/>
              </w:rPr>
              <w:t>della concessione di cui al periodo</w:t>
            </w:r>
          </w:p>
          <w:p w:rsidR="00B637F0" w:rsidRPr="004D6FC4" w:rsidRDefault="00B637F0" w:rsidP="00B637F0">
            <w:pPr>
              <w:jc w:val="both"/>
              <w:rPr>
                <w:rFonts w:ascii="Arial" w:hAnsi="Arial" w:cs="Arial"/>
              </w:rPr>
            </w:pPr>
            <w:r w:rsidRPr="004D6FC4">
              <w:rPr>
                <w:rFonts w:ascii="Arial" w:hAnsi="Arial" w:cs="Arial"/>
              </w:rPr>
              <w:t>precedente, nonché nella determinazione</w:t>
            </w:r>
          </w:p>
          <w:p w:rsidR="00B637F0" w:rsidRPr="004D6FC4" w:rsidRDefault="00B637F0" w:rsidP="00B637F0">
            <w:pPr>
              <w:jc w:val="both"/>
              <w:rPr>
                <w:rFonts w:ascii="Arial" w:hAnsi="Arial" w:cs="Arial"/>
              </w:rPr>
            </w:pPr>
            <w:r w:rsidRPr="004D6FC4">
              <w:rPr>
                <w:rFonts w:ascii="Arial" w:hAnsi="Arial" w:cs="Arial"/>
              </w:rPr>
              <w:t>della sua durata, includendo comunque tra</w:t>
            </w:r>
          </w:p>
          <w:p w:rsidR="00B637F0" w:rsidRPr="004D6FC4" w:rsidRDefault="00B637F0" w:rsidP="00B637F0">
            <w:pPr>
              <w:jc w:val="both"/>
              <w:rPr>
                <w:rFonts w:ascii="Arial" w:hAnsi="Arial" w:cs="Arial"/>
              </w:rPr>
            </w:pPr>
            <w:r w:rsidRPr="004D6FC4">
              <w:rPr>
                <w:rFonts w:ascii="Arial" w:hAnsi="Arial" w:cs="Arial"/>
              </w:rPr>
              <w:t>i medesimi l’obbligo di valutare gli interventi</w:t>
            </w:r>
          </w:p>
          <w:p w:rsidR="00B637F0" w:rsidRPr="004D6FC4" w:rsidRDefault="00B637F0" w:rsidP="00B637F0">
            <w:pPr>
              <w:jc w:val="both"/>
              <w:rPr>
                <w:rFonts w:ascii="Arial" w:hAnsi="Arial" w:cs="Arial"/>
              </w:rPr>
            </w:pPr>
            <w:r w:rsidRPr="004D6FC4">
              <w:rPr>
                <w:rFonts w:ascii="Arial" w:hAnsi="Arial" w:cs="Arial"/>
              </w:rPr>
              <w:t>ritenuti necessari avendo riguardo</w:t>
            </w:r>
          </w:p>
          <w:p w:rsidR="00B637F0" w:rsidRPr="004D6FC4" w:rsidRDefault="00B637F0" w:rsidP="00B637F0">
            <w:pPr>
              <w:jc w:val="both"/>
              <w:rPr>
                <w:rFonts w:ascii="Arial" w:hAnsi="Arial" w:cs="Arial"/>
              </w:rPr>
            </w:pPr>
            <w:r w:rsidRPr="004D6FC4">
              <w:rPr>
                <w:rFonts w:ascii="Arial" w:hAnsi="Arial" w:cs="Arial"/>
              </w:rPr>
              <w:t>all’offerta di miglioramento e risanamento</w:t>
            </w:r>
          </w:p>
          <w:p w:rsidR="00B637F0" w:rsidRPr="004D6FC4" w:rsidRDefault="00B637F0" w:rsidP="00B637F0">
            <w:pPr>
              <w:jc w:val="both"/>
              <w:rPr>
                <w:rFonts w:ascii="Arial" w:hAnsi="Arial" w:cs="Arial"/>
              </w:rPr>
            </w:pPr>
            <w:r w:rsidRPr="004D6FC4">
              <w:rPr>
                <w:rFonts w:ascii="Arial" w:hAnsi="Arial" w:cs="Arial"/>
              </w:rPr>
              <w:t>ambientale del bacino idrografico di pertinenza,</w:t>
            </w:r>
          </w:p>
          <w:p w:rsidR="00B637F0" w:rsidRPr="004D6FC4" w:rsidRDefault="00B637F0" w:rsidP="00B637F0">
            <w:pPr>
              <w:jc w:val="both"/>
              <w:rPr>
                <w:rFonts w:ascii="Arial" w:hAnsi="Arial" w:cs="Arial"/>
              </w:rPr>
            </w:pPr>
            <w:r w:rsidRPr="004D6FC4">
              <w:rPr>
                <w:rFonts w:ascii="Arial" w:hAnsi="Arial" w:cs="Arial"/>
              </w:rPr>
              <w:t>nonché alla compensazione ambientale</w:t>
            </w:r>
          </w:p>
          <w:p w:rsidR="00B637F0" w:rsidRPr="004D6FC4" w:rsidRDefault="00B637F0" w:rsidP="00B637F0">
            <w:pPr>
              <w:jc w:val="both"/>
              <w:rPr>
                <w:rFonts w:ascii="Arial" w:hAnsi="Arial" w:cs="Arial"/>
              </w:rPr>
            </w:pPr>
            <w:r w:rsidRPr="004D6FC4">
              <w:rPr>
                <w:rFonts w:ascii="Arial" w:hAnsi="Arial" w:cs="Arial"/>
              </w:rPr>
              <w:t>per gli enti locali interessati.</w:t>
            </w:r>
          </w:p>
          <w:p w:rsidR="00B637F0" w:rsidRPr="004D6FC4" w:rsidRDefault="00B637F0" w:rsidP="00B637F0">
            <w:pPr>
              <w:jc w:val="both"/>
              <w:rPr>
                <w:rFonts w:ascii="Arial" w:hAnsi="Arial" w:cs="Arial"/>
              </w:rPr>
            </w:pPr>
            <w:r w:rsidRPr="004D6FC4">
              <w:rPr>
                <w:rFonts w:ascii="Arial" w:hAnsi="Arial" w:cs="Arial"/>
              </w:rPr>
              <w:t>5. L’autorità di distretto realizza e aggiorna</w:t>
            </w:r>
          </w:p>
          <w:p w:rsidR="00B637F0" w:rsidRPr="004D6FC4" w:rsidRDefault="00B637F0" w:rsidP="00B637F0">
            <w:pPr>
              <w:jc w:val="both"/>
              <w:rPr>
                <w:rFonts w:ascii="Arial" w:hAnsi="Arial" w:cs="Arial"/>
              </w:rPr>
            </w:pPr>
            <w:r w:rsidRPr="004D6FC4">
              <w:rPr>
                <w:rFonts w:ascii="Arial" w:hAnsi="Arial" w:cs="Arial"/>
              </w:rPr>
              <w:t>almeno semestralmente un database</w:t>
            </w:r>
          </w:p>
          <w:p w:rsidR="00B637F0" w:rsidRPr="004D6FC4" w:rsidRDefault="00B637F0" w:rsidP="00B637F0">
            <w:pPr>
              <w:jc w:val="both"/>
              <w:rPr>
                <w:rFonts w:ascii="Arial" w:hAnsi="Arial" w:cs="Arial"/>
              </w:rPr>
            </w:pPr>
            <w:r w:rsidRPr="004D6FC4">
              <w:rPr>
                <w:rFonts w:ascii="Arial" w:hAnsi="Arial" w:cs="Arial"/>
              </w:rPr>
              <w:t>geografico, con le risorse umane, strumentali</w:t>
            </w:r>
          </w:p>
          <w:p w:rsidR="00B637F0" w:rsidRPr="004D6FC4" w:rsidRDefault="00B637F0" w:rsidP="00B637F0">
            <w:pPr>
              <w:jc w:val="both"/>
              <w:rPr>
                <w:rFonts w:ascii="Arial" w:hAnsi="Arial" w:cs="Arial"/>
              </w:rPr>
            </w:pPr>
            <w:r w:rsidRPr="004D6FC4">
              <w:rPr>
                <w:rFonts w:ascii="Arial" w:hAnsi="Arial" w:cs="Arial"/>
              </w:rPr>
              <w:t>e finanziarie disponibili a legislazione</w:t>
            </w:r>
          </w:p>
          <w:p w:rsidR="00B637F0" w:rsidRPr="004D6FC4" w:rsidRDefault="00B637F0" w:rsidP="00B637F0">
            <w:pPr>
              <w:jc w:val="both"/>
              <w:rPr>
                <w:rFonts w:ascii="Arial" w:hAnsi="Arial" w:cs="Arial"/>
              </w:rPr>
            </w:pPr>
            <w:r w:rsidRPr="004D6FC4">
              <w:rPr>
                <w:rFonts w:ascii="Arial" w:hAnsi="Arial" w:cs="Arial"/>
              </w:rPr>
              <w:t>vigente, che censisce, caratterizza e localizza:</w:t>
            </w:r>
          </w:p>
          <w:p w:rsidR="00B637F0" w:rsidRPr="004D6FC4" w:rsidRDefault="00B637F0" w:rsidP="00B637F0">
            <w:pPr>
              <w:jc w:val="both"/>
              <w:rPr>
                <w:rFonts w:ascii="Arial" w:hAnsi="Arial" w:cs="Arial"/>
              </w:rPr>
            </w:pPr>
            <w:r w:rsidRPr="004D6FC4">
              <w:rPr>
                <w:rFonts w:ascii="Arial" w:hAnsi="Arial" w:cs="Arial"/>
              </w:rPr>
              <w:t>a) i punti di prelievo dell’acqua;</w:t>
            </w:r>
          </w:p>
          <w:p w:rsidR="00B637F0" w:rsidRPr="004D6FC4" w:rsidRDefault="00B637F0" w:rsidP="00B637F0">
            <w:pPr>
              <w:jc w:val="both"/>
              <w:rPr>
                <w:rFonts w:ascii="Arial" w:hAnsi="Arial" w:cs="Arial"/>
              </w:rPr>
            </w:pPr>
            <w:r w:rsidRPr="004D6FC4">
              <w:rPr>
                <w:rFonts w:ascii="Arial" w:hAnsi="Arial" w:cs="Arial"/>
              </w:rPr>
              <w:t>b) gli scarichi;</w:t>
            </w:r>
          </w:p>
          <w:p w:rsidR="00B637F0" w:rsidRPr="004D6FC4" w:rsidRDefault="00B637F0" w:rsidP="00B637F0">
            <w:pPr>
              <w:jc w:val="both"/>
              <w:rPr>
                <w:rFonts w:ascii="Arial" w:hAnsi="Arial" w:cs="Arial"/>
              </w:rPr>
            </w:pPr>
            <w:r w:rsidRPr="004D6FC4">
              <w:rPr>
                <w:rFonts w:ascii="Arial" w:hAnsi="Arial" w:cs="Arial"/>
              </w:rPr>
              <w:t>c) gli impianti di depurazione pubblici</w:t>
            </w:r>
          </w:p>
          <w:p w:rsidR="00B637F0" w:rsidRPr="004D6FC4" w:rsidRDefault="00B637F0" w:rsidP="00B637F0">
            <w:pPr>
              <w:jc w:val="both"/>
              <w:rPr>
                <w:rFonts w:ascii="Arial" w:hAnsi="Arial" w:cs="Arial"/>
              </w:rPr>
            </w:pPr>
            <w:r w:rsidRPr="004D6FC4">
              <w:rPr>
                <w:rFonts w:ascii="Arial" w:hAnsi="Arial" w:cs="Arial"/>
              </w:rPr>
              <w:t>e privati.</w:t>
            </w:r>
          </w:p>
        </w:tc>
        <w:tc>
          <w:tcPr>
            <w:tcW w:w="1742" w:type="pct"/>
            <w:tcBorders>
              <w:bottom w:val="single" w:sz="4" w:space="0" w:color="auto"/>
            </w:tcBorders>
            <w:shd w:val="clear" w:color="auto" w:fill="auto"/>
            <w:vAlign w:val="center"/>
          </w:tcPr>
          <w:p w:rsidR="000012A5" w:rsidRPr="004D6FC4" w:rsidRDefault="00815009" w:rsidP="00AE1BBA">
            <w:pPr>
              <w:jc w:val="both"/>
              <w:rPr>
                <w:rFonts w:ascii="Arial" w:hAnsi="Arial" w:cs="Arial"/>
                <w:b/>
              </w:rPr>
            </w:pPr>
            <w:r w:rsidRPr="004D6FC4">
              <w:rPr>
                <w:rFonts w:ascii="Arial" w:hAnsi="Arial" w:cs="Arial"/>
                <w:b/>
                <w:color w:val="5B9BD5" w:themeColor="accent1"/>
              </w:rPr>
              <w:t xml:space="preserve">Cassato </w:t>
            </w:r>
          </w:p>
        </w:tc>
        <w:tc>
          <w:tcPr>
            <w:tcW w:w="1518" w:type="pct"/>
            <w:tcBorders>
              <w:bottom w:val="single" w:sz="4" w:space="0" w:color="auto"/>
            </w:tcBorders>
            <w:shd w:val="clear" w:color="auto" w:fill="auto"/>
          </w:tcPr>
          <w:p w:rsidR="00815009" w:rsidRPr="004D6FC4" w:rsidRDefault="00815009" w:rsidP="00E6232D">
            <w:pPr>
              <w:jc w:val="both"/>
              <w:rPr>
                <w:rFonts w:ascii="Arial" w:hAnsi="Arial" w:cs="Arial"/>
                <w:b/>
                <w:color w:val="00B0F0"/>
              </w:rPr>
            </w:pPr>
            <w:r w:rsidRPr="004D6FC4">
              <w:rPr>
                <w:rFonts w:ascii="Arial" w:hAnsi="Arial" w:cs="Arial"/>
                <w:b/>
                <w:color w:val="00B0F0"/>
              </w:rPr>
              <w:t>Si ritiene di dover cassare l’</w:t>
            </w:r>
            <w:r w:rsidR="0021718B" w:rsidRPr="004D6FC4">
              <w:rPr>
                <w:rFonts w:ascii="Arial" w:hAnsi="Arial" w:cs="Arial"/>
                <w:b/>
                <w:color w:val="00B0F0"/>
              </w:rPr>
              <w:t>int</w:t>
            </w:r>
            <w:r w:rsidRPr="004D6FC4">
              <w:rPr>
                <w:rFonts w:ascii="Arial" w:hAnsi="Arial" w:cs="Arial"/>
                <w:b/>
                <w:color w:val="00B0F0"/>
              </w:rPr>
              <w:t>ero Articolo</w:t>
            </w:r>
            <w:r w:rsidR="009C20C5">
              <w:rPr>
                <w:rFonts w:ascii="Arial" w:hAnsi="Arial" w:cs="Arial"/>
                <w:b/>
                <w:color w:val="00B0F0"/>
              </w:rPr>
              <w:t xml:space="preserve"> in quanto materia già trattata esaustivamente nella legislazione vigente. In particolare vanno cassati </w:t>
            </w:r>
            <w:r w:rsidRPr="004D6FC4">
              <w:rPr>
                <w:rFonts w:ascii="Arial" w:hAnsi="Arial" w:cs="Arial"/>
                <w:b/>
                <w:color w:val="00B0F0"/>
              </w:rPr>
              <w:t>i commi 3 e 4 per le ragioni sottoriportate:</w:t>
            </w:r>
          </w:p>
          <w:p w:rsidR="00815009" w:rsidRPr="004D6FC4" w:rsidRDefault="00815009" w:rsidP="00815009">
            <w:pPr>
              <w:jc w:val="both"/>
              <w:rPr>
                <w:rFonts w:ascii="Arial" w:hAnsi="Arial" w:cs="Arial"/>
                <w:color w:val="00B0F0"/>
              </w:rPr>
            </w:pPr>
          </w:p>
          <w:p w:rsidR="00815009" w:rsidRPr="004D6FC4" w:rsidRDefault="00815009" w:rsidP="00815009">
            <w:pPr>
              <w:jc w:val="both"/>
              <w:rPr>
                <w:rFonts w:ascii="Arial" w:hAnsi="Arial" w:cs="Arial"/>
                <w:color w:val="00B0F0"/>
              </w:rPr>
            </w:pPr>
            <w:r w:rsidRPr="004D6FC4">
              <w:rPr>
                <w:rFonts w:ascii="Arial" w:hAnsi="Arial" w:cs="Arial"/>
                <w:color w:val="00B0F0"/>
              </w:rPr>
              <w:t>Comma 3.</w:t>
            </w:r>
          </w:p>
          <w:p w:rsidR="00E6232D" w:rsidRPr="004D6FC4" w:rsidRDefault="00E6232D" w:rsidP="00E6232D">
            <w:pPr>
              <w:jc w:val="both"/>
              <w:rPr>
                <w:rFonts w:ascii="Arial" w:hAnsi="Arial" w:cs="Arial"/>
                <w:color w:val="00B0F0"/>
              </w:rPr>
            </w:pPr>
            <w:r w:rsidRPr="004D6FC4">
              <w:rPr>
                <w:rFonts w:ascii="Arial" w:hAnsi="Arial" w:cs="Arial"/>
                <w:color w:val="00B0F0"/>
              </w:rPr>
              <w:t>Non sono chiare le finalità dell’art. 3, comma 3, che modifica il comma 2 bis dell’art. 147 del d.lgs. 152/2006. Attualmente il comma 2 dell’art. 147 prevede che le regioni possono modificare le delimitazioni degli ambiti territoriali ottimali nel rispetto dei principi di (a) unità del bacino idrografico o del sub-bacino o dei bacini idrografici contigui, (b) di unicità della gestione, (c) di adeguatezza delle dimensioni gestionali. Il comma 2 bis, prevede poi che, qualora l'ambito territoriale ottimale coincida con l'intero territorio regionale, ove si renda necessario al fine di conseguire una maggiore efficienza gestionale ed una migliore qualità del servizio all'utenza, è consentito l'affidamento del servizio idrico integrato in ambiti territoriali “comunque non inferiori agli ambiti territoriali corrispondenti alle province o alle città metropolitane”. Ai sensi della normativa vigente è quindi possibile, nel caso in cui l’ambito ottimale corrisponda con il territorio dell’intera regione, procedere all’affidamento del servizio in parziale deroga al principio dell’unicità della gestione (comma 2, lettera b), purché l’ambito di affidamento non sia inferiore al territorio della provincia o città metropolitana.</w:t>
            </w:r>
          </w:p>
          <w:p w:rsidR="00E6232D" w:rsidRPr="004D6FC4" w:rsidRDefault="00E6232D" w:rsidP="00E6232D">
            <w:pPr>
              <w:autoSpaceDE w:val="0"/>
              <w:autoSpaceDN w:val="0"/>
              <w:adjustRightInd w:val="0"/>
              <w:jc w:val="both"/>
              <w:rPr>
                <w:rFonts w:ascii="Arial" w:hAnsi="Arial" w:cs="Arial"/>
                <w:color w:val="00B0F0"/>
              </w:rPr>
            </w:pPr>
            <w:r w:rsidRPr="004D6FC4">
              <w:rPr>
                <w:rFonts w:ascii="Arial" w:hAnsi="Arial" w:cs="Arial"/>
                <w:color w:val="00B0F0"/>
              </w:rPr>
              <w:t>Con la modifica proposta (che sostituisce le parole ”comunque non inferiori agli ambiti territoriali corrispondenti alle province o alle città metropolitane” con le parole “comunque definiti sulla base dei criteri di cui al comma 2”) il comma in questione richiamerebbe per tale fattispecie (ambito ottimale corrispondente con il territorio dell’intera regione) i medesimi criteri previsti in generale per la delimitazione degli ambiti territoriali, tra cui anche il principio di “unicità della gestione”, rendendo in tale modo apparentemente inutile tale previsione normativa.</w:t>
            </w:r>
          </w:p>
          <w:p w:rsidR="00E6232D" w:rsidRPr="004D6FC4" w:rsidRDefault="00E6232D" w:rsidP="00E6232D">
            <w:pPr>
              <w:autoSpaceDE w:val="0"/>
              <w:autoSpaceDN w:val="0"/>
              <w:adjustRightInd w:val="0"/>
              <w:jc w:val="both"/>
              <w:rPr>
                <w:rFonts w:ascii="Arial" w:hAnsi="Arial" w:cs="Arial"/>
                <w:color w:val="00B0F0"/>
              </w:rPr>
            </w:pPr>
            <w:r w:rsidRPr="004D6FC4">
              <w:rPr>
                <w:rFonts w:ascii="Arial" w:hAnsi="Arial" w:cs="Arial"/>
                <w:color w:val="00B0F0"/>
              </w:rPr>
              <w:t xml:space="preserve">Anche la lettura del commento degli onorevoli proponenti non chiarisce la ratio della modifica </w:t>
            </w:r>
            <w:r w:rsidR="009C20C5">
              <w:rPr>
                <w:rFonts w:ascii="Arial" w:hAnsi="Arial" w:cs="Arial"/>
                <w:color w:val="00B0F0"/>
              </w:rPr>
              <w:t>proposta</w:t>
            </w:r>
            <w:r w:rsidRPr="004D6FC4">
              <w:rPr>
                <w:rFonts w:ascii="Arial" w:hAnsi="Arial" w:cs="Arial"/>
                <w:color w:val="00B0F0"/>
              </w:rPr>
              <w:t>.</w:t>
            </w:r>
          </w:p>
          <w:p w:rsidR="00815009" w:rsidRPr="004D6FC4" w:rsidRDefault="00815009" w:rsidP="00E6232D">
            <w:pPr>
              <w:autoSpaceDE w:val="0"/>
              <w:autoSpaceDN w:val="0"/>
              <w:adjustRightInd w:val="0"/>
              <w:jc w:val="both"/>
              <w:rPr>
                <w:rFonts w:ascii="Arial" w:hAnsi="Arial" w:cs="Arial"/>
                <w:color w:val="00B0F0"/>
              </w:rPr>
            </w:pPr>
          </w:p>
          <w:p w:rsidR="00815009" w:rsidRPr="004D6FC4" w:rsidRDefault="00815009" w:rsidP="00E6232D">
            <w:pPr>
              <w:autoSpaceDE w:val="0"/>
              <w:autoSpaceDN w:val="0"/>
              <w:adjustRightInd w:val="0"/>
              <w:jc w:val="both"/>
              <w:rPr>
                <w:rFonts w:ascii="Arial" w:hAnsi="Arial" w:cs="Arial"/>
                <w:color w:val="00B0F0"/>
              </w:rPr>
            </w:pPr>
            <w:r w:rsidRPr="004D6FC4">
              <w:rPr>
                <w:rFonts w:ascii="Arial" w:hAnsi="Arial" w:cs="Arial"/>
                <w:color w:val="00B0F0"/>
              </w:rPr>
              <w:t>C</w:t>
            </w:r>
            <w:r w:rsidR="00E6232D" w:rsidRPr="004D6FC4">
              <w:rPr>
                <w:rFonts w:ascii="Arial" w:hAnsi="Arial" w:cs="Arial"/>
                <w:color w:val="00B0F0"/>
              </w:rPr>
              <w:t>o</w:t>
            </w:r>
            <w:r w:rsidRPr="004D6FC4">
              <w:rPr>
                <w:rFonts w:ascii="Arial" w:hAnsi="Arial" w:cs="Arial"/>
                <w:color w:val="00B0F0"/>
              </w:rPr>
              <w:t>mma 4.</w:t>
            </w:r>
          </w:p>
          <w:p w:rsidR="00043F56" w:rsidRPr="004D6FC4" w:rsidRDefault="00815009" w:rsidP="009C20C5">
            <w:pPr>
              <w:autoSpaceDE w:val="0"/>
              <w:autoSpaceDN w:val="0"/>
              <w:adjustRightInd w:val="0"/>
              <w:jc w:val="both"/>
              <w:rPr>
                <w:rFonts w:ascii="Arial" w:hAnsi="Arial" w:cs="Arial"/>
                <w:color w:val="00B0F0"/>
              </w:rPr>
            </w:pPr>
            <w:r w:rsidRPr="004D6FC4">
              <w:rPr>
                <w:rFonts w:ascii="Arial" w:hAnsi="Arial" w:cs="Arial"/>
                <w:color w:val="00B0F0"/>
              </w:rPr>
              <w:t>S</w:t>
            </w:r>
            <w:r w:rsidR="00E6232D" w:rsidRPr="004D6FC4">
              <w:rPr>
                <w:rFonts w:ascii="Arial" w:hAnsi="Arial" w:cs="Arial"/>
                <w:color w:val="00B0F0"/>
              </w:rPr>
              <w:t>ebbene in modo non chiaro nel testo (il riferimento al “ramo d’azienda” è incomprensibile), sembra riferirsi alle concessioni di derivazione ad uso idroelettrico. Il testo, in buona sostanza, ricalca grosso modo quanto già previsto nel c.d. decreto Bersani (Decreto legislativo 79/1999). Non si ritiene utile intervenire in merito tanto più che l’analogo provvedimento previsto dal Decreto Bersani non risulta ancora essere stato adottato dal Governo.</w:t>
            </w:r>
            <w:r w:rsidR="009C20C5">
              <w:rPr>
                <w:rFonts w:ascii="Arial" w:hAnsi="Arial" w:cs="Arial"/>
                <w:color w:val="00B0F0"/>
              </w:rPr>
              <w:t xml:space="preserve"> Infatti, t</w:t>
            </w:r>
            <w:r w:rsidR="00043F56" w:rsidRPr="004D6FC4">
              <w:rPr>
                <w:rFonts w:ascii="Arial" w:hAnsi="Arial" w:cs="Arial"/>
                <w:color w:val="00B0F0"/>
              </w:rPr>
              <w:t>ale ennesima previsione relativa alla materia delle concessioni di grande derivazione d’acqua per uso idroelettrico, difettando di ogni coordinamento con la normativa vigente (in primis il</w:t>
            </w:r>
            <w:r w:rsidR="009C20C5">
              <w:rPr>
                <w:rFonts w:ascii="Arial" w:hAnsi="Arial" w:cs="Arial"/>
                <w:color w:val="00B0F0"/>
              </w:rPr>
              <w:t xml:space="preserve"> citato</w:t>
            </w:r>
            <w:r w:rsidR="00043F56" w:rsidRPr="004D6FC4">
              <w:rPr>
                <w:rFonts w:ascii="Arial" w:hAnsi="Arial" w:cs="Arial"/>
                <w:color w:val="00B0F0"/>
              </w:rPr>
              <w:t xml:space="preserve"> “decreto Bersani”) oltre a non risolvere alcuna delle criticità ad oggi presenti, non fa che complicare ulteriormente il quadro normativo, rendendolo ancora più incerto e di difficile interpretazione.</w:t>
            </w:r>
          </w:p>
          <w:p w:rsidR="0034271C" w:rsidRPr="004D6FC4" w:rsidRDefault="0034271C" w:rsidP="00815009">
            <w:pPr>
              <w:jc w:val="both"/>
              <w:rPr>
                <w:rFonts w:ascii="Arial" w:hAnsi="Arial" w:cs="Arial"/>
                <w:color w:val="00B0F0"/>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4.</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(Princìpi relativi alla gestione del servizio</w:t>
            </w:r>
          </w:p>
          <w:p w:rsidR="00B637F0" w:rsidRPr="004D6FC4" w:rsidRDefault="00B637F0" w:rsidP="00B637F0">
            <w:pPr>
              <w:jc w:val="both"/>
              <w:rPr>
                <w:rFonts w:ascii="Arial" w:hAnsi="Arial" w:cs="Arial"/>
              </w:rPr>
            </w:pPr>
            <w:r w:rsidRPr="004D6FC4">
              <w:rPr>
                <w:rFonts w:ascii="Arial" w:hAnsi="Arial" w:cs="Arial"/>
              </w:rPr>
              <w:t>idrico).</w:t>
            </w:r>
          </w:p>
          <w:p w:rsidR="00B637F0" w:rsidRPr="004D6FC4" w:rsidRDefault="00B637F0" w:rsidP="00B637F0">
            <w:pPr>
              <w:jc w:val="both"/>
              <w:rPr>
                <w:rFonts w:ascii="Arial" w:hAnsi="Arial" w:cs="Arial"/>
              </w:rPr>
            </w:pPr>
            <w:r w:rsidRPr="004D6FC4">
              <w:rPr>
                <w:rFonts w:ascii="Arial" w:hAnsi="Arial" w:cs="Arial"/>
              </w:rPr>
              <w:t>1. Tenuto conto dell’esigenza di tutelare</w:t>
            </w:r>
          </w:p>
          <w:p w:rsidR="00B637F0" w:rsidRPr="004D6FC4" w:rsidRDefault="00B637F0" w:rsidP="00B637F0">
            <w:pPr>
              <w:jc w:val="both"/>
              <w:rPr>
                <w:rFonts w:ascii="Arial" w:hAnsi="Arial" w:cs="Arial"/>
              </w:rPr>
            </w:pPr>
            <w:r w:rsidRPr="004D6FC4">
              <w:rPr>
                <w:rFonts w:ascii="Arial" w:hAnsi="Arial" w:cs="Arial"/>
              </w:rPr>
              <w:t>il pubblico interesse allo svolgimento di un</w:t>
            </w:r>
          </w:p>
          <w:p w:rsidR="00B637F0" w:rsidRPr="004D6FC4" w:rsidRDefault="00B637F0" w:rsidP="00B637F0">
            <w:pPr>
              <w:jc w:val="both"/>
              <w:rPr>
                <w:rFonts w:ascii="Arial" w:hAnsi="Arial" w:cs="Arial"/>
              </w:rPr>
            </w:pPr>
            <w:r w:rsidRPr="004D6FC4">
              <w:rPr>
                <w:rFonts w:ascii="Arial" w:hAnsi="Arial" w:cs="Arial"/>
              </w:rPr>
              <w:t>servizio essenziale in situazione di monopolio</w:t>
            </w:r>
          </w:p>
          <w:p w:rsidR="00B637F0" w:rsidRPr="004D6FC4" w:rsidRDefault="00B637F0" w:rsidP="00B637F0">
            <w:pPr>
              <w:jc w:val="both"/>
              <w:rPr>
                <w:rFonts w:ascii="Arial" w:hAnsi="Arial" w:cs="Arial"/>
              </w:rPr>
            </w:pPr>
            <w:r w:rsidRPr="004D6FC4">
              <w:rPr>
                <w:rFonts w:ascii="Arial" w:hAnsi="Arial" w:cs="Arial"/>
              </w:rPr>
              <w:t>naturale ai sensi dell’articolo 43 della</w:t>
            </w:r>
          </w:p>
          <w:p w:rsidR="00B637F0" w:rsidRPr="004D6FC4" w:rsidRDefault="00B637F0" w:rsidP="00B637F0">
            <w:pPr>
              <w:jc w:val="both"/>
              <w:rPr>
                <w:rFonts w:ascii="Arial" w:hAnsi="Arial" w:cs="Arial"/>
              </w:rPr>
            </w:pPr>
            <w:r w:rsidRPr="004D6FC4">
              <w:rPr>
                <w:rFonts w:ascii="Arial" w:hAnsi="Arial" w:cs="Arial"/>
              </w:rPr>
              <w:t>Costituzione e tenuto conto dell’articolo 12</w:t>
            </w:r>
          </w:p>
          <w:p w:rsidR="00B637F0" w:rsidRPr="004D6FC4" w:rsidRDefault="00B637F0" w:rsidP="00B637F0">
            <w:pPr>
              <w:jc w:val="both"/>
              <w:rPr>
                <w:rFonts w:ascii="Arial" w:hAnsi="Arial" w:cs="Arial"/>
              </w:rPr>
            </w:pPr>
            <w:r w:rsidRPr="004D6FC4">
              <w:rPr>
                <w:rFonts w:ascii="Arial" w:hAnsi="Arial" w:cs="Arial"/>
              </w:rPr>
              <w:t>della direttiva 2014/23/UE del Parlamento</w:t>
            </w:r>
          </w:p>
          <w:p w:rsidR="00B637F0" w:rsidRPr="004D6FC4" w:rsidRDefault="00B637F0" w:rsidP="00B637F0">
            <w:pPr>
              <w:jc w:val="both"/>
              <w:rPr>
                <w:rFonts w:ascii="Arial" w:hAnsi="Arial" w:cs="Arial"/>
              </w:rPr>
            </w:pPr>
            <w:r w:rsidRPr="004D6FC4">
              <w:rPr>
                <w:rFonts w:ascii="Arial" w:hAnsi="Arial" w:cs="Arial"/>
              </w:rPr>
              <w:t>europeo e del Consiglio, del 26 febbraio</w:t>
            </w:r>
          </w:p>
          <w:p w:rsidR="00B637F0" w:rsidRPr="004D6FC4" w:rsidRDefault="00B637F0" w:rsidP="00B637F0">
            <w:pPr>
              <w:jc w:val="both"/>
              <w:rPr>
                <w:rFonts w:ascii="Arial" w:hAnsi="Arial" w:cs="Arial"/>
              </w:rPr>
            </w:pPr>
            <w:r w:rsidRPr="004D6FC4">
              <w:rPr>
                <w:rFonts w:ascii="Arial" w:hAnsi="Arial" w:cs="Arial"/>
              </w:rPr>
              <w:t>2014, sull’aggiudicazione dei contratti di</w:t>
            </w:r>
          </w:p>
          <w:p w:rsidR="00B637F0" w:rsidRPr="004D6FC4" w:rsidRDefault="00B637F0" w:rsidP="00B637F0">
            <w:pPr>
              <w:jc w:val="both"/>
              <w:rPr>
                <w:rFonts w:ascii="Arial" w:hAnsi="Arial" w:cs="Arial"/>
              </w:rPr>
            </w:pPr>
            <w:r w:rsidRPr="004D6FC4">
              <w:rPr>
                <w:rFonts w:ascii="Arial" w:hAnsi="Arial" w:cs="Arial"/>
              </w:rPr>
              <w:t>concessione, che ha disposto esclusioni specifiche</w:t>
            </w:r>
          </w:p>
          <w:p w:rsidR="00B637F0" w:rsidRPr="004D6FC4" w:rsidRDefault="00B637F0" w:rsidP="00B637F0">
            <w:pPr>
              <w:jc w:val="both"/>
              <w:rPr>
                <w:rFonts w:ascii="Arial" w:hAnsi="Arial" w:cs="Arial"/>
              </w:rPr>
            </w:pPr>
            <w:r w:rsidRPr="004D6FC4">
              <w:rPr>
                <w:rFonts w:ascii="Arial" w:hAnsi="Arial" w:cs="Arial"/>
              </w:rPr>
              <w:t>nel settore idrico dall’ambito di applicazione</w:t>
            </w:r>
          </w:p>
          <w:p w:rsidR="00B637F0" w:rsidRPr="004D6FC4" w:rsidRDefault="00B637F0" w:rsidP="00B637F0">
            <w:pPr>
              <w:jc w:val="both"/>
              <w:rPr>
                <w:rFonts w:ascii="Arial" w:hAnsi="Arial" w:cs="Arial"/>
              </w:rPr>
            </w:pPr>
            <w:r w:rsidRPr="004D6FC4">
              <w:rPr>
                <w:rFonts w:ascii="Arial" w:hAnsi="Arial" w:cs="Arial"/>
              </w:rPr>
              <w:t>della direttiva medesima, nonché</w:t>
            </w:r>
          </w:p>
          <w:p w:rsidR="00B637F0" w:rsidRPr="004D6FC4" w:rsidRDefault="00B637F0" w:rsidP="00B637F0">
            <w:pPr>
              <w:jc w:val="both"/>
              <w:rPr>
                <w:rFonts w:ascii="Arial" w:hAnsi="Arial" w:cs="Arial"/>
              </w:rPr>
            </w:pPr>
            <w:r w:rsidRPr="004D6FC4">
              <w:rPr>
                <w:rFonts w:ascii="Arial" w:hAnsi="Arial" w:cs="Arial"/>
              </w:rPr>
              <w:t>dell’articolo 1 della direttiva 2014/</w:t>
            </w:r>
          </w:p>
          <w:p w:rsidR="00B637F0" w:rsidRPr="004D6FC4" w:rsidRDefault="00B637F0" w:rsidP="00B637F0">
            <w:pPr>
              <w:jc w:val="both"/>
              <w:rPr>
                <w:rFonts w:ascii="Arial" w:hAnsi="Arial" w:cs="Arial"/>
              </w:rPr>
            </w:pPr>
            <w:r w:rsidRPr="004D6FC4">
              <w:rPr>
                <w:rFonts w:ascii="Arial" w:hAnsi="Arial" w:cs="Arial"/>
              </w:rPr>
              <w:t>25/UE del Parlamento europeo e del Consiglio,</w:t>
            </w:r>
          </w:p>
          <w:p w:rsidR="00B637F0" w:rsidRPr="004D6FC4" w:rsidRDefault="00B637F0" w:rsidP="00B637F0">
            <w:pPr>
              <w:jc w:val="both"/>
              <w:rPr>
                <w:rFonts w:ascii="Arial" w:hAnsi="Arial" w:cs="Arial"/>
              </w:rPr>
            </w:pPr>
            <w:r w:rsidRPr="004D6FC4">
              <w:rPr>
                <w:rFonts w:ascii="Arial" w:hAnsi="Arial" w:cs="Arial"/>
              </w:rPr>
              <w:t>del 26 febbraio 2014, che fa salva la</w:t>
            </w:r>
          </w:p>
          <w:p w:rsidR="00B637F0" w:rsidRPr="004D6FC4" w:rsidRDefault="00B637F0" w:rsidP="00B637F0">
            <w:pPr>
              <w:jc w:val="both"/>
              <w:rPr>
                <w:rFonts w:ascii="Arial" w:hAnsi="Arial" w:cs="Arial"/>
              </w:rPr>
            </w:pPr>
            <w:r w:rsidRPr="004D6FC4">
              <w:rPr>
                <w:rFonts w:ascii="Arial" w:hAnsi="Arial" w:cs="Arial"/>
              </w:rPr>
              <w:t>libertà, per gli Stati membri, di definire</w:t>
            </w:r>
          </w:p>
          <w:p w:rsidR="00B637F0" w:rsidRPr="004D6FC4" w:rsidRDefault="00B637F0" w:rsidP="00B637F0">
            <w:pPr>
              <w:jc w:val="both"/>
              <w:rPr>
                <w:rFonts w:ascii="Arial" w:hAnsi="Arial" w:cs="Arial"/>
              </w:rPr>
            </w:pPr>
            <w:r w:rsidRPr="004D6FC4">
              <w:rPr>
                <w:rFonts w:ascii="Arial" w:hAnsi="Arial" w:cs="Arial"/>
              </w:rPr>
              <w:t>quali siano i servizi d’interesse economico</w:t>
            </w:r>
          </w:p>
          <w:p w:rsidR="00B637F0" w:rsidRPr="004D6FC4" w:rsidRDefault="00B637F0" w:rsidP="00B637F0">
            <w:pPr>
              <w:jc w:val="both"/>
              <w:rPr>
                <w:rFonts w:ascii="Arial" w:hAnsi="Arial" w:cs="Arial"/>
              </w:rPr>
            </w:pPr>
            <w:r w:rsidRPr="004D6FC4">
              <w:rPr>
                <w:rFonts w:ascii="Arial" w:hAnsi="Arial" w:cs="Arial"/>
              </w:rPr>
              <w:t>generale, in considerazione dell’importanza</w:t>
            </w:r>
          </w:p>
          <w:p w:rsidR="00B637F0" w:rsidRPr="004D6FC4" w:rsidRDefault="00B637F0" w:rsidP="00B637F0">
            <w:pPr>
              <w:jc w:val="both"/>
              <w:rPr>
                <w:rFonts w:ascii="Arial" w:hAnsi="Arial" w:cs="Arial"/>
              </w:rPr>
            </w:pPr>
            <w:r w:rsidRPr="004D6FC4">
              <w:rPr>
                <w:rFonts w:ascii="Arial" w:hAnsi="Arial" w:cs="Arial"/>
              </w:rPr>
              <w:t>dell’acqua quale bene pubblico di valore</w:t>
            </w:r>
          </w:p>
          <w:p w:rsidR="00B637F0" w:rsidRPr="004D6FC4" w:rsidRDefault="00B637F0" w:rsidP="00B637F0">
            <w:pPr>
              <w:jc w:val="both"/>
              <w:rPr>
                <w:rFonts w:ascii="Arial" w:hAnsi="Arial" w:cs="Arial"/>
              </w:rPr>
            </w:pPr>
            <w:r w:rsidRPr="004D6FC4">
              <w:rPr>
                <w:rFonts w:ascii="Arial" w:hAnsi="Arial" w:cs="Arial"/>
              </w:rPr>
              <w:t>fondamentale per i cittadini, il servizio</w:t>
            </w:r>
          </w:p>
          <w:p w:rsidR="00B637F0" w:rsidRPr="004D6FC4" w:rsidRDefault="00B637F0" w:rsidP="00B637F0">
            <w:pPr>
              <w:jc w:val="both"/>
              <w:rPr>
                <w:rFonts w:ascii="Arial" w:hAnsi="Arial" w:cs="Arial"/>
              </w:rPr>
            </w:pPr>
            <w:r w:rsidRPr="004D6FC4">
              <w:rPr>
                <w:rFonts w:ascii="Arial" w:hAnsi="Arial" w:cs="Arial"/>
              </w:rPr>
              <w:t>idrico integrato è considerato un servizio</w:t>
            </w:r>
          </w:p>
          <w:p w:rsidR="00B637F0" w:rsidRPr="004D6FC4" w:rsidRDefault="00B637F0" w:rsidP="00B637F0">
            <w:pPr>
              <w:jc w:val="both"/>
              <w:rPr>
                <w:rFonts w:ascii="Arial" w:hAnsi="Arial" w:cs="Arial"/>
              </w:rPr>
            </w:pPr>
            <w:r w:rsidRPr="004D6FC4">
              <w:rPr>
                <w:rFonts w:ascii="Arial" w:hAnsi="Arial" w:cs="Arial"/>
              </w:rPr>
              <w:t>pubblico locale di interesse economico generale</w:t>
            </w:r>
          </w:p>
          <w:p w:rsidR="00B637F0" w:rsidRPr="004D6FC4" w:rsidRDefault="00B637F0" w:rsidP="00B637F0">
            <w:pPr>
              <w:jc w:val="both"/>
              <w:rPr>
                <w:rFonts w:ascii="Arial" w:hAnsi="Arial" w:cs="Arial"/>
              </w:rPr>
            </w:pPr>
            <w:r w:rsidRPr="004D6FC4">
              <w:rPr>
                <w:rFonts w:ascii="Arial" w:hAnsi="Arial" w:cs="Arial"/>
              </w:rPr>
              <w:t>assicurato alla collettività.</w:t>
            </w:r>
          </w:p>
          <w:p w:rsidR="00B637F0" w:rsidRPr="004D6FC4" w:rsidRDefault="00B637F0" w:rsidP="00B637F0">
            <w:pPr>
              <w:jc w:val="both"/>
              <w:rPr>
                <w:rFonts w:ascii="Arial" w:hAnsi="Arial" w:cs="Arial"/>
              </w:rPr>
            </w:pPr>
            <w:r w:rsidRPr="004D6FC4">
              <w:rPr>
                <w:rFonts w:ascii="Arial" w:hAnsi="Arial" w:cs="Arial"/>
              </w:rPr>
              <w:t>2. L’affidamento del servizio idrico integrato</w:t>
            </w:r>
          </w:p>
          <w:p w:rsidR="00B637F0" w:rsidRPr="004D6FC4" w:rsidRDefault="00B637F0" w:rsidP="00B637F0">
            <w:pPr>
              <w:jc w:val="both"/>
              <w:rPr>
                <w:rFonts w:ascii="Arial" w:hAnsi="Arial" w:cs="Arial"/>
              </w:rPr>
            </w:pPr>
            <w:r w:rsidRPr="004D6FC4">
              <w:rPr>
                <w:rFonts w:ascii="Arial" w:hAnsi="Arial" w:cs="Arial"/>
              </w:rPr>
              <w:t>è disciplinato dall’articolo 149-bis</w:t>
            </w:r>
          </w:p>
          <w:p w:rsidR="00B637F0" w:rsidRPr="004D6FC4" w:rsidRDefault="00B637F0" w:rsidP="00B637F0">
            <w:pPr>
              <w:jc w:val="both"/>
              <w:rPr>
                <w:rFonts w:ascii="Arial" w:hAnsi="Arial" w:cs="Arial"/>
              </w:rPr>
            </w:pPr>
            <w:r w:rsidRPr="004D6FC4">
              <w:rPr>
                <w:rFonts w:ascii="Arial" w:hAnsi="Arial" w:cs="Arial"/>
              </w:rPr>
              <w:t>del decreto legislativo 3 aprile 2006, n. 152,</w:t>
            </w:r>
          </w:p>
          <w:p w:rsidR="00B637F0" w:rsidRPr="004D6FC4" w:rsidRDefault="00B637F0" w:rsidP="00B637F0">
            <w:pPr>
              <w:jc w:val="both"/>
              <w:rPr>
                <w:rFonts w:ascii="Arial" w:hAnsi="Arial" w:cs="Arial"/>
              </w:rPr>
            </w:pPr>
            <w:r w:rsidRPr="004D6FC4">
              <w:rPr>
                <w:rFonts w:ascii="Arial" w:hAnsi="Arial" w:cs="Arial"/>
              </w:rPr>
              <w:t>come da ultimo modificato dal comma 3</w:t>
            </w:r>
          </w:p>
          <w:p w:rsidR="00B637F0" w:rsidRPr="004D6FC4" w:rsidRDefault="00B637F0" w:rsidP="00B637F0">
            <w:pPr>
              <w:jc w:val="both"/>
              <w:rPr>
                <w:rFonts w:ascii="Arial" w:hAnsi="Arial" w:cs="Arial"/>
              </w:rPr>
            </w:pPr>
            <w:r w:rsidRPr="004D6FC4">
              <w:rPr>
                <w:rFonts w:ascii="Arial" w:hAnsi="Arial" w:cs="Arial"/>
              </w:rPr>
              <w:t>del presente articolo.</w:t>
            </w:r>
          </w:p>
          <w:p w:rsidR="00B637F0" w:rsidRPr="004D6FC4" w:rsidRDefault="00B637F0" w:rsidP="00B637F0">
            <w:pPr>
              <w:jc w:val="both"/>
              <w:rPr>
                <w:rFonts w:ascii="Arial" w:hAnsi="Arial" w:cs="Arial"/>
              </w:rPr>
            </w:pPr>
            <w:r w:rsidRPr="004D6FC4">
              <w:rPr>
                <w:rFonts w:ascii="Arial" w:hAnsi="Arial" w:cs="Arial"/>
              </w:rPr>
              <w:t>3. All’articolo 149-bis del decreto legislativo</w:t>
            </w:r>
          </w:p>
          <w:p w:rsidR="0034271C" w:rsidRPr="004D6FC4" w:rsidRDefault="00B637F0" w:rsidP="00B637F0">
            <w:pPr>
              <w:jc w:val="both"/>
              <w:rPr>
                <w:rFonts w:ascii="Arial" w:hAnsi="Arial" w:cs="Arial"/>
              </w:rPr>
            </w:pPr>
            <w:r w:rsidRPr="004D6FC4">
              <w:rPr>
                <w:rFonts w:ascii="Arial" w:hAnsi="Arial" w:cs="Arial"/>
              </w:rPr>
              <w:t>3 aprile 2006, n. 152, sono apportate</w:t>
            </w:r>
          </w:p>
          <w:p w:rsidR="00B637F0" w:rsidRPr="004D6FC4" w:rsidRDefault="00B637F0" w:rsidP="00B637F0">
            <w:pPr>
              <w:jc w:val="both"/>
              <w:rPr>
                <w:rFonts w:ascii="Arial" w:hAnsi="Arial" w:cs="Arial"/>
              </w:rPr>
            </w:pPr>
            <w:r w:rsidRPr="004D6FC4">
              <w:rPr>
                <w:rFonts w:ascii="Arial" w:hAnsi="Arial" w:cs="Arial"/>
              </w:rPr>
              <w:t>le seguenti modificazioni:</w:t>
            </w:r>
          </w:p>
          <w:p w:rsidR="00B637F0" w:rsidRPr="004D6FC4" w:rsidRDefault="00B637F0" w:rsidP="00B637F0">
            <w:pPr>
              <w:jc w:val="both"/>
              <w:rPr>
                <w:rFonts w:ascii="Arial" w:hAnsi="Arial" w:cs="Arial"/>
              </w:rPr>
            </w:pPr>
            <w:r w:rsidRPr="004D6FC4">
              <w:rPr>
                <w:rFonts w:ascii="Arial" w:hAnsi="Arial" w:cs="Arial"/>
              </w:rPr>
              <w:t>a) il secondo periodo del comma 1 è</w:t>
            </w:r>
          </w:p>
          <w:p w:rsidR="00B637F0" w:rsidRPr="004D6FC4" w:rsidRDefault="00B637F0" w:rsidP="00B637F0">
            <w:pPr>
              <w:jc w:val="both"/>
              <w:rPr>
                <w:rFonts w:ascii="Arial" w:hAnsi="Arial" w:cs="Arial"/>
              </w:rPr>
            </w:pPr>
            <w:r w:rsidRPr="004D6FC4">
              <w:rPr>
                <w:rFonts w:ascii="Arial" w:hAnsi="Arial" w:cs="Arial"/>
              </w:rPr>
              <w:t>sostituito dal seguente: « In via prioritaria è</w:t>
            </w:r>
          </w:p>
          <w:p w:rsidR="00B637F0" w:rsidRPr="004D6FC4" w:rsidRDefault="00B637F0" w:rsidP="00B637F0">
            <w:pPr>
              <w:jc w:val="both"/>
              <w:rPr>
                <w:rFonts w:ascii="Arial" w:hAnsi="Arial" w:cs="Arial"/>
              </w:rPr>
            </w:pPr>
            <w:r w:rsidRPr="004D6FC4">
              <w:rPr>
                <w:rFonts w:ascii="Arial" w:hAnsi="Arial" w:cs="Arial"/>
              </w:rPr>
              <w:t>disposto l’affidamento diretto in favore di</w:t>
            </w:r>
          </w:p>
          <w:p w:rsidR="00B637F0" w:rsidRPr="004D6FC4" w:rsidRDefault="00B637F0" w:rsidP="00B637F0">
            <w:pPr>
              <w:jc w:val="both"/>
              <w:rPr>
                <w:rFonts w:ascii="Arial" w:hAnsi="Arial" w:cs="Arial"/>
              </w:rPr>
            </w:pPr>
            <w:r w:rsidRPr="004D6FC4">
              <w:rPr>
                <w:rFonts w:ascii="Arial" w:hAnsi="Arial" w:cs="Arial"/>
              </w:rPr>
              <w:t>società interamente pubbliche, in possesso</w:t>
            </w:r>
          </w:p>
          <w:p w:rsidR="00B637F0" w:rsidRPr="004D6FC4" w:rsidRDefault="00B637F0" w:rsidP="00B637F0">
            <w:pPr>
              <w:jc w:val="both"/>
              <w:rPr>
                <w:rFonts w:ascii="Arial" w:hAnsi="Arial" w:cs="Arial"/>
              </w:rPr>
            </w:pPr>
            <w:r w:rsidRPr="004D6FC4">
              <w:rPr>
                <w:rFonts w:ascii="Arial" w:hAnsi="Arial" w:cs="Arial"/>
              </w:rPr>
              <w:t>dei requisiti prescritti dall’ordinamento europeo</w:t>
            </w:r>
          </w:p>
          <w:p w:rsidR="00B637F0" w:rsidRPr="004D6FC4" w:rsidRDefault="00B637F0" w:rsidP="00B637F0">
            <w:pPr>
              <w:jc w:val="both"/>
              <w:rPr>
                <w:rFonts w:ascii="Arial" w:hAnsi="Arial" w:cs="Arial"/>
              </w:rPr>
            </w:pPr>
            <w:r w:rsidRPr="004D6FC4">
              <w:rPr>
                <w:rFonts w:ascii="Arial" w:hAnsi="Arial" w:cs="Arial"/>
              </w:rPr>
              <w:t>per la gestione in house, comunque</w:t>
            </w:r>
          </w:p>
          <w:p w:rsidR="00B637F0" w:rsidRPr="004D6FC4" w:rsidRDefault="00B637F0" w:rsidP="00B637F0">
            <w:pPr>
              <w:jc w:val="both"/>
              <w:rPr>
                <w:rFonts w:ascii="Arial" w:hAnsi="Arial" w:cs="Arial"/>
              </w:rPr>
            </w:pPr>
            <w:r w:rsidRPr="004D6FC4">
              <w:rPr>
                <w:rFonts w:ascii="Arial" w:hAnsi="Arial" w:cs="Arial"/>
              </w:rPr>
              <w:t>partecipate da tutti gli enti locali ricadenti</w:t>
            </w:r>
          </w:p>
          <w:p w:rsidR="00B637F0" w:rsidRPr="004D6FC4" w:rsidRDefault="00B637F0" w:rsidP="00B637F0">
            <w:pPr>
              <w:jc w:val="both"/>
              <w:rPr>
                <w:rFonts w:ascii="Arial" w:hAnsi="Arial" w:cs="Arial"/>
              </w:rPr>
            </w:pPr>
            <w:r w:rsidRPr="004D6FC4">
              <w:rPr>
                <w:rFonts w:ascii="Arial" w:hAnsi="Arial" w:cs="Arial"/>
              </w:rPr>
              <w:t>nell’ambito territoriale ottimale »;</w:t>
            </w:r>
          </w:p>
          <w:p w:rsidR="00B637F0" w:rsidRPr="004D6FC4" w:rsidRDefault="00B637F0" w:rsidP="00B637F0">
            <w:pPr>
              <w:jc w:val="both"/>
              <w:rPr>
                <w:rFonts w:ascii="Arial" w:hAnsi="Arial" w:cs="Arial"/>
              </w:rPr>
            </w:pPr>
            <w:r w:rsidRPr="004D6FC4">
              <w:rPr>
                <w:rFonts w:ascii="Arial" w:hAnsi="Arial" w:cs="Arial"/>
              </w:rPr>
              <w:t>b) dopo il comma 1 è inserito il seguente:</w:t>
            </w:r>
          </w:p>
          <w:p w:rsidR="00B637F0" w:rsidRPr="004D6FC4" w:rsidRDefault="00B637F0" w:rsidP="00B637F0">
            <w:pPr>
              <w:jc w:val="both"/>
              <w:rPr>
                <w:rFonts w:ascii="Arial" w:hAnsi="Arial" w:cs="Arial"/>
              </w:rPr>
            </w:pPr>
            <w:r w:rsidRPr="004D6FC4">
              <w:rPr>
                <w:rFonts w:ascii="Arial" w:hAnsi="Arial" w:cs="Arial"/>
              </w:rPr>
              <w:t>« 1-bis. L’ente di governo dell’ambito territoriale</w:t>
            </w:r>
          </w:p>
          <w:p w:rsidR="00B637F0" w:rsidRPr="004D6FC4" w:rsidRDefault="00B637F0" w:rsidP="00B637F0">
            <w:pPr>
              <w:jc w:val="both"/>
              <w:rPr>
                <w:rFonts w:ascii="Arial" w:hAnsi="Arial" w:cs="Arial"/>
              </w:rPr>
            </w:pPr>
            <w:r w:rsidRPr="004D6FC4">
              <w:rPr>
                <w:rFonts w:ascii="Arial" w:hAnsi="Arial" w:cs="Arial"/>
              </w:rPr>
              <w:t>ottimale provvede periodicamente</w:t>
            </w:r>
          </w:p>
          <w:p w:rsidR="00B637F0" w:rsidRPr="004D6FC4" w:rsidRDefault="00B637F0" w:rsidP="00B637F0">
            <w:pPr>
              <w:jc w:val="both"/>
              <w:rPr>
                <w:rFonts w:ascii="Arial" w:hAnsi="Arial" w:cs="Arial"/>
              </w:rPr>
            </w:pPr>
            <w:r w:rsidRPr="004D6FC4">
              <w:rPr>
                <w:rFonts w:ascii="Arial" w:hAnsi="Arial" w:cs="Arial"/>
              </w:rPr>
              <w:t>alla verifica dell’attuazione del piano d’ambito</w:t>
            </w:r>
          </w:p>
          <w:p w:rsidR="00B637F0" w:rsidRPr="004D6FC4" w:rsidRDefault="00B637F0" w:rsidP="00B637F0">
            <w:pPr>
              <w:jc w:val="both"/>
              <w:rPr>
                <w:rFonts w:ascii="Arial" w:hAnsi="Arial" w:cs="Arial"/>
              </w:rPr>
            </w:pPr>
            <w:r w:rsidRPr="004D6FC4">
              <w:rPr>
                <w:rFonts w:ascii="Arial" w:hAnsi="Arial" w:cs="Arial"/>
              </w:rPr>
              <w:t>di cui all’articolo 149 nonché, almeno</w:t>
            </w:r>
          </w:p>
          <w:p w:rsidR="00B637F0" w:rsidRPr="004D6FC4" w:rsidRDefault="00B637F0" w:rsidP="00B637F0">
            <w:pPr>
              <w:jc w:val="both"/>
              <w:rPr>
                <w:rFonts w:ascii="Arial" w:hAnsi="Arial" w:cs="Arial"/>
              </w:rPr>
            </w:pPr>
            <w:r w:rsidRPr="004D6FC4">
              <w:rPr>
                <w:rFonts w:ascii="Arial" w:hAnsi="Arial" w:cs="Arial"/>
              </w:rPr>
              <w:t>ventiquattro mesi prima della scadenza della</w:t>
            </w:r>
          </w:p>
          <w:p w:rsidR="00B637F0" w:rsidRPr="004D6FC4" w:rsidRDefault="00B637F0" w:rsidP="00B637F0">
            <w:pPr>
              <w:jc w:val="both"/>
              <w:rPr>
                <w:rFonts w:ascii="Arial" w:hAnsi="Arial" w:cs="Arial"/>
              </w:rPr>
            </w:pPr>
            <w:r w:rsidRPr="004D6FC4">
              <w:rPr>
                <w:rFonts w:ascii="Arial" w:hAnsi="Arial" w:cs="Arial"/>
              </w:rPr>
              <w:t>gestione d’ambito, alla verifica dell’attività</w:t>
            </w:r>
          </w:p>
          <w:p w:rsidR="00B637F0" w:rsidRPr="004D6FC4" w:rsidRDefault="00B637F0" w:rsidP="00B637F0">
            <w:pPr>
              <w:jc w:val="both"/>
              <w:rPr>
                <w:rFonts w:ascii="Arial" w:hAnsi="Arial" w:cs="Arial"/>
              </w:rPr>
            </w:pPr>
            <w:r w:rsidRPr="004D6FC4">
              <w:rPr>
                <w:rFonts w:ascii="Arial" w:hAnsi="Arial" w:cs="Arial"/>
              </w:rPr>
              <w:t>svolta dal gestore del servizio, previo svolgimento</w:t>
            </w:r>
          </w:p>
          <w:p w:rsidR="00B637F0" w:rsidRPr="004D6FC4" w:rsidRDefault="00B637F0" w:rsidP="00B637F0">
            <w:pPr>
              <w:jc w:val="both"/>
              <w:rPr>
                <w:rFonts w:ascii="Arial" w:hAnsi="Arial" w:cs="Arial"/>
              </w:rPr>
            </w:pPr>
            <w:r w:rsidRPr="004D6FC4">
              <w:rPr>
                <w:rFonts w:ascii="Arial" w:hAnsi="Arial" w:cs="Arial"/>
              </w:rPr>
              <w:t>nel sito internet istituzionale di</w:t>
            </w:r>
          </w:p>
          <w:p w:rsidR="00B637F0" w:rsidRPr="004D6FC4" w:rsidRDefault="00B637F0" w:rsidP="00B637F0">
            <w:pPr>
              <w:jc w:val="both"/>
              <w:rPr>
                <w:rFonts w:ascii="Arial" w:hAnsi="Arial" w:cs="Arial"/>
              </w:rPr>
            </w:pPr>
            <w:r w:rsidRPr="004D6FC4">
              <w:rPr>
                <w:rFonts w:ascii="Arial" w:hAnsi="Arial" w:cs="Arial"/>
              </w:rPr>
              <w:t>un’apposita consultazione pubblica per la</w:t>
            </w:r>
          </w:p>
          <w:p w:rsidR="00B637F0" w:rsidRPr="004D6FC4" w:rsidRDefault="00B637F0" w:rsidP="00B637F0">
            <w:pPr>
              <w:jc w:val="both"/>
              <w:rPr>
                <w:rFonts w:ascii="Arial" w:hAnsi="Arial" w:cs="Arial"/>
              </w:rPr>
            </w:pPr>
            <w:r w:rsidRPr="004D6FC4">
              <w:rPr>
                <w:rFonts w:ascii="Arial" w:hAnsi="Arial" w:cs="Arial"/>
              </w:rPr>
              <w:t>durata di trenta giorni ».</w:t>
            </w:r>
          </w:p>
        </w:tc>
        <w:tc>
          <w:tcPr>
            <w:tcW w:w="1742" w:type="pct"/>
            <w:tcBorders>
              <w:bottom w:val="single" w:sz="4" w:space="0" w:color="auto"/>
            </w:tcBorders>
            <w:shd w:val="clear" w:color="auto" w:fill="auto"/>
            <w:vAlign w:val="center"/>
          </w:tcPr>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ART. 4.</w:t>
            </w:r>
          </w:p>
          <w:p w:rsidR="0021718B" w:rsidRPr="004D6FC4" w:rsidRDefault="0021718B" w:rsidP="0021718B">
            <w:pPr>
              <w:jc w:val="both"/>
              <w:rPr>
                <w:rFonts w:ascii="Arial" w:hAnsi="Arial" w:cs="Arial"/>
                <w:color w:val="2F5496" w:themeColor="accent5" w:themeShade="BF"/>
              </w:rPr>
            </w:pP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(Princìpi relativi alla gestione del servizio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idrico).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1. Tenuto conto dell’esigenza di tutelare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il pubblico interesse allo svolgimento di un</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servizio essenziale in situazione di monopolio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naturale ai sensi dell’articolo 43 della</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Costituzione e tenuto conto dell’articolo 12</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della direttiva 2014/23/UE del Parlamento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europeo e del Consiglio, del 26 febbraio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2014, sull’aggiudicazione dei contratti di</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concessione, che ha disposto esclusioni specifiche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nel settore idrico dall’ambito di applicazione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della direttiva medesima, nonché</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dell’articolo 1 della direttiva 2014/</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25/UE del Parlamento europeo e del Consiglio,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 26 febbraio 2014, che fa salva la</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libertà, per gli Stati membri, di definire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quali siano i servizi d’interesse economico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generale, in considerazione dell’importanza</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dell’acqua quale bene pubblico di valore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fondamentale per i cittadini, il servizio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idrico integrato è considerato un servizio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pubblico locale di interesse economico generale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assicurato alla collettività.</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2. L’affidamento del servizio idrico integrato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è disciplinato dall’articolo 149-bis</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 decreto legislativo 3 aprile 2006, n. 152,</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come da ultimo modificato dal comma 3</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del presente articolo.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3. All’articolo 149-bis del decreto legislativo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3 aprile 2006, n. 152, sono apportate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le seguenti modificazioni:</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a) il secondo periodo del comma 1 è</w:t>
            </w:r>
            <w:r w:rsidR="00027740">
              <w:rPr>
                <w:rFonts w:ascii="Arial" w:hAnsi="Arial" w:cs="Arial"/>
                <w:color w:val="2F5496" w:themeColor="accent5" w:themeShade="BF"/>
              </w:rPr>
              <w:t xml:space="preserve"> </w:t>
            </w:r>
            <w:r w:rsidRPr="004D6FC4">
              <w:rPr>
                <w:rFonts w:ascii="Arial" w:hAnsi="Arial" w:cs="Arial"/>
                <w:color w:val="2F5496" w:themeColor="accent5" w:themeShade="BF"/>
              </w:rPr>
              <w:t>sostituito dal seguente: « In via prioritaria è</w:t>
            </w:r>
            <w:r w:rsidR="00027740">
              <w:rPr>
                <w:rFonts w:ascii="Arial" w:hAnsi="Arial" w:cs="Arial"/>
                <w:color w:val="2F5496" w:themeColor="accent5" w:themeShade="BF"/>
              </w:rPr>
              <w:t xml:space="preserve"> </w:t>
            </w:r>
            <w:r w:rsidRPr="004D6FC4">
              <w:rPr>
                <w:rFonts w:ascii="Arial" w:hAnsi="Arial" w:cs="Arial"/>
                <w:color w:val="2F5496" w:themeColor="accent5" w:themeShade="BF"/>
              </w:rPr>
              <w:t>disposto l’affidamento diretto in favore di</w:t>
            </w:r>
            <w:r w:rsidR="00027740">
              <w:rPr>
                <w:rFonts w:ascii="Arial" w:hAnsi="Arial" w:cs="Arial"/>
                <w:color w:val="2F5496" w:themeColor="accent5" w:themeShade="BF"/>
              </w:rPr>
              <w:t xml:space="preserve"> </w:t>
            </w:r>
            <w:r w:rsidRPr="004D6FC4">
              <w:rPr>
                <w:rFonts w:ascii="Arial" w:hAnsi="Arial" w:cs="Arial"/>
                <w:color w:val="2F5496" w:themeColor="accent5" w:themeShade="BF"/>
              </w:rPr>
              <w:t>società interamente pubbliche, in possesso</w:t>
            </w:r>
            <w:r w:rsidR="00027740">
              <w:rPr>
                <w:rFonts w:ascii="Arial" w:hAnsi="Arial" w:cs="Arial"/>
                <w:color w:val="2F5496" w:themeColor="accent5" w:themeShade="BF"/>
              </w:rPr>
              <w:t xml:space="preserve"> </w:t>
            </w:r>
            <w:r w:rsidRPr="004D6FC4">
              <w:rPr>
                <w:rFonts w:ascii="Arial" w:hAnsi="Arial" w:cs="Arial"/>
                <w:color w:val="2F5496" w:themeColor="accent5" w:themeShade="BF"/>
              </w:rPr>
              <w:t>dei requisiti prescritti dall’ordinamento europeo</w:t>
            </w:r>
            <w:r w:rsidR="00027740">
              <w:rPr>
                <w:rFonts w:ascii="Arial" w:hAnsi="Arial" w:cs="Arial"/>
                <w:color w:val="2F5496" w:themeColor="accent5" w:themeShade="BF"/>
              </w:rPr>
              <w:t xml:space="preserve"> </w:t>
            </w:r>
            <w:r w:rsidRPr="004D6FC4">
              <w:rPr>
                <w:rFonts w:ascii="Arial" w:hAnsi="Arial" w:cs="Arial"/>
                <w:color w:val="2F5496" w:themeColor="accent5" w:themeShade="BF"/>
              </w:rPr>
              <w:t>per la gestione in house, comunque</w:t>
            </w:r>
            <w:r w:rsidR="00027740">
              <w:rPr>
                <w:rFonts w:ascii="Arial" w:hAnsi="Arial" w:cs="Arial"/>
                <w:color w:val="2F5496" w:themeColor="accent5" w:themeShade="BF"/>
              </w:rPr>
              <w:t xml:space="preserve"> </w:t>
            </w:r>
            <w:r w:rsidRPr="004D6FC4">
              <w:rPr>
                <w:rFonts w:ascii="Arial" w:hAnsi="Arial" w:cs="Arial"/>
                <w:color w:val="2F5496" w:themeColor="accent5" w:themeShade="BF"/>
              </w:rPr>
              <w:t>partecipate dagli enti locali ricadenti</w:t>
            </w:r>
            <w:r w:rsidR="00027740">
              <w:rPr>
                <w:rFonts w:ascii="Arial" w:hAnsi="Arial" w:cs="Arial"/>
                <w:color w:val="2F5496" w:themeColor="accent5" w:themeShade="BF"/>
              </w:rPr>
              <w:t xml:space="preserve"> </w:t>
            </w:r>
            <w:r w:rsidRPr="004D6FC4">
              <w:rPr>
                <w:rFonts w:ascii="Arial" w:hAnsi="Arial" w:cs="Arial"/>
                <w:color w:val="2F5496" w:themeColor="accent5" w:themeShade="BF"/>
              </w:rPr>
              <w:t>nell’ambito territoriale ottimale »;</w:t>
            </w:r>
            <w:r w:rsidR="00027740">
              <w:rPr>
                <w:rFonts w:ascii="Arial" w:hAnsi="Arial" w:cs="Arial"/>
                <w:color w:val="2F5496" w:themeColor="accent5" w:themeShade="BF"/>
              </w:rPr>
              <w:t xml:space="preserve"> è comunque consentito l’affidamento nelle altre forme previste dall’ordinamento europeo qualora sia dimostrato che la gestione del servizio è resa in condizioni almeno analoghe a quella delle gestioni in house;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b) dopo il comma 1 è inserito il seguente: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 1-bis. L’ente di governo dell’ambito territoriale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ottimale provvede periodicamente</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alla verifica dell’attuazione del piano d’ambito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di cui all’articolo 149 nonché, almeno</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dodici mesi prima della scadenza della</w:t>
            </w:r>
          </w:p>
          <w:p w:rsidR="0021718B"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gestione d’ambito, alla verifica dell’attività</w:t>
            </w:r>
          </w:p>
          <w:p w:rsidR="004A1EF1" w:rsidRPr="004D6FC4" w:rsidRDefault="0021718B" w:rsidP="0021718B">
            <w:pPr>
              <w:jc w:val="both"/>
              <w:rPr>
                <w:rFonts w:ascii="Arial" w:hAnsi="Arial" w:cs="Arial"/>
                <w:color w:val="2F5496" w:themeColor="accent5" w:themeShade="BF"/>
              </w:rPr>
            </w:pPr>
            <w:r w:rsidRPr="004D6FC4">
              <w:rPr>
                <w:rFonts w:ascii="Arial" w:hAnsi="Arial" w:cs="Arial"/>
                <w:color w:val="2F5496" w:themeColor="accent5" w:themeShade="BF"/>
              </w:rPr>
              <w:t>svolta dal gestore del servizio».</w:t>
            </w:r>
          </w:p>
          <w:p w:rsidR="0021718B" w:rsidRPr="004D6FC4" w:rsidRDefault="009D6C55" w:rsidP="0021718B">
            <w:pPr>
              <w:jc w:val="both"/>
              <w:rPr>
                <w:rFonts w:ascii="Arial" w:hAnsi="Arial" w:cs="Arial"/>
                <w:color w:val="2F5496" w:themeColor="accent5" w:themeShade="BF"/>
              </w:rPr>
            </w:pPr>
            <w:r w:rsidRPr="004D6FC4">
              <w:rPr>
                <w:rFonts w:ascii="Arial" w:hAnsi="Arial" w:cs="Arial"/>
                <w:color w:val="2F5496" w:themeColor="accent5" w:themeShade="BF"/>
              </w:rPr>
              <w:t>«</w:t>
            </w:r>
            <w:r w:rsidR="0021718B" w:rsidRPr="004D6FC4">
              <w:rPr>
                <w:rFonts w:ascii="Arial" w:hAnsi="Arial" w:cs="Arial"/>
                <w:color w:val="2F5496" w:themeColor="accent5" w:themeShade="BF"/>
              </w:rPr>
              <w:t>1-ter. L'ente di governo dell'ambito territoriale ottimale contestualmente alla verifica di cui al comma precedente provvede allo svolgimento, anche mediante l’utilizzo del sito internet istituzionale, di un'apposita indagine di “customer satisfaction” su un campione rappresentativo di utenti».</w:t>
            </w:r>
          </w:p>
          <w:p w:rsidR="0021718B" w:rsidRPr="004D6FC4" w:rsidRDefault="0021718B" w:rsidP="0021718B">
            <w:pPr>
              <w:jc w:val="both"/>
              <w:rPr>
                <w:rFonts w:ascii="Arial" w:hAnsi="Arial" w:cs="Arial"/>
              </w:rPr>
            </w:pPr>
          </w:p>
        </w:tc>
        <w:tc>
          <w:tcPr>
            <w:tcW w:w="1518" w:type="pct"/>
            <w:tcBorders>
              <w:bottom w:val="single" w:sz="4" w:space="0" w:color="auto"/>
            </w:tcBorders>
            <w:shd w:val="clear" w:color="auto" w:fill="auto"/>
          </w:tcPr>
          <w:p w:rsidR="00FE48A8" w:rsidRDefault="00FE48A8" w:rsidP="000D72BD">
            <w:pPr>
              <w:jc w:val="both"/>
              <w:rPr>
                <w:rFonts w:ascii="Arial" w:hAnsi="Arial" w:cs="Arial"/>
                <w:color w:val="00B0F0"/>
              </w:rPr>
            </w:pPr>
            <w:r>
              <w:rPr>
                <w:rFonts w:ascii="Arial" w:hAnsi="Arial" w:cs="Arial"/>
                <w:color w:val="00B0F0"/>
              </w:rPr>
              <w:t>Comma 3</w:t>
            </w:r>
          </w:p>
          <w:p w:rsidR="000D72BD" w:rsidRPr="004D6FC4" w:rsidRDefault="000D72BD" w:rsidP="000D72BD">
            <w:pPr>
              <w:jc w:val="both"/>
              <w:rPr>
                <w:rFonts w:ascii="Arial" w:hAnsi="Arial" w:cs="Arial"/>
                <w:color w:val="00B0F0"/>
              </w:rPr>
            </w:pPr>
            <w:r w:rsidRPr="004D6FC4">
              <w:rPr>
                <w:rFonts w:ascii="Arial" w:hAnsi="Arial" w:cs="Arial"/>
                <w:color w:val="00B0F0"/>
              </w:rPr>
              <w:t xml:space="preserve">Rispetto all’originaria stesura, il nuovo comma “a)” recita “partecipate da TUTTI gli enti locali” invece che “partecipate dagli enti locali”. La differenza è sostanziale. In tal senso è preferibile conservare l’originaria formulazione, poiché la mancata partecipazione di anche uno solo degli enti locali vanificherebbe la costituzione di tali società. </w:t>
            </w:r>
          </w:p>
          <w:p w:rsidR="00413B41" w:rsidRDefault="00413B41" w:rsidP="00C73AF0">
            <w:pPr>
              <w:jc w:val="both"/>
              <w:rPr>
                <w:rFonts w:ascii="Arial" w:hAnsi="Arial" w:cs="Arial"/>
                <w:color w:val="00B0F0"/>
              </w:rPr>
            </w:pPr>
          </w:p>
          <w:p w:rsidR="00C73AF0" w:rsidRPr="004D6FC4" w:rsidRDefault="00C73AF0" w:rsidP="00C73AF0">
            <w:pPr>
              <w:jc w:val="both"/>
              <w:rPr>
                <w:rFonts w:ascii="Arial" w:hAnsi="Arial" w:cs="Arial"/>
                <w:color w:val="00B0F0"/>
              </w:rPr>
            </w:pPr>
            <w:r w:rsidRPr="004D6FC4">
              <w:rPr>
                <w:rFonts w:ascii="Arial" w:hAnsi="Arial" w:cs="Arial"/>
                <w:color w:val="00B0F0"/>
              </w:rPr>
              <w:t>Appare fuori luogo il ricorso ad una “previa” consultazione pubblica quale strumento, così s’intende, propedeutico alla verifica dell’attività svolta dal gestore. Fra l’altro si crea un’inopportuna confusione fra la verifica dei patti contrattuali previsti dalla Convenzione che regola l’affidamento al gestore del servizio idrico integrato con un’indagine di “customer satisfaction” su un campione del tutto casuale quale quello tipico delle indagini condotte via web.</w:t>
            </w:r>
          </w:p>
          <w:p w:rsidR="00C73AF0" w:rsidRPr="004D6FC4" w:rsidRDefault="00C73AF0" w:rsidP="00C73AF0">
            <w:pPr>
              <w:jc w:val="both"/>
              <w:rPr>
                <w:rFonts w:ascii="Arial" w:hAnsi="Arial" w:cs="Arial"/>
                <w:color w:val="00B0F0"/>
              </w:rPr>
            </w:pPr>
            <w:r w:rsidRPr="004D6FC4">
              <w:rPr>
                <w:rFonts w:ascii="Arial" w:hAnsi="Arial" w:cs="Arial"/>
                <w:color w:val="00B0F0"/>
              </w:rPr>
              <w:t xml:space="preserve">Si propone l’eliminazione del periodo o, in subordine, una versione corretta, inserendo un comma “1-ter” a sé stante. </w:t>
            </w:r>
          </w:p>
          <w:p w:rsidR="000D72BD" w:rsidRPr="004D6FC4" w:rsidRDefault="000D72BD" w:rsidP="00D22C36">
            <w:pPr>
              <w:jc w:val="center"/>
              <w:rPr>
                <w:rFonts w:ascii="Arial" w:hAnsi="Arial" w:cs="Arial"/>
                <w:color w:val="00B0F0"/>
              </w:rPr>
            </w:pPr>
          </w:p>
          <w:p w:rsidR="00E6232D" w:rsidRPr="004D6FC4" w:rsidRDefault="00E6232D" w:rsidP="005A0A10">
            <w:pPr>
              <w:jc w:val="both"/>
              <w:rPr>
                <w:rFonts w:ascii="Arial" w:hAnsi="Arial" w:cs="Arial"/>
                <w:color w:val="00B0F0"/>
              </w:rPr>
            </w:pPr>
          </w:p>
          <w:p w:rsidR="00E6232D" w:rsidRPr="004D6FC4" w:rsidRDefault="00E6232D" w:rsidP="00C73AF0">
            <w:pPr>
              <w:jc w:val="both"/>
              <w:rPr>
                <w:rFonts w:ascii="Arial" w:hAnsi="Arial" w:cs="Arial"/>
                <w:color w:val="00B0F0"/>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5.</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(Governo pubblico del ciclo naturale e integrato</w:t>
            </w:r>
          </w:p>
          <w:p w:rsidR="00B637F0" w:rsidRPr="004D6FC4" w:rsidRDefault="00B637F0" w:rsidP="00B637F0">
            <w:pPr>
              <w:jc w:val="both"/>
              <w:rPr>
                <w:rFonts w:ascii="Arial" w:hAnsi="Arial" w:cs="Arial"/>
              </w:rPr>
            </w:pPr>
            <w:r w:rsidRPr="004D6FC4">
              <w:rPr>
                <w:rFonts w:ascii="Arial" w:hAnsi="Arial" w:cs="Arial"/>
              </w:rPr>
              <w:t>dell’acqua).</w:t>
            </w:r>
          </w:p>
          <w:p w:rsidR="00B637F0" w:rsidRPr="004D6FC4" w:rsidRDefault="00B637F0" w:rsidP="00B637F0">
            <w:pPr>
              <w:jc w:val="both"/>
              <w:rPr>
                <w:rFonts w:ascii="Arial" w:hAnsi="Arial" w:cs="Arial"/>
              </w:rPr>
            </w:pPr>
            <w:r w:rsidRPr="004D6FC4">
              <w:rPr>
                <w:rFonts w:ascii="Arial" w:hAnsi="Arial" w:cs="Arial"/>
              </w:rPr>
              <w:t>1. Tenuto conto del riparto delle funzioni</w:t>
            </w:r>
          </w:p>
          <w:p w:rsidR="00B637F0" w:rsidRPr="004D6FC4" w:rsidRDefault="00B637F0" w:rsidP="00B637F0">
            <w:pPr>
              <w:jc w:val="both"/>
              <w:rPr>
                <w:rFonts w:ascii="Arial" w:hAnsi="Arial" w:cs="Arial"/>
              </w:rPr>
            </w:pPr>
            <w:r w:rsidRPr="004D6FC4">
              <w:rPr>
                <w:rFonts w:ascii="Arial" w:hAnsi="Arial" w:cs="Arial"/>
              </w:rPr>
              <w:t>definito con decreto del Presidente</w:t>
            </w:r>
          </w:p>
          <w:p w:rsidR="00B637F0" w:rsidRPr="004D6FC4" w:rsidRDefault="00B637F0" w:rsidP="00B637F0">
            <w:pPr>
              <w:jc w:val="both"/>
              <w:rPr>
                <w:rFonts w:ascii="Arial" w:hAnsi="Arial" w:cs="Arial"/>
              </w:rPr>
            </w:pPr>
            <w:r w:rsidRPr="004D6FC4">
              <w:rPr>
                <w:rFonts w:ascii="Arial" w:hAnsi="Arial" w:cs="Arial"/>
              </w:rPr>
              <w:t>del Consiglio dei ministri 20 luglio 2012,</w:t>
            </w:r>
          </w:p>
          <w:p w:rsidR="00B637F0" w:rsidRPr="004D6FC4" w:rsidRDefault="00B637F0" w:rsidP="00B637F0">
            <w:pPr>
              <w:jc w:val="both"/>
              <w:rPr>
                <w:rFonts w:ascii="Arial" w:hAnsi="Arial" w:cs="Arial"/>
              </w:rPr>
            </w:pPr>
            <w:r w:rsidRPr="004D6FC4">
              <w:rPr>
                <w:rFonts w:ascii="Arial" w:hAnsi="Arial" w:cs="Arial"/>
              </w:rPr>
              <w:t>pubblicato nella Gazzetta Ufficiale n. 231</w:t>
            </w:r>
          </w:p>
          <w:p w:rsidR="00B637F0" w:rsidRPr="004D6FC4" w:rsidRDefault="00B637F0" w:rsidP="00B637F0">
            <w:pPr>
              <w:jc w:val="both"/>
              <w:rPr>
                <w:rFonts w:ascii="Arial" w:hAnsi="Arial" w:cs="Arial"/>
              </w:rPr>
            </w:pPr>
            <w:r w:rsidRPr="004D6FC4">
              <w:rPr>
                <w:rFonts w:ascii="Arial" w:hAnsi="Arial" w:cs="Arial"/>
              </w:rPr>
              <w:t>del 3 ottobre 2012, il Ministero dell’ambiente</w:t>
            </w:r>
          </w:p>
          <w:p w:rsidR="00B637F0" w:rsidRPr="004D6FC4" w:rsidRDefault="00B637F0" w:rsidP="00B637F0">
            <w:pPr>
              <w:jc w:val="both"/>
              <w:rPr>
                <w:rFonts w:ascii="Arial" w:hAnsi="Arial" w:cs="Arial"/>
              </w:rPr>
            </w:pPr>
            <w:r w:rsidRPr="004D6FC4">
              <w:rPr>
                <w:rFonts w:ascii="Arial" w:hAnsi="Arial" w:cs="Arial"/>
              </w:rPr>
              <w:t>e della tutela del territorio e del</w:t>
            </w:r>
          </w:p>
          <w:p w:rsidR="00B637F0" w:rsidRPr="004D6FC4" w:rsidRDefault="00B637F0" w:rsidP="00B637F0">
            <w:pPr>
              <w:jc w:val="both"/>
              <w:rPr>
                <w:rFonts w:ascii="Arial" w:hAnsi="Arial" w:cs="Arial"/>
              </w:rPr>
            </w:pPr>
            <w:r w:rsidRPr="004D6FC4">
              <w:rPr>
                <w:rFonts w:ascii="Arial" w:hAnsi="Arial" w:cs="Arial"/>
              </w:rPr>
              <w:t>mare esercita il controllo sul rispetto della</w:t>
            </w:r>
          </w:p>
          <w:p w:rsidR="00B637F0" w:rsidRPr="004D6FC4" w:rsidRDefault="00B637F0" w:rsidP="00B637F0">
            <w:pPr>
              <w:jc w:val="both"/>
              <w:rPr>
                <w:rFonts w:ascii="Arial" w:hAnsi="Arial" w:cs="Arial"/>
              </w:rPr>
            </w:pPr>
            <w:r w:rsidRPr="004D6FC4">
              <w:rPr>
                <w:rFonts w:ascii="Arial" w:hAnsi="Arial" w:cs="Arial"/>
              </w:rPr>
              <w:t>disciplina vigente in materia di tutela delle</w:t>
            </w:r>
          </w:p>
          <w:p w:rsidR="00B637F0" w:rsidRPr="004D6FC4" w:rsidRDefault="00B637F0" w:rsidP="00B637F0">
            <w:pPr>
              <w:jc w:val="both"/>
              <w:rPr>
                <w:rFonts w:ascii="Arial" w:hAnsi="Arial" w:cs="Arial"/>
              </w:rPr>
            </w:pPr>
            <w:r w:rsidRPr="004D6FC4">
              <w:rPr>
                <w:rFonts w:ascii="Arial" w:hAnsi="Arial" w:cs="Arial"/>
              </w:rPr>
              <w:t>risorse idriche e della salvaguardia ambientale.</w:t>
            </w:r>
          </w:p>
          <w:p w:rsidR="00B637F0" w:rsidRPr="004D6FC4" w:rsidRDefault="00B637F0" w:rsidP="00B637F0">
            <w:pPr>
              <w:jc w:val="both"/>
              <w:rPr>
                <w:rFonts w:ascii="Arial" w:hAnsi="Arial" w:cs="Arial"/>
              </w:rPr>
            </w:pPr>
            <w:r w:rsidRPr="004D6FC4">
              <w:rPr>
                <w:rFonts w:ascii="Arial" w:hAnsi="Arial" w:cs="Arial"/>
              </w:rPr>
              <w:t>2. L’Autorità di regolazione per energia,</w:t>
            </w:r>
          </w:p>
          <w:p w:rsidR="00B637F0" w:rsidRPr="004D6FC4" w:rsidRDefault="00B637F0" w:rsidP="00B637F0">
            <w:pPr>
              <w:jc w:val="both"/>
              <w:rPr>
                <w:rFonts w:ascii="Arial" w:hAnsi="Arial" w:cs="Arial"/>
              </w:rPr>
            </w:pPr>
            <w:r w:rsidRPr="004D6FC4">
              <w:rPr>
                <w:rFonts w:ascii="Arial" w:hAnsi="Arial" w:cs="Arial"/>
              </w:rPr>
              <w:t>reti e ambiente (ARERA) esercita le funzioni</w:t>
            </w:r>
          </w:p>
          <w:p w:rsidR="00B637F0" w:rsidRPr="004D6FC4" w:rsidRDefault="00B637F0" w:rsidP="00B637F0">
            <w:pPr>
              <w:jc w:val="both"/>
              <w:rPr>
                <w:rFonts w:ascii="Arial" w:hAnsi="Arial" w:cs="Arial"/>
              </w:rPr>
            </w:pPr>
            <w:r w:rsidRPr="004D6FC4">
              <w:rPr>
                <w:rFonts w:ascii="Arial" w:hAnsi="Arial" w:cs="Arial"/>
              </w:rPr>
              <w:t>di regolazione e controllo dei servizi</w:t>
            </w:r>
          </w:p>
          <w:p w:rsidR="00B637F0" w:rsidRPr="004D6FC4" w:rsidRDefault="00B637F0" w:rsidP="00B637F0">
            <w:pPr>
              <w:jc w:val="both"/>
              <w:rPr>
                <w:rFonts w:ascii="Arial" w:hAnsi="Arial" w:cs="Arial"/>
              </w:rPr>
            </w:pPr>
            <w:r w:rsidRPr="004D6FC4">
              <w:rPr>
                <w:rFonts w:ascii="Arial" w:hAnsi="Arial" w:cs="Arial"/>
              </w:rPr>
              <w:t>idrici a essa trasferite, nonché assicura la</w:t>
            </w:r>
          </w:p>
          <w:p w:rsidR="00B637F0" w:rsidRPr="004D6FC4" w:rsidRDefault="00B637F0" w:rsidP="00B637F0">
            <w:pPr>
              <w:jc w:val="both"/>
              <w:rPr>
                <w:rFonts w:ascii="Arial" w:hAnsi="Arial" w:cs="Arial"/>
              </w:rPr>
            </w:pPr>
            <w:r w:rsidRPr="004D6FC4">
              <w:rPr>
                <w:rFonts w:ascii="Arial" w:hAnsi="Arial" w:cs="Arial"/>
              </w:rPr>
              <w:t>costituzione di una banca di dati sul servizio</w:t>
            </w:r>
          </w:p>
          <w:p w:rsidR="00B637F0" w:rsidRPr="004D6FC4" w:rsidRDefault="00B637F0" w:rsidP="00B637F0">
            <w:pPr>
              <w:jc w:val="both"/>
              <w:rPr>
                <w:rFonts w:ascii="Arial" w:hAnsi="Arial" w:cs="Arial"/>
              </w:rPr>
            </w:pPr>
            <w:r w:rsidRPr="004D6FC4">
              <w:rPr>
                <w:rFonts w:ascii="Arial" w:hAnsi="Arial" w:cs="Arial"/>
              </w:rPr>
              <w:t>idrico integrato, che elabora congiuntamente</w:t>
            </w:r>
          </w:p>
          <w:p w:rsidR="00B637F0" w:rsidRPr="004D6FC4" w:rsidRDefault="00B637F0" w:rsidP="00B637F0">
            <w:pPr>
              <w:jc w:val="both"/>
              <w:rPr>
                <w:rFonts w:ascii="Arial" w:hAnsi="Arial" w:cs="Arial"/>
              </w:rPr>
            </w:pPr>
            <w:r w:rsidRPr="004D6FC4">
              <w:rPr>
                <w:rFonts w:ascii="Arial" w:hAnsi="Arial" w:cs="Arial"/>
              </w:rPr>
              <w:t>i dati dei sistemi informativi delle</w:t>
            </w:r>
          </w:p>
          <w:p w:rsidR="00B637F0" w:rsidRPr="004D6FC4" w:rsidRDefault="00B637F0" w:rsidP="00B637F0">
            <w:pPr>
              <w:jc w:val="both"/>
              <w:rPr>
                <w:rFonts w:ascii="Arial" w:hAnsi="Arial" w:cs="Arial"/>
              </w:rPr>
            </w:pPr>
            <w:r w:rsidRPr="004D6FC4">
              <w:rPr>
                <w:rFonts w:ascii="Arial" w:hAnsi="Arial" w:cs="Arial"/>
              </w:rPr>
              <w:t>regioni, delle province autonome di Trento</w:t>
            </w:r>
          </w:p>
          <w:p w:rsidR="00B637F0" w:rsidRPr="004D6FC4" w:rsidRDefault="00B637F0" w:rsidP="00B637F0">
            <w:pPr>
              <w:jc w:val="both"/>
              <w:rPr>
                <w:rFonts w:ascii="Arial" w:hAnsi="Arial" w:cs="Arial"/>
              </w:rPr>
            </w:pPr>
            <w:r w:rsidRPr="004D6FC4">
              <w:rPr>
                <w:rFonts w:ascii="Arial" w:hAnsi="Arial" w:cs="Arial"/>
              </w:rPr>
              <w:t>e di Bolzano e delle autorità di bacino</w:t>
            </w:r>
          </w:p>
          <w:p w:rsidR="00B637F0" w:rsidRPr="004D6FC4" w:rsidRDefault="00B637F0" w:rsidP="00B637F0">
            <w:pPr>
              <w:jc w:val="both"/>
              <w:rPr>
                <w:rFonts w:ascii="Arial" w:hAnsi="Arial" w:cs="Arial"/>
              </w:rPr>
            </w:pPr>
            <w:r w:rsidRPr="004D6FC4">
              <w:rPr>
                <w:rFonts w:ascii="Arial" w:hAnsi="Arial" w:cs="Arial"/>
              </w:rPr>
              <w:t>distrettuali.</w:t>
            </w:r>
          </w:p>
          <w:p w:rsidR="00B637F0" w:rsidRPr="004D6FC4" w:rsidRDefault="00B637F0" w:rsidP="00B637F0">
            <w:pPr>
              <w:jc w:val="both"/>
              <w:rPr>
                <w:rFonts w:ascii="Arial" w:hAnsi="Arial" w:cs="Arial"/>
              </w:rPr>
            </w:pPr>
            <w:r w:rsidRPr="004D6FC4">
              <w:rPr>
                <w:rFonts w:ascii="Arial" w:hAnsi="Arial" w:cs="Arial"/>
              </w:rPr>
              <w:t>3. I dati contenuti nella banca di dati sul</w:t>
            </w:r>
          </w:p>
          <w:p w:rsidR="00B637F0" w:rsidRPr="004D6FC4" w:rsidRDefault="00B637F0" w:rsidP="00B637F0">
            <w:pPr>
              <w:jc w:val="both"/>
              <w:rPr>
                <w:rFonts w:ascii="Arial" w:hAnsi="Arial" w:cs="Arial"/>
              </w:rPr>
            </w:pPr>
            <w:r w:rsidRPr="004D6FC4">
              <w:rPr>
                <w:rFonts w:ascii="Arial" w:hAnsi="Arial" w:cs="Arial"/>
              </w:rPr>
              <w:t>servizio idrico integrato dell’ARERA, di cui</w:t>
            </w:r>
          </w:p>
          <w:p w:rsidR="0034271C" w:rsidRPr="004D6FC4" w:rsidRDefault="00B637F0" w:rsidP="00B637F0">
            <w:pPr>
              <w:jc w:val="both"/>
              <w:rPr>
                <w:rFonts w:ascii="Arial" w:hAnsi="Arial" w:cs="Arial"/>
              </w:rPr>
            </w:pPr>
            <w:r w:rsidRPr="004D6FC4">
              <w:rPr>
                <w:rFonts w:ascii="Arial" w:hAnsi="Arial" w:cs="Arial"/>
              </w:rPr>
              <w:t>al comma 2, sono resi pubblici e fruibili</w:t>
            </w:r>
          </w:p>
          <w:p w:rsidR="00B637F0" w:rsidRPr="004D6FC4" w:rsidRDefault="00B637F0" w:rsidP="00B637F0">
            <w:pPr>
              <w:jc w:val="both"/>
              <w:rPr>
                <w:rFonts w:ascii="Arial" w:hAnsi="Arial" w:cs="Arial"/>
              </w:rPr>
            </w:pPr>
            <w:r w:rsidRPr="004D6FC4">
              <w:rPr>
                <w:rFonts w:ascii="Arial" w:hAnsi="Arial" w:cs="Arial"/>
              </w:rPr>
              <w:t>alla collettività, secondo le modalità e le</w:t>
            </w:r>
          </w:p>
          <w:p w:rsidR="00B637F0" w:rsidRPr="004D6FC4" w:rsidRDefault="00B637F0" w:rsidP="00B637F0">
            <w:pPr>
              <w:jc w:val="both"/>
              <w:rPr>
                <w:rFonts w:ascii="Arial" w:hAnsi="Arial" w:cs="Arial"/>
              </w:rPr>
            </w:pPr>
            <w:r w:rsidRPr="004D6FC4">
              <w:rPr>
                <w:rFonts w:ascii="Arial" w:hAnsi="Arial" w:cs="Arial"/>
              </w:rPr>
              <w:t>garanzie previste dal decreto legislativo 19</w:t>
            </w:r>
          </w:p>
          <w:p w:rsidR="00B637F0" w:rsidRPr="004D6FC4" w:rsidRDefault="00B637F0" w:rsidP="00B637F0">
            <w:pPr>
              <w:jc w:val="both"/>
              <w:rPr>
                <w:rFonts w:ascii="Arial" w:hAnsi="Arial" w:cs="Arial"/>
              </w:rPr>
            </w:pPr>
            <w:r w:rsidRPr="004D6FC4">
              <w:rPr>
                <w:rFonts w:ascii="Arial" w:hAnsi="Arial" w:cs="Arial"/>
              </w:rPr>
              <w:t>agosto 2005, n. 195, in linea con la strategia</w:t>
            </w:r>
          </w:p>
          <w:p w:rsidR="00B637F0" w:rsidRPr="004D6FC4" w:rsidRDefault="00B637F0" w:rsidP="00B637F0">
            <w:pPr>
              <w:jc w:val="both"/>
              <w:rPr>
                <w:rFonts w:ascii="Arial" w:hAnsi="Arial" w:cs="Arial"/>
              </w:rPr>
            </w:pPr>
            <w:r w:rsidRPr="004D6FC4">
              <w:rPr>
                <w:rFonts w:ascii="Arial" w:hAnsi="Arial" w:cs="Arial"/>
              </w:rPr>
              <w:t>nazionale di open government e open</w:t>
            </w:r>
          </w:p>
          <w:p w:rsidR="00B637F0" w:rsidRPr="004D6FC4" w:rsidRDefault="00B637F0" w:rsidP="00B637F0">
            <w:pPr>
              <w:jc w:val="both"/>
              <w:rPr>
                <w:rFonts w:ascii="Arial" w:hAnsi="Arial" w:cs="Arial"/>
              </w:rPr>
            </w:pPr>
            <w:r w:rsidRPr="004D6FC4">
              <w:rPr>
                <w:rFonts w:ascii="Arial" w:hAnsi="Arial" w:cs="Arial"/>
              </w:rPr>
              <w:t>data.</w:t>
            </w:r>
          </w:p>
        </w:tc>
        <w:tc>
          <w:tcPr>
            <w:tcW w:w="1742" w:type="pct"/>
            <w:tcBorders>
              <w:bottom w:val="single" w:sz="4" w:space="0" w:color="auto"/>
            </w:tcBorders>
            <w:shd w:val="clear" w:color="auto" w:fill="auto"/>
            <w:vAlign w:val="center"/>
          </w:tcPr>
          <w:p w:rsidR="0034271C" w:rsidRPr="004D6FC4" w:rsidRDefault="0034271C" w:rsidP="004A1EF1">
            <w:pPr>
              <w:jc w:val="both"/>
              <w:rPr>
                <w:rFonts w:ascii="Arial" w:hAnsi="Arial" w:cs="Arial"/>
                <w:color w:val="C133B3"/>
              </w:rPr>
            </w:pPr>
          </w:p>
        </w:tc>
        <w:tc>
          <w:tcPr>
            <w:tcW w:w="1518" w:type="pct"/>
            <w:tcBorders>
              <w:bottom w:val="single" w:sz="4" w:space="0" w:color="auto"/>
            </w:tcBorders>
            <w:shd w:val="clear" w:color="auto" w:fill="auto"/>
          </w:tcPr>
          <w:p w:rsidR="0034271C" w:rsidRPr="004D6FC4" w:rsidRDefault="0034271C" w:rsidP="00043F56">
            <w:pPr>
              <w:jc w:val="both"/>
              <w:rPr>
                <w:rFonts w:ascii="Arial" w:hAnsi="Arial" w:cs="Arial"/>
                <w:color w:val="00B0F0"/>
              </w:rPr>
            </w:pPr>
          </w:p>
        </w:tc>
      </w:tr>
      <w:tr w:rsidR="00B637F0"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6.</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(Finanziamento del servizio idrico integrato).</w:t>
            </w:r>
          </w:p>
          <w:p w:rsidR="00B637F0" w:rsidRPr="004D6FC4" w:rsidRDefault="00B637F0" w:rsidP="00B637F0">
            <w:pPr>
              <w:jc w:val="both"/>
              <w:rPr>
                <w:rFonts w:ascii="Arial" w:hAnsi="Arial" w:cs="Arial"/>
              </w:rPr>
            </w:pPr>
            <w:r w:rsidRPr="004D6FC4">
              <w:rPr>
                <w:rFonts w:ascii="Arial" w:hAnsi="Arial" w:cs="Arial"/>
              </w:rPr>
              <w:t>1. Il servizio idrico integrato è finanziato</w:t>
            </w:r>
          </w:p>
          <w:p w:rsidR="00B637F0" w:rsidRPr="004D6FC4" w:rsidRDefault="00B637F0" w:rsidP="00B637F0">
            <w:pPr>
              <w:jc w:val="both"/>
              <w:rPr>
                <w:rFonts w:ascii="Arial" w:hAnsi="Arial" w:cs="Arial"/>
              </w:rPr>
            </w:pPr>
            <w:r w:rsidRPr="004D6FC4">
              <w:rPr>
                <w:rFonts w:ascii="Arial" w:hAnsi="Arial" w:cs="Arial"/>
              </w:rPr>
              <w:t>dalla tariffa di cui all’articolo 154 del</w:t>
            </w:r>
          </w:p>
          <w:p w:rsidR="00B637F0" w:rsidRPr="004D6FC4" w:rsidRDefault="00B637F0" w:rsidP="00B637F0">
            <w:pPr>
              <w:jc w:val="both"/>
              <w:rPr>
                <w:rFonts w:ascii="Arial" w:hAnsi="Arial" w:cs="Arial"/>
              </w:rPr>
            </w:pPr>
            <w:r w:rsidRPr="004D6FC4">
              <w:rPr>
                <w:rFonts w:ascii="Arial" w:hAnsi="Arial" w:cs="Arial"/>
              </w:rPr>
              <w:t>decreto legislativo 3 aprile 2006, n. 152,</w:t>
            </w:r>
          </w:p>
          <w:p w:rsidR="00B637F0" w:rsidRPr="004D6FC4" w:rsidRDefault="00B637F0" w:rsidP="00B637F0">
            <w:pPr>
              <w:jc w:val="both"/>
              <w:rPr>
                <w:rFonts w:ascii="Arial" w:hAnsi="Arial" w:cs="Arial"/>
              </w:rPr>
            </w:pPr>
            <w:r w:rsidRPr="004D6FC4">
              <w:rPr>
                <w:rFonts w:ascii="Arial" w:hAnsi="Arial" w:cs="Arial"/>
              </w:rPr>
              <w:t>nonché dalle risorse nazionali, comprese</w:t>
            </w:r>
          </w:p>
          <w:p w:rsidR="00B637F0" w:rsidRPr="004D6FC4" w:rsidRDefault="00B637F0" w:rsidP="00B637F0">
            <w:pPr>
              <w:jc w:val="both"/>
              <w:rPr>
                <w:rFonts w:ascii="Arial" w:hAnsi="Arial" w:cs="Arial"/>
              </w:rPr>
            </w:pPr>
            <w:r w:rsidRPr="004D6FC4">
              <w:rPr>
                <w:rFonts w:ascii="Arial" w:hAnsi="Arial" w:cs="Arial"/>
              </w:rPr>
              <w:t>quelle del Fondo di cui all’articolo 7, comma</w:t>
            </w:r>
          </w:p>
          <w:p w:rsidR="00B637F0" w:rsidRPr="004D6FC4" w:rsidRDefault="00B637F0" w:rsidP="00B637F0">
            <w:pPr>
              <w:jc w:val="both"/>
              <w:rPr>
                <w:rFonts w:ascii="Arial" w:hAnsi="Arial" w:cs="Arial"/>
              </w:rPr>
            </w:pPr>
            <w:r w:rsidRPr="004D6FC4">
              <w:rPr>
                <w:rFonts w:ascii="Arial" w:hAnsi="Arial" w:cs="Arial"/>
              </w:rPr>
              <w:t>6, del decreto-legge 12 settembre 2014,</w:t>
            </w:r>
          </w:p>
          <w:p w:rsidR="00B637F0" w:rsidRPr="004D6FC4" w:rsidRDefault="00B637F0" w:rsidP="00B637F0">
            <w:pPr>
              <w:jc w:val="both"/>
              <w:rPr>
                <w:rFonts w:ascii="Arial" w:hAnsi="Arial" w:cs="Arial"/>
              </w:rPr>
            </w:pPr>
            <w:r w:rsidRPr="004D6FC4">
              <w:rPr>
                <w:rFonts w:ascii="Arial" w:hAnsi="Arial" w:cs="Arial"/>
              </w:rPr>
              <w:t>n. 133, convertito, con modificazioni, dalla</w:t>
            </w:r>
          </w:p>
          <w:p w:rsidR="00B637F0" w:rsidRPr="004D6FC4" w:rsidRDefault="00B637F0" w:rsidP="00B637F0">
            <w:pPr>
              <w:jc w:val="both"/>
              <w:rPr>
                <w:rFonts w:ascii="Arial" w:hAnsi="Arial" w:cs="Arial"/>
              </w:rPr>
            </w:pPr>
            <w:r w:rsidRPr="004D6FC4">
              <w:rPr>
                <w:rFonts w:ascii="Arial" w:hAnsi="Arial" w:cs="Arial"/>
              </w:rPr>
              <w:t>legge 11 novembre 2014, n. 164, e da quelle</w:t>
            </w:r>
          </w:p>
          <w:p w:rsidR="00B637F0" w:rsidRPr="004D6FC4" w:rsidRDefault="00B637F0" w:rsidP="00B637F0">
            <w:pPr>
              <w:jc w:val="both"/>
              <w:rPr>
                <w:rFonts w:ascii="Arial" w:hAnsi="Arial" w:cs="Arial"/>
              </w:rPr>
            </w:pPr>
            <w:r w:rsidRPr="004D6FC4">
              <w:rPr>
                <w:rFonts w:ascii="Arial" w:hAnsi="Arial" w:cs="Arial"/>
              </w:rPr>
              <w:t>dell’Unione europea appositamente destinate</w:t>
            </w:r>
          </w:p>
          <w:p w:rsidR="00B637F0" w:rsidRPr="004D6FC4" w:rsidRDefault="00B637F0" w:rsidP="00B637F0">
            <w:pPr>
              <w:jc w:val="both"/>
              <w:rPr>
                <w:rFonts w:ascii="Arial" w:hAnsi="Arial" w:cs="Arial"/>
              </w:rPr>
            </w:pPr>
            <w:r w:rsidRPr="004D6FC4">
              <w:rPr>
                <w:rFonts w:ascii="Arial" w:hAnsi="Arial" w:cs="Arial"/>
              </w:rPr>
              <w:t>agli enti di governo dell’ambito territoriale</w:t>
            </w:r>
          </w:p>
          <w:p w:rsidR="00B637F0" w:rsidRPr="004D6FC4" w:rsidRDefault="00B637F0" w:rsidP="00B637F0">
            <w:pPr>
              <w:jc w:val="both"/>
              <w:rPr>
                <w:rFonts w:ascii="Arial" w:hAnsi="Arial" w:cs="Arial"/>
              </w:rPr>
            </w:pPr>
            <w:r w:rsidRPr="004D6FC4">
              <w:rPr>
                <w:rFonts w:ascii="Arial" w:hAnsi="Arial" w:cs="Arial"/>
              </w:rPr>
              <w:t>ottimale per la realizzazione delle</w:t>
            </w:r>
          </w:p>
          <w:p w:rsidR="00B637F0" w:rsidRPr="004D6FC4" w:rsidRDefault="00B637F0" w:rsidP="00B637F0">
            <w:pPr>
              <w:jc w:val="both"/>
              <w:rPr>
                <w:rFonts w:ascii="Arial" w:hAnsi="Arial" w:cs="Arial"/>
              </w:rPr>
            </w:pPr>
            <w:r w:rsidRPr="004D6FC4">
              <w:rPr>
                <w:rFonts w:ascii="Arial" w:hAnsi="Arial" w:cs="Arial"/>
              </w:rPr>
              <w:t>opere necessarie ad assicurare i livelli essenziali</w:t>
            </w:r>
          </w:p>
          <w:p w:rsidR="00B637F0" w:rsidRPr="004D6FC4" w:rsidRDefault="00B637F0" w:rsidP="00B637F0">
            <w:pPr>
              <w:jc w:val="both"/>
              <w:rPr>
                <w:rFonts w:ascii="Arial" w:hAnsi="Arial" w:cs="Arial"/>
              </w:rPr>
            </w:pPr>
            <w:r w:rsidRPr="004D6FC4">
              <w:rPr>
                <w:rFonts w:ascii="Arial" w:hAnsi="Arial" w:cs="Arial"/>
              </w:rPr>
              <w:t>del servizio idrico integrato su tutto</w:t>
            </w:r>
          </w:p>
          <w:p w:rsidR="00B637F0" w:rsidRPr="004D6FC4" w:rsidRDefault="00B637F0" w:rsidP="00B637F0">
            <w:pPr>
              <w:jc w:val="both"/>
              <w:rPr>
                <w:rFonts w:ascii="Arial" w:hAnsi="Arial" w:cs="Arial"/>
              </w:rPr>
            </w:pPr>
            <w:r w:rsidRPr="004D6FC4">
              <w:rPr>
                <w:rFonts w:ascii="Arial" w:hAnsi="Arial" w:cs="Arial"/>
              </w:rPr>
              <w:t>il territorio nazionale.</w:t>
            </w:r>
          </w:p>
          <w:p w:rsidR="00B637F0" w:rsidRPr="004D6FC4" w:rsidRDefault="00B637F0" w:rsidP="00B637F0">
            <w:pPr>
              <w:jc w:val="both"/>
              <w:rPr>
                <w:rFonts w:ascii="Arial" w:hAnsi="Arial" w:cs="Arial"/>
              </w:rPr>
            </w:pPr>
            <w:r w:rsidRPr="004D6FC4">
              <w:rPr>
                <w:rFonts w:ascii="Arial" w:hAnsi="Arial" w:cs="Arial"/>
              </w:rPr>
              <w:t>2. Le risorse nazionali e dell’Unione</w:t>
            </w:r>
          </w:p>
          <w:p w:rsidR="00B637F0" w:rsidRPr="004D6FC4" w:rsidRDefault="00B637F0" w:rsidP="00B637F0">
            <w:pPr>
              <w:jc w:val="both"/>
              <w:rPr>
                <w:rFonts w:ascii="Arial" w:hAnsi="Arial" w:cs="Arial"/>
              </w:rPr>
            </w:pPr>
            <w:r w:rsidRPr="004D6FC4">
              <w:rPr>
                <w:rFonts w:ascii="Arial" w:hAnsi="Arial" w:cs="Arial"/>
              </w:rPr>
              <w:t>europea di cui al comma 1 sono destinate</w:t>
            </w:r>
          </w:p>
          <w:p w:rsidR="00B637F0" w:rsidRPr="004D6FC4" w:rsidRDefault="00B637F0" w:rsidP="00B637F0">
            <w:pPr>
              <w:jc w:val="both"/>
              <w:rPr>
                <w:rFonts w:ascii="Arial" w:hAnsi="Arial" w:cs="Arial"/>
              </w:rPr>
            </w:pPr>
            <w:r w:rsidRPr="004D6FC4">
              <w:rPr>
                <w:rFonts w:ascii="Arial" w:hAnsi="Arial" w:cs="Arial"/>
              </w:rPr>
              <w:t>prioritariamente al finanziamento di nuove</w:t>
            </w:r>
          </w:p>
          <w:p w:rsidR="00B637F0" w:rsidRPr="004D6FC4" w:rsidRDefault="00B637F0" w:rsidP="00B637F0">
            <w:pPr>
              <w:jc w:val="both"/>
              <w:rPr>
                <w:rFonts w:ascii="Arial" w:hAnsi="Arial" w:cs="Arial"/>
              </w:rPr>
            </w:pPr>
            <w:r w:rsidRPr="004D6FC4">
              <w:rPr>
                <w:rFonts w:ascii="Arial" w:hAnsi="Arial" w:cs="Arial"/>
              </w:rPr>
              <w:t>opere per l’adeguamento dei sistemi di</w:t>
            </w:r>
          </w:p>
          <w:p w:rsidR="00B637F0" w:rsidRPr="004D6FC4" w:rsidRDefault="00B637F0" w:rsidP="00B637F0">
            <w:pPr>
              <w:jc w:val="both"/>
              <w:rPr>
                <w:rFonts w:ascii="Arial" w:hAnsi="Arial" w:cs="Arial"/>
              </w:rPr>
            </w:pPr>
            <w:r w:rsidRPr="004D6FC4">
              <w:rPr>
                <w:rFonts w:ascii="Arial" w:hAnsi="Arial" w:cs="Arial"/>
              </w:rPr>
              <w:t>collettamento,</w:t>
            </w:r>
          </w:p>
          <w:p w:rsidR="00B637F0" w:rsidRPr="004D6FC4" w:rsidRDefault="00B637F0" w:rsidP="00B637F0">
            <w:pPr>
              <w:jc w:val="both"/>
              <w:rPr>
                <w:rFonts w:ascii="Arial" w:hAnsi="Arial" w:cs="Arial"/>
              </w:rPr>
            </w:pPr>
            <w:r w:rsidRPr="004D6FC4">
              <w:rPr>
                <w:rFonts w:ascii="Arial" w:hAnsi="Arial" w:cs="Arial"/>
              </w:rPr>
              <w:t>fognatura e depurazione e delle</w:t>
            </w:r>
          </w:p>
          <w:p w:rsidR="00B637F0" w:rsidRPr="004D6FC4" w:rsidRDefault="00B637F0" w:rsidP="00B637F0">
            <w:pPr>
              <w:jc w:val="both"/>
              <w:rPr>
                <w:rFonts w:ascii="Arial" w:hAnsi="Arial" w:cs="Arial"/>
              </w:rPr>
            </w:pPr>
            <w:r w:rsidRPr="004D6FC4">
              <w:rPr>
                <w:rFonts w:ascii="Arial" w:hAnsi="Arial" w:cs="Arial"/>
              </w:rPr>
              <w:t>reti idriche finalizzate al superamento delle</w:t>
            </w:r>
          </w:p>
          <w:p w:rsidR="00B637F0" w:rsidRPr="004D6FC4" w:rsidRDefault="00B637F0" w:rsidP="00B637F0">
            <w:pPr>
              <w:jc w:val="both"/>
              <w:rPr>
                <w:rFonts w:ascii="Arial" w:hAnsi="Arial" w:cs="Arial"/>
              </w:rPr>
            </w:pPr>
            <w:r w:rsidRPr="004D6FC4">
              <w:rPr>
                <w:rFonts w:ascii="Arial" w:hAnsi="Arial" w:cs="Arial"/>
              </w:rPr>
              <w:t>procedure di infrazione o dei provvedimenti</w:t>
            </w:r>
          </w:p>
          <w:p w:rsidR="00B637F0" w:rsidRPr="004D6FC4" w:rsidRDefault="00B637F0" w:rsidP="00B637F0">
            <w:pPr>
              <w:jc w:val="both"/>
              <w:rPr>
                <w:rFonts w:ascii="Arial" w:hAnsi="Arial" w:cs="Arial"/>
              </w:rPr>
            </w:pPr>
            <w:r w:rsidRPr="004D6FC4">
              <w:rPr>
                <w:rFonts w:ascii="Arial" w:hAnsi="Arial" w:cs="Arial"/>
              </w:rPr>
              <w:t>di condanna della Corte di giustizia</w:t>
            </w:r>
          </w:p>
          <w:p w:rsidR="00B637F0" w:rsidRPr="004D6FC4" w:rsidRDefault="00B637F0" w:rsidP="00B637F0">
            <w:pPr>
              <w:jc w:val="both"/>
              <w:rPr>
                <w:rFonts w:ascii="Arial" w:hAnsi="Arial" w:cs="Arial"/>
              </w:rPr>
            </w:pPr>
            <w:r w:rsidRPr="004D6FC4">
              <w:rPr>
                <w:rFonts w:ascii="Arial" w:hAnsi="Arial" w:cs="Arial"/>
              </w:rPr>
              <w:t>dell’Unione europea in ordine all’applicazione</w:t>
            </w:r>
          </w:p>
          <w:p w:rsidR="00B637F0" w:rsidRPr="004D6FC4" w:rsidRDefault="00B637F0" w:rsidP="00B637F0">
            <w:pPr>
              <w:jc w:val="both"/>
              <w:rPr>
                <w:rFonts w:ascii="Arial" w:hAnsi="Arial" w:cs="Arial"/>
              </w:rPr>
            </w:pPr>
            <w:r w:rsidRPr="004D6FC4">
              <w:rPr>
                <w:rFonts w:ascii="Arial" w:hAnsi="Arial" w:cs="Arial"/>
              </w:rPr>
              <w:t>delle direttive dell’Unione sul trattamento</w:t>
            </w:r>
          </w:p>
          <w:p w:rsidR="00B637F0" w:rsidRPr="004D6FC4" w:rsidRDefault="00B637F0" w:rsidP="00B637F0">
            <w:pPr>
              <w:jc w:val="both"/>
              <w:rPr>
                <w:rFonts w:ascii="Arial" w:hAnsi="Arial" w:cs="Arial"/>
              </w:rPr>
            </w:pPr>
            <w:r w:rsidRPr="004D6FC4">
              <w:rPr>
                <w:rFonts w:ascii="Arial" w:hAnsi="Arial" w:cs="Arial"/>
              </w:rPr>
              <w:t>delle acque reflue.</w:t>
            </w:r>
          </w:p>
          <w:p w:rsidR="00B637F0" w:rsidRPr="004D6FC4" w:rsidRDefault="00B637F0" w:rsidP="00B637F0">
            <w:pPr>
              <w:jc w:val="both"/>
              <w:rPr>
                <w:rFonts w:ascii="Arial" w:hAnsi="Arial" w:cs="Arial"/>
              </w:rPr>
            </w:pPr>
            <w:r w:rsidRPr="004D6FC4">
              <w:rPr>
                <w:rFonts w:ascii="Arial" w:hAnsi="Arial" w:cs="Arial"/>
              </w:rPr>
              <w:t>3. Il Fondo di cui all’articolo 7, comma</w:t>
            </w:r>
          </w:p>
          <w:p w:rsidR="00B637F0" w:rsidRPr="004D6FC4" w:rsidRDefault="00B637F0" w:rsidP="00B637F0">
            <w:pPr>
              <w:jc w:val="both"/>
              <w:rPr>
                <w:rFonts w:ascii="Arial" w:hAnsi="Arial" w:cs="Arial"/>
              </w:rPr>
            </w:pPr>
            <w:r w:rsidRPr="004D6FC4">
              <w:rPr>
                <w:rFonts w:ascii="Arial" w:hAnsi="Arial" w:cs="Arial"/>
              </w:rPr>
              <w:t>6, del decreto-legge 12 settembre 2014,</w:t>
            </w:r>
          </w:p>
          <w:p w:rsidR="00B637F0" w:rsidRPr="004D6FC4" w:rsidRDefault="00B637F0" w:rsidP="00B637F0">
            <w:pPr>
              <w:jc w:val="both"/>
              <w:rPr>
                <w:rFonts w:ascii="Arial" w:hAnsi="Arial" w:cs="Arial"/>
              </w:rPr>
            </w:pPr>
            <w:r w:rsidRPr="004D6FC4">
              <w:rPr>
                <w:rFonts w:ascii="Arial" w:hAnsi="Arial" w:cs="Arial"/>
              </w:rPr>
              <w:t>n. 133, convertito, con modificazioni, dalla</w:t>
            </w:r>
          </w:p>
          <w:p w:rsidR="00B637F0" w:rsidRPr="004D6FC4" w:rsidRDefault="00B637F0" w:rsidP="00B637F0">
            <w:pPr>
              <w:jc w:val="both"/>
              <w:rPr>
                <w:rFonts w:ascii="Arial" w:hAnsi="Arial" w:cs="Arial"/>
              </w:rPr>
            </w:pPr>
            <w:r w:rsidRPr="004D6FC4">
              <w:rPr>
                <w:rFonts w:ascii="Arial" w:hAnsi="Arial" w:cs="Arial"/>
              </w:rPr>
              <w:t>legge 11 novembre 2014, n. 164, concorre</w:t>
            </w:r>
          </w:p>
          <w:p w:rsidR="00B637F0" w:rsidRPr="004D6FC4" w:rsidRDefault="00B637F0" w:rsidP="00B637F0">
            <w:pPr>
              <w:jc w:val="both"/>
              <w:rPr>
                <w:rFonts w:ascii="Arial" w:hAnsi="Arial" w:cs="Arial"/>
              </w:rPr>
            </w:pPr>
            <w:r w:rsidRPr="004D6FC4">
              <w:rPr>
                <w:rFonts w:ascii="Arial" w:hAnsi="Arial" w:cs="Arial"/>
              </w:rPr>
              <w:t>al finanziamento delle infrastrutture previste</w:t>
            </w:r>
          </w:p>
          <w:p w:rsidR="00B637F0" w:rsidRPr="004D6FC4" w:rsidRDefault="00B637F0" w:rsidP="00B637F0">
            <w:pPr>
              <w:jc w:val="both"/>
              <w:rPr>
                <w:rFonts w:ascii="Arial" w:hAnsi="Arial" w:cs="Arial"/>
              </w:rPr>
            </w:pPr>
            <w:r w:rsidRPr="004D6FC4">
              <w:rPr>
                <w:rFonts w:ascii="Arial" w:hAnsi="Arial" w:cs="Arial"/>
              </w:rPr>
              <w:t>nel piano degli interventi elaborato</w:t>
            </w:r>
          </w:p>
          <w:p w:rsidR="00B637F0" w:rsidRPr="004D6FC4" w:rsidRDefault="00B637F0" w:rsidP="00B637F0">
            <w:pPr>
              <w:jc w:val="both"/>
              <w:rPr>
                <w:rFonts w:ascii="Arial" w:hAnsi="Arial" w:cs="Arial"/>
              </w:rPr>
            </w:pPr>
            <w:r w:rsidRPr="004D6FC4">
              <w:rPr>
                <w:rFonts w:ascii="Arial" w:hAnsi="Arial" w:cs="Arial"/>
              </w:rPr>
              <w:t>dall’ente di governo dell’ambito territoriale</w:t>
            </w:r>
          </w:p>
          <w:p w:rsidR="00B637F0" w:rsidRPr="004D6FC4" w:rsidRDefault="00B637F0" w:rsidP="00B637F0">
            <w:pPr>
              <w:jc w:val="both"/>
              <w:rPr>
                <w:rFonts w:ascii="Arial" w:hAnsi="Arial" w:cs="Arial"/>
              </w:rPr>
            </w:pPr>
            <w:r w:rsidRPr="004D6FC4">
              <w:rPr>
                <w:rFonts w:ascii="Arial" w:hAnsi="Arial" w:cs="Arial"/>
              </w:rPr>
              <w:t>ottimale concedente il servizio, unitamente</w:t>
            </w:r>
          </w:p>
          <w:p w:rsidR="00B637F0" w:rsidRPr="004D6FC4" w:rsidRDefault="00B637F0" w:rsidP="00B637F0">
            <w:pPr>
              <w:jc w:val="both"/>
              <w:rPr>
                <w:rFonts w:ascii="Arial" w:hAnsi="Arial" w:cs="Arial"/>
              </w:rPr>
            </w:pPr>
            <w:r w:rsidRPr="004D6FC4">
              <w:rPr>
                <w:rFonts w:ascii="Arial" w:hAnsi="Arial" w:cs="Arial"/>
              </w:rPr>
              <w:t>al Fondo di garanzia delle opere idriche di</w:t>
            </w:r>
          </w:p>
          <w:p w:rsidR="00B637F0" w:rsidRPr="004D6FC4" w:rsidRDefault="00B637F0" w:rsidP="00B637F0">
            <w:pPr>
              <w:jc w:val="both"/>
              <w:rPr>
                <w:rFonts w:ascii="Arial" w:hAnsi="Arial" w:cs="Arial"/>
              </w:rPr>
            </w:pPr>
            <w:r w:rsidRPr="004D6FC4">
              <w:rPr>
                <w:rFonts w:ascii="Arial" w:hAnsi="Arial" w:cs="Arial"/>
              </w:rPr>
              <w:t>cui all’articolo 58, comma 1, della legge 28</w:t>
            </w:r>
          </w:p>
          <w:p w:rsidR="00B637F0" w:rsidRPr="004D6FC4" w:rsidRDefault="00B637F0" w:rsidP="00B637F0">
            <w:pPr>
              <w:jc w:val="both"/>
              <w:rPr>
                <w:rFonts w:ascii="Arial" w:hAnsi="Arial" w:cs="Arial"/>
              </w:rPr>
            </w:pPr>
            <w:r w:rsidRPr="004D6FC4">
              <w:rPr>
                <w:rFonts w:ascii="Arial" w:hAnsi="Arial" w:cs="Arial"/>
              </w:rPr>
              <w:t>dicembre 2015, n. 221. Al fine di accelerare</w:t>
            </w:r>
          </w:p>
          <w:p w:rsidR="00B637F0" w:rsidRPr="004D6FC4" w:rsidRDefault="00B637F0" w:rsidP="00B637F0">
            <w:pPr>
              <w:jc w:val="both"/>
              <w:rPr>
                <w:rFonts w:ascii="Arial" w:hAnsi="Arial" w:cs="Arial"/>
              </w:rPr>
            </w:pPr>
            <w:r w:rsidRPr="004D6FC4">
              <w:rPr>
                <w:rFonts w:ascii="Arial" w:hAnsi="Arial" w:cs="Arial"/>
              </w:rPr>
              <w:t>gli investimenti nel servizio idrico integrato,</w:t>
            </w:r>
          </w:p>
          <w:p w:rsidR="00B637F0" w:rsidRPr="004D6FC4" w:rsidRDefault="00B637F0" w:rsidP="00B637F0">
            <w:pPr>
              <w:jc w:val="both"/>
              <w:rPr>
                <w:rFonts w:ascii="Arial" w:hAnsi="Arial" w:cs="Arial"/>
              </w:rPr>
            </w:pPr>
            <w:r w:rsidRPr="004D6FC4">
              <w:rPr>
                <w:rFonts w:ascii="Arial" w:hAnsi="Arial" w:cs="Arial"/>
              </w:rPr>
              <w:t>il decreto di cui al citato articolo</w:t>
            </w:r>
          </w:p>
          <w:p w:rsidR="00B637F0" w:rsidRPr="004D6FC4" w:rsidRDefault="00B637F0" w:rsidP="00B637F0">
            <w:pPr>
              <w:jc w:val="both"/>
              <w:rPr>
                <w:rFonts w:ascii="Arial" w:hAnsi="Arial" w:cs="Arial"/>
              </w:rPr>
            </w:pPr>
            <w:r w:rsidRPr="004D6FC4">
              <w:rPr>
                <w:rFonts w:ascii="Arial" w:hAnsi="Arial" w:cs="Arial"/>
              </w:rPr>
              <w:t>58, comma 2, della legge n. 221 del 2015,</w:t>
            </w:r>
          </w:p>
          <w:p w:rsidR="00B637F0" w:rsidRPr="004D6FC4" w:rsidRDefault="00B637F0" w:rsidP="00B637F0">
            <w:pPr>
              <w:jc w:val="both"/>
              <w:rPr>
                <w:rFonts w:ascii="Arial" w:hAnsi="Arial" w:cs="Arial"/>
              </w:rPr>
            </w:pPr>
            <w:r w:rsidRPr="004D6FC4">
              <w:rPr>
                <w:rFonts w:ascii="Arial" w:hAnsi="Arial" w:cs="Arial"/>
              </w:rPr>
              <w:t>stabilisce la dotazione del Fondo e il periodo</w:t>
            </w:r>
          </w:p>
          <w:p w:rsidR="00B637F0" w:rsidRPr="004D6FC4" w:rsidRDefault="00B637F0" w:rsidP="00B637F0">
            <w:pPr>
              <w:jc w:val="both"/>
              <w:rPr>
                <w:rFonts w:ascii="Arial" w:hAnsi="Arial" w:cs="Arial"/>
              </w:rPr>
            </w:pPr>
            <w:r w:rsidRPr="004D6FC4">
              <w:rPr>
                <w:rFonts w:ascii="Arial" w:hAnsi="Arial" w:cs="Arial"/>
              </w:rPr>
              <w:t>transitorio per il quale vi è la garanzia</w:t>
            </w:r>
          </w:p>
          <w:p w:rsidR="00B637F0" w:rsidRPr="004D6FC4" w:rsidRDefault="00B637F0" w:rsidP="00B637F0">
            <w:pPr>
              <w:jc w:val="both"/>
              <w:rPr>
                <w:rFonts w:ascii="Arial" w:hAnsi="Arial" w:cs="Arial"/>
              </w:rPr>
            </w:pPr>
            <w:r w:rsidRPr="004D6FC4">
              <w:rPr>
                <w:rFonts w:ascii="Arial" w:hAnsi="Arial" w:cs="Arial"/>
              </w:rPr>
              <w:t>ultima dello Stato in funzione del valore</w:t>
            </w:r>
          </w:p>
          <w:p w:rsidR="00B637F0" w:rsidRPr="004D6FC4" w:rsidRDefault="00B637F0" w:rsidP="00B637F0">
            <w:pPr>
              <w:jc w:val="both"/>
              <w:rPr>
                <w:rFonts w:ascii="Arial" w:hAnsi="Arial" w:cs="Arial"/>
              </w:rPr>
            </w:pPr>
            <w:r w:rsidRPr="004D6FC4">
              <w:rPr>
                <w:rFonts w:ascii="Arial" w:hAnsi="Arial" w:cs="Arial"/>
              </w:rPr>
              <w:t>atteso delle risorse finanziarie accumulate</w:t>
            </w:r>
          </w:p>
          <w:p w:rsidR="00B637F0" w:rsidRPr="004D6FC4" w:rsidRDefault="00B637F0" w:rsidP="00B637F0">
            <w:pPr>
              <w:jc w:val="both"/>
              <w:rPr>
                <w:rFonts w:ascii="Arial" w:hAnsi="Arial" w:cs="Arial"/>
              </w:rPr>
            </w:pPr>
            <w:r w:rsidRPr="004D6FC4">
              <w:rPr>
                <w:rFonts w:ascii="Arial" w:hAnsi="Arial" w:cs="Arial"/>
              </w:rPr>
              <w:t>nel Fondo stesso tramite la specifica</w:t>
            </w:r>
          </w:p>
          <w:p w:rsidR="00B637F0" w:rsidRPr="004D6FC4" w:rsidRDefault="00B637F0" w:rsidP="00B637F0">
            <w:pPr>
              <w:jc w:val="both"/>
              <w:rPr>
                <w:rFonts w:ascii="Arial" w:hAnsi="Arial" w:cs="Arial"/>
              </w:rPr>
            </w:pPr>
            <w:r w:rsidRPr="004D6FC4">
              <w:rPr>
                <w:rFonts w:ascii="Arial" w:hAnsi="Arial" w:cs="Arial"/>
              </w:rPr>
              <w:t>componente tariffaria di cui al</w:t>
            </w:r>
          </w:p>
          <w:p w:rsidR="00B637F0" w:rsidRPr="004D6FC4" w:rsidRDefault="00B637F0" w:rsidP="00B637F0">
            <w:pPr>
              <w:jc w:val="both"/>
              <w:rPr>
                <w:rFonts w:ascii="Arial" w:hAnsi="Arial" w:cs="Arial"/>
              </w:rPr>
            </w:pPr>
            <w:r w:rsidRPr="004D6FC4">
              <w:rPr>
                <w:rFonts w:ascii="Arial" w:hAnsi="Arial" w:cs="Arial"/>
              </w:rPr>
              <w:t>medesimo articolo 58, comma 1, della legge</w:t>
            </w:r>
          </w:p>
          <w:p w:rsidR="00B637F0" w:rsidRPr="004D6FC4" w:rsidRDefault="00B637F0" w:rsidP="00B637F0">
            <w:pPr>
              <w:jc w:val="both"/>
              <w:rPr>
                <w:rFonts w:ascii="Arial" w:hAnsi="Arial" w:cs="Arial"/>
              </w:rPr>
            </w:pPr>
            <w:r w:rsidRPr="004D6FC4">
              <w:rPr>
                <w:rFonts w:ascii="Arial" w:hAnsi="Arial" w:cs="Arial"/>
              </w:rPr>
              <w:t>n. 221 del 2015.</w:t>
            </w:r>
          </w:p>
          <w:p w:rsidR="00B637F0" w:rsidRPr="004D6FC4" w:rsidRDefault="00B637F0" w:rsidP="00B637F0">
            <w:pPr>
              <w:jc w:val="both"/>
              <w:rPr>
                <w:rFonts w:ascii="Arial" w:hAnsi="Arial" w:cs="Arial"/>
              </w:rPr>
            </w:pPr>
            <w:r w:rsidRPr="004D6FC4">
              <w:rPr>
                <w:rFonts w:ascii="Arial" w:hAnsi="Arial" w:cs="Arial"/>
              </w:rPr>
              <w:t>4. Le risorse di cui all’articolo 5, comma</w:t>
            </w:r>
          </w:p>
          <w:p w:rsidR="00B637F0" w:rsidRPr="004D6FC4" w:rsidRDefault="00B637F0" w:rsidP="00B637F0">
            <w:pPr>
              <w:jc w:val="both"/>
              <w:rPr>
                <w:rFonts w:ascii="Arial" w:hAnsi="Arial" w:cs="Arial"/>
              </w:rPr>
            </w:pPr>
            <w:r w:rsidRPr="004D6FC4">
              <w:rPr>
                <w:rFonts w:ascii="Arial" w:hAnsi="Arial" w:cs="Arial"/>
              </w:rPr>
              <w:t>7, lettera b), del decreto-legge 30 settembre</w:t>
            </w:r>
          </w:p>
          <w:p w:rsidR="00B637F0" w:rsidRPr="004D6FC4" w:rsidRDefault="00B637F0" w:rsidP="00B637F0">
            <w:pPr>
              <w:jc w:val="both"/>
              <w:rPr>
                <w:rFonts w:ascii="Arial" w:hAnsi="Arial" w:cs="Arial"/>
              </w:rPr>
            </w:pPr>
            <w:r w:rsidRPr="004D6FC4">
              <w:rPr>
                <w:rFonts w:ascii="Arial" w:hAnsi="Arial" w:cs="Arial"/>
              </w:rPr>
              <w:t>2003, n. 269, convertito, con modificazioni,</w:t>
            </w:r>
          </w:p>
          <w:p w:rsidR="00B637F0" w:rsidRPr="004D6FC4" w:rsidRDefault="00B637F0" w:rsidP="00B637F0">
            <w:pPr>
              <w:jc w:val="both"/>
              <w:rPr>
                <w:rFonts w:ascii="Arial" w:hAnsi="Arial" w:cs="Arial"/>
              </w:rPr>
            </w:pPr>
            <w:r w:rsidRPr="004D6FC4">
              <w:rPr>
                <w:rFonts w:ascii="Arial" w:hAnsi="Arial" w:cs="Arial"/>
              </w:rPr>
              <w:t>dalla legge 24 novembre 2003, n. 326, volte</w:t>
            </w:r>
          </w:p>
          <w:p w:rsidR="00B637F0" w:rsidRPr="004D6FC4" w:rsidRDefault="00B637F0" w:rsidP="00B637F0">
            <w:pPr>
              <w:jc w:val="both"/>
              <w:rPr>
                <w:rFonts w:ascii="Arial" w:hAnsi="Arial" w:cs="Arial"/>
              </w:rPr>
            </w:pPr>
            <w:r w:rsidRPr="004D6FC4">
              <w:rPr>
                <w:rFonts w:ascii="Arial" w:hAnsi="Arial" w:cs="Arial"/>
              </w:rPr>
              <w:t>a finanziare investimenti in materia ambientale</w:t>
            </w:r>
          </w:p>
          <w:p w:rsidR="00B637F0" w:rsidRPr="004D6FC4" w:rsidRDefault="00B637F0" w:rsidP="00B637F0">
            <w:pPr>
              <w:jc w:val="both"/>
              <w:rPr>
                <w:rFonts w:ascii="Arial" w:hAnsi="Arial" w:cs="Arial"/>
              </w:rPr>
            </w:pPr>
            <w:r w:rsidRPr="004D6FC4">
              <w:rPr>
                <w:rFonts w:ascii="Arial" w:hAnsi="Arial" w:cs="Arial"/>
              </w:rPr>
              <w:t>sono destinate in via prioritaria</w:t>
            </w:r>
          </w:p>
          <w:p w:rsidR="00B637F0" w:rsidRPr="004D6FC4" w:rsidRDefault="00B637F0" w:rsidP="00B637F0">
            <w:pPr>
              <w:jc w:val="both"/>
              <w:rPr>
                <w:rFonts w:ascii="Arial" w:hAnsi="Arial" w:cs="Arial"/>
              </w:rPr>
            </w:pPr>
            <w:r w:rsidRPr="004D6FC4">
              <w:rPr>
                <w:rFonts w:ascii="Arial" w:hAnsi="Arial" w:cs="Arial"/>
              </w:rPr>
              <w:t>alle società interamente pubbliche di cui</w:t>
            </w:r>
          </w:p>
          <w:p w:rsidR="00B637F0" w:rsidRPr="004D6FC4" w:rsidRDefault="00B637F0" w:rsidP="00B637F0">
            <w:pPr>
              <w:jc w:val="both"/>
              <w:rPr>
                <w:rFonts w:ascii="Arial" w:hAnsi="Arial" w:cs="Arial"/>
              </w:rPr>
            </w:pPr>
            <w:r w:rsidRPr="004D6FC4">
              <w:rPr>
                <w:rFonts w:ascii="Arial" w:hAnsi="Arial" w:cs="Arial"/>
              </w:rPr>
              <w:t>all’articolo 149-bis, comma 1, secondo periodo,</w:t>
            </w:r>
          </w:p>
          <w:p w:rsidR="00B637F0" w:rsidRPr="004D6FC4" w:rsidRDefault="00B637F0" w:rsidP="00B637F0">
            <w:pPr>
              <w:jc w:val="both"/>
              <w:rPr>
                <w:rFonts w:ascii="Arial" w:hAnsi="Arial" w:cs="Arial"/>
              </w:rPr>
            </w:pPr>
            <w:r w:rsidRPr="004D6FC4">
              <w:rPr>
                <w:rFonts w:ascii="Arial" w:hAnsi="Arial" w:cs="Arial"/>
              </w:rPr>
              <w:t>del decreto legislativo 3 aprile 2006,</w:t>
            </w:r>
          </w:p>
          <w:p w:rsidR="00B637F0" w:rsidRPr="004D6FC4" w:rsidRDefault="00B637F0" w:rsidP="00B637F0">
            <w:pPr>
              <w:jc w:val="both"/>
              <w:rPr>
                <w:rFonts w:ascii="Arial" w:hAnsi="Arial" w:cs="Arial"/>
              </w:rPr>
            </w:pPr>
            <w:r w:rsidRPr="004D6FC4">
              <w:rPr>
                <w:rFonts w:ascii="Arial" w:hAnsi="Arial" w:cs="Arial"/>
              </w:rPr>
              <w:t>n. 152, come da ultimo modificato dalla</w:t>
            </w:r>
          </w:p>
          <w:p w:rsidR="00B637F0" w:rsidRPr="004D6FC4" w:rsidRDefault="00B637F0" w:rsidP="00B637F0">
            <w:pPr>
              <w:jc w:val="both"/>
              <w:rPr>
                <w:rFonts w:ascii="Arial" w:hAnsi="Arial" w:cs="Arial"/>
              </w:rPr>
            </w:pPr>
            <w:r w:rsidRPr="004D6FC4">
              <w:rPr>
                <w:rFonts w:ascii="Arial" w:hAnsi="Arial" w:cs="Arial"/>
              </w:rPr>
              <w:t>presente legge, per gli interventi sulla rete</w:t>
            </w:r>
          </w:p>
          <w:p w:rsidR="00B637F0" w:rsidRPr="004D6FC4" w:rsidRDefault="00B637F0" w:rsidP="00B637F0">
            <w:pPr>
              <w:jc w:val="both"/>
              <w:rPr>
                <w:rFonts w:ascii="Arial" w:hAnsi="Arial" w:cs="Arial"/>
              </w:rPr>
            </w:pPr>
            <w:r w:rsidRPr="004D6FC4">
              <w:rPr>
                <w:rFonts w:ascii="Arial" w:hAnsi="Arial" w:cs="Arial"/>
              </w:rPr>
              <w:t>del servizio idrico integrato.</w:t>
            </w:r>
          </w:p>
          <w:p w:rsidR="00B637F0" w:rsidRPr="004D6FC4" w:rsidRDefault="00B637F0" w:rsidP="00B637F0">
            <w:pPr>
              <w:jc w:val="both"/>
              <w:rPr>
                <w:rFonts w:ascii="Arial" w:hAnsi="Arial" w:cs="Arial"/>
              </w:rPr>
            </w:pPr>
            <w:r w:rsidRPr="004D6FC4">
              <w:rPr>
                <w:rFonts w:ascii="Arial" w:hAnsi="Arial" w:cs="Arial"/>
              </w:rPr>
              <w:t>5. L’articolo 136 del decreto legislativo 3</w:t>
            </w:r>
          </w:p>
          <w:p w:rsidR="00B637F0" w:rsidRPr="004D6FC4" w:rsidRDefault="00B637F0" w:rsidP="00B637F0">
            <w:pPr>
              <w:jc w:val="both"/>
              <w:rPr>
                <w:rFonts w:ascii="Arial" w:hAnsi="Arial" w:cs="Arial"/>
              </w:rPr>
            </w:pPr>
            <w:r w:rsidRPr="004D6FC4">
              <w:rPr>
                <w:rFonts w:ascii="Arial" w:hAnsi="Arial" w:cs="Arial"/>
              </w:rPr>
              <w:t>aprile 2006, n. 152, è sostituito dal seguente:</w:t>
            </w:r>
          </w:p>
          <w:p w:rsidR="00B637F0" w:rsidRPr="004D6FC4" w:rsidRDefault="00B637F0" w:rsidP="00B637F0">
            <w:pPr>
              <w:jc w:val="both"/>
              <w:rPr>
                <w:rFonts w:ascii="Arial" w:hAnsi="Arial" w:cs="Arial"/>
              </w:rPr>
            </w:pPr>
            <w:r w:rsidRPr="004D6FC4">
              <w:rPr>
                <w:rFonts w:ascii="Arial" w:hAnsi="Arial" w:cs="Arial"/>
              </w:rPr>
              <w:t>« ART. 136. – (Proventi delle sanzioni</w:t>
            </w:r>
          </w:p>
          <w:p w:rsidR="00B637F0" w:rsidRPr="004D6FC4" w:rsidRDefault="00B637F0" w:rsidP="00B637F0">
            <w:pPr>
              <w:jc w:val="both"/>
              <w:rPr>
                <w:rFonts w:ascii="Arial" w:hAnsi="Arial" w:cs="Arial"/>
              </w:rPr>
            </w:pPr>
            <w:r w:rsidRPr="004D6FC4">
              <w:rPr>
                <w:rFonts w:ascii="Arial" w:hAnsi="Arial" w:cs="Arial"/>
              </w:rPr>
              <w:t>amministrative pecuniarie). – 1. Le somme</w:t>
            </w:r>
          </w:p>
          <w:p w:rsidR="00B637F0" w:rsidRPr="004D6FC4" w:rsidRDefault="00B637F0" w:rsidP="00B637F0">
            <w:pPr>
              <w:jc w:val="both"/>
              <w:rPr>
                <w:rFonts w:ascii="Arial" w:hAnsi="Arial" w:cs="Arial"/>
              </w:rPr>
            </w:pPr>
            <w:r w:rsidRPr="004D6FC4">
              <w:rPr>
                <w:rFonts w:ascii="Arial" w:hAnsi="Arial" w:cs="Arial"/>
              </w:rPr>
              <w:t>derivanti dai proventi delle sanzioni amministrative</w:t>
            </w:r>
          </w:p>
          <w:p w:rsidR="00B637F0" w:rsidRPr="004D6FC4" w:rsidRDefault="00B637F0" w:rsidP="00B637F0">
            <w:pPr>
              <w:jc w:val="both"/>
              <w:rPr>
                <w:rFonts w:ascii="Arial" w:hAnsi="Arial" w:cs="Arial"/>
              </w:rPr>
            </w:pPr>
            <w:r w:rsidRPr="004D6FC4">
              <w:rPr>
                <w:rFonts w:ascii="Arial" w:hAnsi="Arial" w:cs="Arial"/>
              </w:rPr>
              <w:t>previste dalla parte terza del</w:t>
            </w:r>
          </w:p>
          <w:p w:rsidR="00B637F0" w:rsidRPr="004D6FC4" w:rsidRDefault="00B637F0" w:rsidP="00B637F0">
            <w:pPr>
              <w:jc w:val="both"/>
              <w:rPr>
                <w:rFonts w:ascii="Arial" w:hAnsi="Arial" w:cs="Arial"/>
              </w:rPr>
            </w:pPr>
            <w:r w:rsidRPr="004D6FC4">
              <w:rPr>
                <w:rFonts w:ascii="Arial" w:hAnsi="Arial" w:cs="Arial"/>
              </w:rPr>
              <w:t>presente decreto sono versate all’entrata</w:t>
            </w:r>
          </w:p>
          <w:p w:rsidR="00B637F0" w:rsidRPr="004D6FC4" w:rsidRDefault="00B637F0" w:rsidP="00B637F0">
            <w:pPr>
              <w:jc w:val="both"/>
              <w:rPr>
                <w:rFonts w:ascii="Arial" w:hAnsi="Arial" w:cs="Arial"/>
              </w:rPr>
            </w:pPr>
            <w:r w:rsidRPr="004D6FC4">
              <w:rPr>
                <w:rFonts w:ascii="Arial" w:hAnsi="Arial" w:cs="Arial"/>
              </w:rPr>
              <w:t>del bilancio dello Stato per essere riassegnate</w:t>
            </w:r>
          </w:p>
          <w:p w:rsidR="00B637F0" w:rsidRPr="004D6FC4" w:rsidRDefault="00B637F0" w:rsidP="00B637F0">
            <w:pPr>
              <w:jc w:val="both"/>
              <w:rPr>
                <w:rFonts w:ascii="Arial" w:hAnsi="Arial" w:cs="Arial"/>
              </w:rPr>
            </w:pPr>
            <w:r w:rsidRPr="004D6FC4">
              <w:rPr>
                <w:rFonts w:ascii="Arial" w:hAnsi="Arial" w:cs="Arial"/>
              </w:rPr>
              <w:t>alla dotazione del Fondo di cui all’articolo</w:t>
            </w:r>
          </w:p>
          <w:p w:rsidR="00B637F0" w:rsidRPr="004D6FC4" w:rsidRDefault="00B637F0" w:rsidP="00B637F0">
            <w:pPr>
              <w:jc w:val="both"/>
              <w:rPr>
                <w:rFonts w:ascii="Arial" w:hAnsi="Arial" w:cs="Arial"/>
              </w:rPr>
            </w:pPr>
            <w:r w:rsidRPr="004D6FC4">
              <w:rPr>
                <w:rFonts w:ascii="Arial" w:hAnsi="Arial" w:cs="Arial"/>
              </w:rPr>
              <w:t>7, comma 6, del decreto-legge 12</w:t>
            </w:r>
          </w:p>
          <w:p w:rsidR="00B637F0" w:rsidRPr="004D6FC4" w:rsidRDefault="00B637F0" w:rsidP="00B637F0">
            <w:pPr>
              <w:jc w:val="both"/>
              <w:rPr>
                <w:rFonts w:ascii="Arial" w:hAnsi="Arial" w:cs="Arial"/>
              </w:rPr>
            </w:pPr>
            <w:r w:rsidRPr="004D6FC4">
              <w:rPr>
                <w:rFonts w:ascii="Arial" w:hAnsi="Arial" w:cs="Arial"/>
              </w:rPr>
              <w:t>settembre 2014, n. 133, convertito, con mo-</w:t>
            </w:r>
          </w:p>
          <w:p w:rsidR="00B637F0" w:rsidRPr="004D6FC4" w:rsidRDefault="00B637F0" w:rsidP="00B637F0">
            <w:pPr>
              <w:jc w:val="both"/>
              <w:rPr>
                <w:rFonts w:ascii="Arial" w:hAnsi="Arial" w:cs="Arial"/>
              </w:rPr>
            </w:pPr>
            <w:r w:rsidRPr="004D6FC4">
              <w:rPr>
                <w:rFonts w:ascii="Arial" w:hAnsi="Arial" w:cs="Arial"/>
              </w:rPr>
              <w:t>Atti Parlamentari — 13 — Camera dei Deputati</w:t>
            </w:r>
          </w:p>
          <w:p w:rsidR="00B637F0" w:rsidRPr="004D6FC4" w:rsidRDefault="00B637F0" w:rsidP="00B637F0">
            <w:pPr>
              <w:jc w:val="both"/>
              <w:rPr>
                <w:rFonts w:ascii="Arial" w:hAnsi="Arial" w:cs="Arial"/>
              </w:rPr>
            </w:pPr>
            <w:r w:rsidRPr="004D6FC4">
              <w:rPr>
                <w:rFonts w:ascii="Arial" w:hAnsi="Arial" w:cs="Arial"/>
              </w:rPr>
              <w:t>XVIII LEGISLATURA A.C. 773</w:t>
            </w:r>
          </w:p>
          <w:p w:rsidR="00B637F0" w:rsidRPr="004D6FC4" w:rsidRDefault="00B637F0" w:rsidP="00B637F0">
            <w:pPr>
              <w:jc w:val="both"/>
              <w:rPr>
                <w:rFonts w:ascii="Arial" w:hAnsi="Arial" w:cs="Arial"/>
              </w:rPr>
            </w:pPr>
            <w:r w:rsidRPr="004D6FC4">
              <w:rPr>
                <w:rFonts w:ascii="Arial" w:hAnsi="Arial" w:cs="Arial"/>
              </w:rPr>
              <w:t>dificazioni, dalla legge 11 novembre 2014,</w:t>
            </w:r>
          </w:p>
          <w:p w:rsidR="00B637F0" w:rsidRPr="004D6FC4" w:rsidRDefault="00B637F0" w:rsidP="00B637F0">
            <w:pPr>
              <w:jc w:val="both"/>
              <w:rPr>
                <w:rFonts w:ascii="Arial" w:hAnsi="Arial" w:cs="Arial"/>
              </w:rPr>
            </w:pPr>
            <w:r w:rsidRPr="004D6FC4">
              <w:rPr>
                <w:rFonts w:ascii="Arial" w:hAnsi="Arial" w:cs="Arial"/>
              </w:rPr>
              <w:t>n. 164 ».</w:t>
            </w:r>
          </w:p>
        </w:tc>
        <w:tc>
          <w:tcPr>
            <w:tcW w:w="1742" w:type="pct"/>
            <w:tcBorders>
              <w:bottom w:val="single" w:sz="4" w:space="0" w:color="auto"/>
            </w:tcBorders>
            <w:shd w:val="clear" w:color="auto" w:fill="auto"/>
            <w:vAlign w:val="center"/>
          </w:tcPr>
          <w:p w:rsidR="00D529C0" w:rsidRPr="004D6FC4" w:rsidRDefault="00D529C0" w:rsidP="00D529C0">
            <w:pPr>
              <w:jc w:val="both"/>
              <w:rPr>
                <w:rFonts w:ascii="Arial" w:hAnsi="Arial" w:cs="Arial"/>
                <w:b/>
                <w:color w:val="2F5496" w:themeColor="accent5" w:themeShade="BF"/>
              </w:rPr>
            </w:pPr>
            <w:r w:rsidRPr="004D6FC4">
              <w:rPr>
                <w:rFonts w:ascii="Arial" w:hAnsi="Arial" w:cs="Arial"/>
                <w:b/>
                <w:color w:val="2F5496" w:themeColor="accent5" w:themeShade="BF"/>
              </w:rPr>
              <w:t>ART. 6.</w:t>
            </w:r>
          </w:p>
          <w:p w:rsidR="00D529C0" w:rsidRPr="004D6FC4" w:rsidRDefault="00D529C0" w:rsidP="00D529C0">
            <w:pPr>
              <w:jc w:val="both"/>
              <w:rPr>
                <w:rFonts w:ascii="Arial" w:hAnsi="Arial" w:cs="Arial"/>
                <w:color w:val="2F5496" w:themeColor="accent5" w:themeShade="BF"/>
              </w:rPr>
            </w:pP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(Finanziamento del servizio idrico integrato).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1. Il servizio idrico integrato è finanziato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dalla tariffa di cui all’articolo 154 del</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decreto legislativo 3 aprile 2006, n. 152,</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nonché dalle risorse nazionali, comprese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quelle del Fondo di cui all’articolo 7, comma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6, del decreto-legge 12 settembre 2014,</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 133, convertito, con modificazioni, dalla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legge 11 novembre 2014, n. 164, e da quelle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dell’Unione europea appositamente destinate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agli enti di governo dell’ambito territoriale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ottimale per la realizzazione delle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opere necessarie ad assicurare i livelli essenziali</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del servizio idrico integrato su tutto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il territorio nazionale.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2. Le risorse nazionali e dell’Unione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europea di cui al comma 1 sono destinate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prioritariamente al finanziamento di nuove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opere per l’adeguamento dei sistemi di</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collettamento,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fognatura e depurazione e delle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reti idriche finalizzate al superamento delle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procedure di infrazione o dei provvedimenti</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di condanna della Corte di giustizia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dell’Unione europea in ordine all’applicazione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delle direttive dell’Unione sul trattamento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delle acque reflue.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3. Il Fondo di cui all’articolo 7, comma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6, del decreto-legge 12 settembre 2014,</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 133, convertito, con modificazioni, dalla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legge 11 novembre 2014, n. 164, concorre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al finanziamento delle infrastrutture previste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nel piano degli interventi elaborato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dall’ente di governo dell’ambito territoriale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ottimale concedente il servizio, unitamente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al Fondo di garanzia delle opere idriche di</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cui all’articolo 58, comma 1, della legge 28</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dicembre 2015, n. 221. Al fine di accelerare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gli investimenti nel servizio idrico integrato,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il decreto di cui al citato articolo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 xml:space="preserve">58, comma </w:t>
            </w:r>
            <w:r w:rsidR="00FE48A8">
              <w:rPr>
                <w:rFonts w:ascii="Arial" w:hAnsi="Arial" w:cs="Arial"/>
                <w:color w:val="2F5496" w:themeColor="accent5" w:themeShade="BF"/>
              </w:rPr>
              <w:t>1</w:t>
            </w:r>
            <w:r w:rsidRPr="004D6FC4">
              <w:rPr>
                <w:rFonts w:ascii="Arial" w:hAnsi="Arial" w:cs="Arial"/>
                <w:color w:val="2F5496" w:themeColor="accent5" w:themeShade="BF"/>
              </w:rPr>
              <w:t>, della legge n. 221 del 2015,</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stabilisce la dotazione del Fondo e il periodo</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transitorio per il quale vi è la garanzia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ultima dello Stato in funzione del valore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atteso delle risorse finanziarie accumulate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nel Fondo stesso tramite la specifica</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componente tariffaria di cui al</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medesimo articolo 58, comma 1, della legge</w:t>
            </w:r>
          </w:p>
          <w:p w:rsidR="00D529C0" w:rsidRPr="004D6FC4" w:rsidRDefault="00D529C0" w:rsidP="00D529C0">
            <w:pPr>
              <w:jc w:val="both"/>
              <w:rPr>
                <w:rFonts w:ascii="Arial" w:hAnsi="Arial" w:cs="Arial"/>
                <w:color w:val="2F5496" w:themeColor="accent5" w:themeShade="BF"/>
              </w:rPr>
            </w:pPr>
            <w:r w:rsidRPr="004D6FC4">
              <w:rPr>
                <w:rFonts w:ascii="Arial" w:hAnsi="Arial" w:cs="Arial"/>
                <w:color w:val="2F5496" w:themeColor="accent5" w:themeShade="BF"/>
              </w:rPr>
              <w:t>n. 221 del 2015.</w:t>
            </w:r>
          </w:p>
          <w:p w:rsidR="00D529C0" w:rsidRPr="004D6FC4" w:rsidRDefault="00D529C0" w:rsidP="00D529C0">
            <w:pPr>
              <w:jc w:val="both"/>
              <w:rPr>
                <w:rFonts w:ascii="Arial" w:hAnsi="Arial" w:cs="Arial"/>
                <w:color w:val="2F5496" w:themeColor="accent5" w:themeShade="BF"/>
              </w:rPr>
            </w:pPr>
          </w:p>
        </w:tc>
        <w:tc>
          <w:tcPr>
            <w:tcW w:w="1518" w:type="pct"/>
            <w:tcBorders>
              <w:bottom w:val="single" w:sz="4" w:space="0" w:color="auto"/>
            </w:tcBorders>
            <w:shd w:val="clear" w:color="auto" w:fill="auto"/>
          </w:tcPr>
          <w:p w:rsidR="00FE48A8" w:rsidRDefault="00FE48A8" w:rsidP="00B47026">
            <w:pPr>
              <w:jc w:val="both"/>
              <w:rPr>
                <w:rFonts w:ascii="Arial" w:hAnsi="Arial" w:cs="Arial"/>
                <w:color w:val="00B0F0"/>
              </w:rPr>
            </w:pPr>
            <w:r>
              <w:rPr>
                <w:rFonts w:ascii="Arial" w:hAnsi="Arial" w:cs="Arial"/>
                <w:color w:val="00B0F0"/>
              </w:rPr>
              <w:t>Comma 3</w:t>
            </w:r>
          </w:p>
          <w:p w:rsidR="00B47026" w:rsidRPr="004D6FC4" w:rsidRDefault="00B47026" w:rsidP="00B47026">
            <w:pPr>
              <w:jc w:val="both"/>
              <w:rPr>
                <w:rFonts w:ascii="Arial" w:hAnsi="Arial" w:cs="Arial"/>
                <w:color w:val="00B0F0"/>
              </w:rPr>
            </w:pPr>
            <w:r w:rsidRPr="004D6FC4">
              <w:rPr>
                <w:rFonts w:ascii="Arial" w:hAnsi="Arial" w:cs="Arial"/>
                <w:color w:val="00B0F0"/>
              </w:rPr>
              <w:t xml:space="preserve">Nel secondo periodo viene erroneamente indicato il citato “articolo 58, comma 2”, anziché “articolo 58, comma 1”. </w:t>
            </w:r>
          </w:p>
          <w:p w:rsidR="00B47026" w:rsidRPr="004D6FC4" w:rsidRDefault="00B47026" w:rsidP="00B47026">
            <w:pPr>
              <w:jc w:val="both"/>
              <w:rPr>
                <w:rFonts w:ascii="Arial" w:hAnsi="Arial" w:cs="Arial"/>
                <w:color w:val="00B0F0"/>
              </w:rPr>
            </w:pPr>
          </w:p>
          <w:p w:rsidR="0032003E" w:rsidRDefault="0032003E" w:rsidP="00F3373A">
            <w:pPr>
              <w:jc w:val="both"/>
              <w:rPr>
                <w:rFonts w:ascii="Arial" w:hAnsi="Arial" w:cs="Arial"/>
                <w:color w:val="00B0F0"/>
              </w:rPr>
            </w:pPr>
            <w:r w:rsidRPr="004D6FC4">
              <w:rPr>
                <w:rFonts w:ascii="Arial" w:hAnsi="Arial" w:cs="Arial"/>
                <w:color w:val="00B0F0"/>
              </w:rPr>
              <w:t>Comma 4.</w:t>
            </w:r>
          </w:p>
          <w:p w:rsidR="00FE48A8" w:rsidRPr="004D6FC4" w:rsidRDefault="00FE48A8" w:rsidP="00F3373A">
            <w:pPr>
              <w:jc w:val="both"/>
              <w:rPr>
                <w:rFonts w:ascii="Arial" w:hAnsi="Arial" w:cs="Arial"/>
                <w:color w:val="00B0F0"/>
              </w:rPr>
            </w:pPr>
            <w:r>
              <w:rPr>
                <w:rFonts w:ascii="Arial" w:hAnsi="Arial" w:cs="Arial"/>
                <w:color w:val="00B0F0"/>
              </w:rPr>
              <w:t>Si propone di cassare l’intero comma.</w:t>
            </w:r>
          </w:p>
          <w:p w:rsidR="00F3373A" w:rsidRPr="004D6FC4" w:rsidRDefault="00F3373A" w:rsidP="00F3373A">
            <w:pPr>
              <w:jc w:val="both"/>
              <w:rPr>
                <w:rFonts w:ascii="Arial" w:hAnsi="Arial" w:cs="Arial"/>
                <w:color w:val="00B0F0"/>
              </w:rPr>
            </w:pPr>
            <w:r w:rsidRPr="004D6FC4">
              <w:rPr>
                <w:rFonts w:ascii="Arial" w:hAnsi="Arial" w:cs="Arial"/>
                <w:color w:val="00B0F0"/>
              </w:rPr>
              <w:t>La destinazione in via prioritaria alle società interamente pubbliche delle risorse di cui all’articolo 5, comma 7, lettera b), del decreto-legge 30 settembre 2003, n. 269, convertito, con modificazioni, dalla legge 24 novembre 2003, n. 326, volte a finanziare investimenti in materia ambientale, pare costituire una disparità di trattamento rispetto agli altri gestori del servizio, non giustificabile dal punto di vista dell’utenza beneficiaria degli interventi né della finalità di risoluzione delle infrazioni comunitarie e miglioramento del servizio.</w:t>
            </w:r>
          </w:p>
          <w:p w:rsidR="002B5BD2" w:rsidRPr="004D6FC4" w:rsidRDefault="002B5BD2" w:rsidP="00403B8E">
            <w:pPr>
              <w:jc w:val="both"/>
              <w:rPr>
                <w:rFonts w:ascii="Arial" w:hAnsi="Arial" w:cs="Arial"/>
                <w:color w:val="00B0F0"/>
              </w:rPr>
            </w:pPr>
          </w:p>
          <w:p w:rsidR="0032003E" w:rsidRPr="004D6FC4" w:rsidRDefault="0032003E" w:rsidP="00F3373A">
            <w:pPr>
              <w:jc w:val="both"/>
              <w:rPr>
                <w:rFonts w:ascii="Arial" w:hAnsi="Arial" w:cs="Arial"/>
                <w:color w:val="00B0F0"/>
              </w:rPr>
            </w:pPr>
            <w:r w:rsidRPr="004D6FC4">
              <w:rPr>
                <w:rFonts w:ascii="Arial" w:hAnsi="Arial" w:cs="Arial"/>
                <w:color w:val="00B0F0"/>
              </w:rPr>
              <w:t xml:space="preserve">Comma </w:t>
            </w:r>
            <w:r w:rsidR="00FE48A8">
              <w:rPr>
                <w:rFonts w:ascii="Arial" w:hAnsi="Arial" w:cs="Arial"/>
                <w:color w:val="00B0F0"/>
              </w:rPr>
              <w:t>5</w:t>
            </w:r>
          </w:p>
          <w:p w:rsidR="00FE48A8" w:rsidRDefault="00FE48A8" w:rsidP="00F3373A">
            <w:pPr>
              <w:jc w:val="both"/>
              <w:rPr>
                <w:rFonts w:ascii="Arial" w:hAnsi="Arial" w:cs="Arial"/>
                <w:color w:val="00B0F0"/>
              </w:rPr>
            </w:pPr>
            <w:r>
              <w:rPr>
                <w:rFonts w:ascii="Arial" w:hAnsi="Arial" w:cs="Arial"/>
                <w:color w:val="00B0F0"/>
              </w:rPr>
              <w:t>Si propone di cassare l’intero comma.</w:t>
            </w:r>
          </w:p>
          <w:p w:rsidR="00F3373A" w:rsidRPr="004D6FC4" w:rsidRDefault="001A1A3C" w:rsidP="00F3373A">
            <w:pPr>
              <w:jc w:val="both"/>
              <w:rPr>
                <w:rFonts w:ascii="Arial" w:hAnsi="Arial" w:cs="Arial"/>
                <w:color w:val="00B0F0"/>
              </w:rPr>
            </w:pPr>
            <w:r w:rsidRPr="004D6FC4">
              <w:rPr>
                <w:rFonts w:ascii="Arial" w:hAnsi="Arial" w:cs="Arial"/>
                <w:color w:val="00B0F0"/>
              </w:rPr>
              <w:t>E’</w:t>
            </w:r>
            <w:r w:rsidR="00F3373A" w:rsidRPr="004D6FC4">
              <w:rPr>
                <w:rFonts w:ascii="Arial" w:hAnsi="Arial" w:cs="Arial"/>
                <w:color w:val="00B0F0"/>
              </w:rPr>
              <w:t xml:space="preserve"> assolutamente preferibile l’attuale stesura dell’art. 136 secondo cui tali somme sono versate “… all'entrata del bilancio regionale per essere riassegnate alle unità previsionali di base destinate alle opere di risanamento e di riduzione dell'inquinamento dei corpi idrici”. </w:t>
            </w:r>
          </w:p>
          <w:p w:rsidR="00F3373A" w:rsidRPr="004D6FC4" w:rsidRDefault="00F3373A" w:rsidP="00F3373A">
            <w:pPr>
              <w:jc w:val="both"/>
              <w:rPr>
                <w:rFonts w:ascii="Arial" w:hAnsi="Arial" w:cs="Arial"/>
                <w:color w:val="00B0F0"/>
              </w:rPr>
            </w:pPr>
            <w:r w:rsidRPr="004D6FC4">
              <w:rPr>
                <w:rFonts w:ascii="Arial" w:hAnsi="Arial" w:cs="Arial"/>
                <w:color w:val="00B0F0"/>
              </w:rPr>
              <w:t>La modifica introdotta, infatti, a fronte di un quadro normativo che pone in capo al sistema delle Regioni e degli enti locali le funzioni in materia di gestione del demanio idrico, rilascio delle autorizzazioni allo scarico, controllo del rispetto delle relative prescrizioni e irrogazione delle sanzioni amministrative, priverebbe i soggetti che esercitano le relative funzioni dei proventi della loro attività (che la legge attualmente destina alle opere di risanamento e riduzione dell'inquinamento dei corpi idrici) per farli confluire in un indistinto fondo statale. Una previsione di tale tipo andrebbe ad impattare sul sistema delle autonomie locali, già in forte sofferenza per la carenza di risorse umane e strumentali da destinare ai controlli sul territorio, con evidenti effetti negativi in termini di prevenzione e accertamento delle violazioni in materia ambientale.</w:t>
            </w:r>
          </w:p>
          <w:p w:rsidR="00F3373A" w:rsidRPr="004D6FC4" w:rsidRDefault="00F3373A" w:rsidP="0032003E">
            <w:pPr>
              <w:jc w:val="both"/>
              <w:rPr>
                <w:rFonts w:ascii="Arial" w:hAnsi="Arial" w:cs="Arial"/>
                <w:color w:val="00B0F0"/>
              </w:rPr>
            </w:pPr>
          </w:p>
        </w:tc>
      </w:tr>
      <w:tr w:rsidR="00B637F0"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7.</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(Diritto all’acqua, morosità incolpevole e</w:t>
            </w:r>
          </w:p>
          <w:p w:rsidR="00B637F0" w:rsidRPr="004D6FC4" w:rsidRDefault="00B637F0" w:rsidP="00B637F0">
            <w:pPr>
              <w:jc w:val="both"/>
              <w:rPr>
                <w:rFonts w:ascii="Arial" w:hAnsi="Arial" w:cs="Arial"/>
              </w:rPr>
            </w:pPr>
            <w:r w:rsidRPr="004D6FC4">
              <w:rPr>
                <w:rFonts w:ascii="Arial" w:hAnsi="Arial" w:cs="Arial"/>
              </w:rPr>
              <w:t>risparmio idrico).</w:t>
            </w:r>
          </w:p>
          <w:p w:rsidR="00B637F0" w:rsidRPr="004D6FC4" w:rsidRDefault="00B637F0" w:rsidP="00B637F0">
            <w:pPr>
              <w:jc w:val="both"/>
              <w:rPr>
                <w:rFonts w:ascii="Arial" w:hAnsi="Arial" w:cs="Arial"/>
              </w:rPr>
            </w:pPr>
            <w:r w:rsidRPr="004D6FC4">
              <w:rPr>
                <w:rFonts w:ascii="Arial" w:hAnsi="Arial" w:cs="Arial"/>
              </w:rPr>
              <w:t>1. È assicurata, quale diritto fondamentale</w:t>
            </w:r>
          </w:p>
          <w:p w:rsidR="00B637F0" w:rsidRPr="004D6FC4" w:rsidRDefault="00B637F0" w:rsidP="00B637F0">
            <w:pPr>
              <w:jc w:val="both"/>
              <w:rPr>
                <w:rFonts w:ascii="Arial" w:hAnsi="Arial" w:cs="Arial"/>
              </w:rPr>
            </w:pPr>
            <w:r w:rsidRPr="004D6FC4">
              <w:rPr>
                <w:rFonts w:ascii="Arial" w:hAnsi="Arial" w:cs="Arial"/>
              </w:rPr>
              <w:t>di ciascun individuo, l’erogazione gratuita</w:t>
            </w:r>
          </w:p>
          <w:p w:rsidR="00B637F0" w:rsidRPr="004D6FC4" w:rsidRDefault="00B637F0" w:rsidP="00B637F0">
            <w:pPr>
              <w:jc w:val="both"/>
              <w:rPr>
                <w:rFonts w:ascii="Arial" w:hAnsi="Arial" w:cs="Arial"/>
              </w:rPr>
            </w:pPr>
            <w:r w:rsidRPr="004D6FC4">
              <w:rPr>
                <w:rFonts w:ascii="Arial" w:hAnsi="Arial" w:cs="Arial"/>
              </w:rPr>
              <w:t>di un quantitativo minimo vitale di</w:t>
            </w:r>
          </w:p>
          <w:p w:rsidR="00B637F0" w:rsidRPr="004D6FC4" w:rsidRDefault="00B637F0" w:rsidP="00B637F0">
            <w:pPr>
              <w:jc w:val="both"/>
              <w:rPr>
                <w:rFonts w:ascii="Arial" w:hAnsi="Arial" w:cs="Arial"/>
              </w:rPr>
            </w:pPr>
            <w:r w:rsidRPr="004D6FC4">
              <w:rPr>
                <w:rFonts w:ascii="Arial" w:hAnsi="Arial" w:cs="Arial"/>
              </w:rPr>
              <w:t>acqua necessario al soddisfacimento dei</w:t>
            </w:r>
          </w:p>
          <w:p w:rsidR="00B637F0" w:rsidRPr="004D6FC4" w:rsidRDefault="00B637F0" w:rsidP="00B637F0">
            <w:pPr>
              <w:jc w:val="both"/>
              <w:rPr>
                <w:rFonts w:ascii="Arial" w:hAnsi="Arial" w:cs="Arial"/>
              </w:rPr>
            </w:pPr>
            <w:r w:rsidRPr="004D6FC4">
              <w:rPr>
                <w:rFonts w:ascii="Arial" w:hAnsi="Arial" w:cs="Arial"/>
              </w:rPr>
              <w:t>bisogni essenziali, che deve essere garantita</w:t>
            </w:r>
          </w:p>
          <w:p w:rsidR="00B637F0" w:rsidRPr="004D6FC4" w:rsidRDefault="00B637F0" w:rsidP="00B637F0">
            <w:pPr>
              <w:jc w:val="both"/>
              <w:rPr>
                <w:rFonts w:ascii="Arial" w:hAnsi="Arial" w:cs="Arial"/>
              </w:rPr>
            </w:pPr>
            <w:r w:rsidRPr="004D6FC4">
              <w:rPr>
                <w:rFonts w:ascii="Arial" w:hAnsi="Arial" w:cs="Arial"/>
              </w:rPr>
              <w:t>anche in caso di morosità; tale quantitativo</w:t>
            </w:r>
          </w:p>
          <w:p w:rsidR="00B637F0" w:rsidRPr="004D6FC4" w:rsidRDefault="00B637F0" w:rsidP="00B637F0">
            <w:pPr>
              <w:jc w:val="both"/>
              <w:rPr>
                <w:rFonts w:ascii="Arial" w:hAnsi="Arial" w:cs="Arial"/>
              </w:rPr>
            </w:pPr>
            <w:r w:rsidRPr="004D6FC4">
              <w:rPr>
                <w:rFonts w:ascii="Arial" w:hAnsi="Arial" w:cs="Arial"/>
              </w:rPr>
              <w:t>è individuato con decreto del Presidente</w:t>
            </w:r>
          </w:p>
          <w:p w:rsidR="00B637F0" w:rsidRPr="004D6FC4" w:rsidRDefault="00B637F0" w:rsidP="00B637F0">
            <w:pPr>
              <w:jc w:val="both"/>
              <w:rPr>
                <w:rFonts w:ascii="Arial" w:hAnsi="Arial" w:cs="Arial"/>
              </w:rPr>
            </w:pPr>
            <w:r w:rsidRPr="004D6FC4">
              <w:rPr>
                <w:rFonts w:ascii="Arial" w:hAnsi="Arial" w:cs="Arial"/>
              </w:rPr>
              <w:t>del Consiglio dei ministri nel limite massimo</w:t>
            </w:r>
          </w:p>
          <w:p w:rsidR="00B637F0" w:rsidRPr="004D6FC4" w:rsidRDefault="00B637F0" w:rsidP="00B637F0">
            <w:pPr>
              <w:jc w:val="both"/>
              <w:rPr>
                <w:rFonts w:ascii="Arial" w:hAnsi="Arial" w:cs="Arial"/>
              </w:rPr>
            </w:pPr>
            <w:r w:rsidRPr="004D6FC4">
              <w:rPr>
                <w:rFonts w:ascii="Arial" w:hAnsi="Arial" w:cs="Arial"/>
              </w:rPr>
              <w:t>di 50 litri giornalieri per persona,</w:t>
            </w:r>
          </w:p>
          <w:p w:rsidR="00B637F0" w:rsidRPr="004D6FC4" w:rsidRDefault="00B637F0" w:rsidP="00B637F0">
            <w:pPr>
              <w:jc w:val="both"/>
              <w:rPr>
                <w:rFonts w:ascii="Arial" w:hAnsi="Arial" w:cs="Arial"/>
              </w:rPr>
            </w:pPr>
            <w:r w:rsidRPr="004D6FC4">
              <w:rPr>
                <w:rFonts w:ascii="Arial" w:hAnsi="Arial" w:cs="Arial"/>
              </w:rPr>
              <w:t>tenendo conto dei valori storici di consumo</w:t>
            </w:r>
          </w:p>
          <w:p w:rsidR="00B637F0" w:rsidRPr="004D6FC4" w:rsidRDefault="00B637F0" w:rsidP="00B637F0">
            <w:pPr>
              <w:jc w:val="both"/>
              <w:rPr>
                <w:rFonts w:ascii="Arial" w:hAnsi="Arial" w:cs="Arial"/>
              </w:rPr>
            </w:pPr>
            <w:r w:rsidRPr="004D6FC4">
              <w:rPr>
                <w:rFonts w:ascii="Arial" w:hAnsi="Arial" w:cs="Arial"/>
              </w:rPr>
              <w:t>e di dotazioni pro capite. Tale decreto è</w:t>
            </w:r>
          </w:p>
          <w:p w:rsidR="00B637F0" w:rsidRPr="004D6FC4" w:rsidRDefault="00B637F0" w:rsidP="00B637F0">
            <w:pPr>
              <w:jc w:val="both"/>
              <w:rPr>
                <w:rFonts w:ascii="Arial" w:hAnsi="Arial" w:cs="Arial"/>
              </w:rPr>
            </w:pPr>
            <w:r w:rsidRPr="004D6FC4">
              <w:rPr>
                <w:rFonts w:ascii="Arial" w:hAnsi="Arial" w:cs="Arial"/>
              </w:rPr>
              <w:t>adottato, su proposta del Ministro dell’ambiente</w:t>
            </w:r>
          </w:p>
          <w:p w:rsidR="00B637F0" w:rsidRPr="004D6FC4" w:rsidRDefault="00B637F0" w:rsidP="00B637F0">
            <w:pPr>
              <w:jc w:val="both"/>
              <w:rPr>
                <w:rFonts w:ascii="Arial" w:hAnsi="Arial" w:cs="Arial"/>
              </w:rPr>
            </w:pPr>
            <w:r w:rsidRPr="004D6FC4">
              <w:rPr>
                <w:rFonts w:ascii="Arial" w:hAnsi="Arial" w:cs="Arial"/>
              </w:rPr>
              <w:t>e della tutela del territorio e del</w:t>
            </w:r>
          </w:p>
          <w:p w:rsidR="00B637F0" w:rsidRPr="004D6FC4" w:rsidRDefault="00B637F0" w:rsidP="00B637F0">
            <w:pPr>
              <w:jc w:val="both"/>
              <w:rPr>
                <w:rFonts w:ascii="Arial" w:hAnsi="Arial" w:cs="Arial"/>
              </w:rPr>
            </w:pPr>
            <w:r w:rsidRPr="004D6FC4">
              <w:rPr>
                <w:rFonts w:ascii="Arial" w:hAnsi="Arial" w:cs="Arial"/>
              </w:rPr>
              <w:t>mare, di concerto con il Ministro dello</w:t>
            </w:r>
          </w:p>
          <w:p w:rsidR="00B637F0" w:rsidRPr="004D6FC4" w:rsidRDefault="00B637F0" w:rsidP="00B637F0">
            <w:pPr>
              <w:jc w:val="both"/>
              <w:rPr>
                <w:rFonts w:ascii="Arial" w:hAnsi="Arial" w:cs="Arial"/>
              </w:rPr>
            </w:pPr>
            <w:r w:rsidRPr="004D6FC4">
              <w:rPr>
                <w:rFonts w:ascii="Arial" w:hAnsi="Arial" w:cs="Arial"/>
              </w:rPr>
              <w:t>sviluppo economico, sentita l’ARERA, previa</w:t>
            </w:r>
          </w:p>
          <w:p w:rsidR="00B637F0" w:rsidRPr="004D6FC4" w:rsidRDefault="00B637F0" w:rsidP="00B637F0">
            <w:pPr>
              <w:jc w:val="both"/>
              <w:rPr>
                <w:rFonts w:ascii="Arial" w:hAnsi="Arial" w:cs="Arial"/>
              </w:rPr>
            </w:pPr>
            <w:r w:rsidRPr="004D6FC4">
              <w:rPr>
                <w:rFonts w:ascii="Arial" w:hAnsi="Arial" w:cs="Arial"/>
              </w:rPr>
              <w:t>intesa in sede di Conferenza unificata di</w:t>
            </w:r>
          </w:p>
          <w:p w:rsidR="00B637F0" w:rsidRPr="004D6FC4" w:rsidRDefault="00B637F0" w:rsidP="00B637F0">
            <w:pPr>
              <w:jc w:val="both"/>
              <w:rPr>
                <w:rFonts w:ascii="Arial" w:hAnsi="Arial" w:cs="Arial"/>
              </w:rPr>
            </w:pPr>
            <w:r w:rsidRPr="004D6FC4">
              <w:rPr>
                <w:rFonts w:ascii="Arial" w:hAnsi="Arial" w:cs="Arial"/>
              </w:rPr>
              <w:t>cui all’articolo 8 del decreto legislativo 28</w:t>
            </w:r>
          </w:p>
          <w:p w:rsidR="00B637F0" w:rsidRPr="004D6FC4" w:rsidRDefault="00B637F0" w:rsidP="00B637F0">
            <w:pPr>
              <w:jc w:val="both"/>
              <w:rPr>
                <w:rFonts w:ascii="Arial" w:hAnsi="Arial" w:cs="Arial"/>
              </w:rPr>
            </w:pPr>
            <w:r w:rsidRPr="004D6FC4">
              <w:rPr>
                <w:rFonts w:ascii="Arial" w:hAnsi="Arial" w:cs="Arial"/>
              </w:rPr>
              <w:t>agosto 1997, n. 281, e previo parere delle</w:t>
            </w:r>
          </w:p>
          <w:p w:rsidR="00B637F0" w:rsidRPr="004D6FC4" w:rsidRDefault="00B637F0" w:rsidP="00B637F0">
            <w:pPr>
              <w:jc w:val="both"/>
              <w:rPr>
                <w:rFonts w:ascii="Arial" w:hAnsi="Arial" w:cs="Arial"/>
              </w:rPr>
            </w:pPr>
            <w:r w:rsidRPr="004D6FC4">
              <w:rPr>
                <w:rFonts w:ascii="Arial" w:hAnsi="Arial" w:cs="Arial"/>
              </w:rPr>
              <w:t>Commissioni parlamentari competenti per</w:t>
            </w:r>
          </w:p>
          <w:p w:rsidR="00B637F0" w:rsidRPr="004D6FC4" w:rsidRDefault="00B637F0" w:rsidP="00B637F0">
            <w:pPr>
              <w:jc w:val="both"/>
              <w:rPr>
                <w:rFonts w:ascii="Arial" w:hAnsi="Arial" w:cs="Arial"/>
              </w:rPr>
            </w:pPr>
            <w:r w:rsidRPr="004D6FC4">
              <w:rPr>
                <w:rFonts w:ascii="Arial" w:hAnsi="Arial" w:cs="Arial"/>
              </w:rPr>
              <w:t>materia. L’ARERA, nella predisposizione</w:t>
            </w:r>
          </w:p>
          <w:p w:rsidR="00B637F0" w:rsidRPr="004D6FC4" w:rsidRDefault="00B637F0" w:rsidP="00B637F0">
            <w:pPr>
              <w:jc w:val="both"/>
              <w:rPr>
                <w:rFonts w:ascii="Arial" w:hAnsi="Arial" w:cs="Arial"/>
              </w:rPr>
            </w:pPr>
            <w:r w:rsidRPr="004D6FC4">
              <w:rPr>
                <w:rFonts w:ascii="Arial" w:hAnsi="Arial" w:cs="Arial"/>
              </w:rPr>
              <w:t>del metodo tariffario ai sensi dell’articolo</w:t>
            </w:r>
          </w:p>
          <w:p w:rsidR="00B637F0" w:rsidRPr="004D6FC4" w:rsidRDefault="00B637F0" w:rsidP="00B637F0">
            <w:pPr>
              <w:jc w:val="both"/>
              <w:rPr>
                <w:rFonts w:ascii="Arial" w:hAnsi="Arial" w:cs="Arial"/>
              </w:rPr>
            </w:pPr>
            <w:r w:rsidRPr="004D6FC4">
              <w:rPr>
                <w:rFonts w:ascii="Arial" w:hAnsi="Arial" w:cs="Arial"/>
              </w:rPr>
              <w:t>10, comma 14, lettera d), del decreto-legge</w:t>
            </w:r>
          </w:p>
          <w:p w:rsidR="00B637F0" w:rsidRPr="004D6FC4" w:rsidRDefault="00B637F0" w:rsidP="00B637F0">
            <w:pPr>
              <w:jc w:val="both"/>
              <w:rPr>
                <w:rFonts w:ascii="Arial" w:hAnsi="Arial" w:cs="Arial"/>
              </w:rPr>
            </w:pPr>
            <w:r w:rsidRPr="004D6FC4">
              <w:rPr>
                <w:rFonts w:ascii="Arial" w:hAnsi="Arial" w:cs="Arial"/>
              </w:rPr>
              <w:t>13 maggio 2011, n. 70, convertito, con</w:t>
            </w:r>
          </w:p>
          <w:p w:rsidR="00B637F0" w:rsidRPr="004D6FC4" w:rsidRDefault="00B637F0" w:rsidP="00B637F0">
            <w:pPr>
              <w:jc w:val="both"/>
              <w:rPr>
                <w:rFonts w:ascii="Arial" w:hAnsi="Arial" w:cs="Arial"/>
              </w:rPr>
            </w:pPr>
            <w:r w:rsidRPr="004D6FC4">
              <w:rPr>
                <w:rFonts w:ascii="Arial" w:hAnsi="Arial" w:cs="Arial"/>
              </w:rPr>
              <w:t>modificazioni,</w:t>
            </w:r>
          </w:p>
          <w:p w:rsidR="00B637F0" w:rsidRPr="004D6FC4" w:rsidRDefault="00B637F0" w:rsidP="00B637F0">
            <w:pPr>
              <w:jc w:val="both"/>
              <w:rPr>
                <w:rFonts w:ascii="Arial" w:hAnsi="Arial" w:cs="Arial"/>
              </w:rPr>
            </w:pPr>
            <w:r w:rsidRPr="004D6FC4">
              <w:rPr>
                <w:rFonts w:ascii="Arial" w:hAnsi="Arial" w:cs="Arial"/>
              </w:rPr>
              <w:t>dalla legge 12 luglio 2011, n. 106,</w:t>
            </w:r>
          </w:p>
          <w:p w:rsidR="00B637F0" w:rsidRPr="004D6FC4" w:rsidRDefault="00B637F0" w:rsidP="00B637F0">
            <w:pPr>
              <w:jc w:val="both"/>
              <w:rPr>
                <w:rFonts w:ascii="Arial" w:hAnsi="Arial" w:cs="Arial"/>
              </w:rPr>
            </w:pPr>
            <w:r w:rsidRPr="004D6FC4">
              <w:rPr>
                <w:rFonts w:ascii="Arial" w:hAnsi="Arial" w:cs="Arial"/>
              </w:rPr>
              <w:t>e dell’articolo 21, comma 19, del decretolegge</w:t>
            </w:r>
          </w:p>
          <w:p w:rsidR="00B637F0" w:rsidRPr="004D6FC4" w:rsidRDefault="00B637F0" w:rsidP="00B637F0">
            <w:pPr>
              <w:jc w:val="both"/>
              <w:rPr>
                <w:rFonts w:ascii="Arial" w:hAnsi="Arial" w:cs="Arial"/>
              </w:rPr>
            </w:pPr>
            <w:r w:rsidRPr="004D6FC4">
              <w:rPr>
                <w:rFonts w:ascii="Arial" w:hAnsi="Arial" w:cs="Arial"/>
              </w:rPr>
              <w:t>6 dicembre 2011, n. 201, convertito,</w:t>
            </w:r>
          </w:p>
          <w:p w:rsidR="00B637F0" w:rsidRPr="004D6FC4" w:rsidRDefault="00B637F0" w:rsidP="00B637F0">
            <w:pPr>
              <w:jc w:val="both"/>
              <w:rPr>
                <w:rFonts w:ascii="Arial" w:hAnsi="Arial" w:cs="Arial"/>
              </w:rPr>
            </w:pPr>
            <w:r w:rsidRPr="004D6FC4">
              <w:rPr>
                <w:rFonts w:ascii="Arial" w:hAnsi="Arial" w:cs="Arial"/>
              </w:rPr>
              <w:t>con modificazioni, dalla legge 22 dicembre</w:t>
            </w:r>
          </w:p>
          <w:p w:rsidR="00B637F0" w:rsidRPr="004D6FC4" w:rsidRDefault="00B637F0" w:rsidP="00B637F0">
            <w:pPr>
              <w:jc w:val="both"/>
              <w:rPr>
                <w:rFonts w:ascii="Arial" w:hAnsi="Arial" w:cs="Arial"/>
              </w:rPr>
            </w:pPr>
            <w:r w:rsidRPr="004D6FC4">
              <w:rPr>
                <w:rFonts w:ascii="Arial" w:hAnsi="Arial" w:cs="Arial"/>
              </w:rPr>
              <w:t>2011, n. 214, assicura che la tariffa garantisca</w:t>
            </w:r>
          </w:p>
          <w:p w:rsidR="00B637F0" w:rsidRPr="004D6FC4" w:rsidRDefault="00B637F0" w:rsidP="00B637F0">
            <w:pPr>
              <w:jc w:val="both"/>
              <w:rPr>
                <w:rFonts w:ascii="Arial" w:hAnsi="Arial" w:cs="Arial"/>
              </w:rPr>
            </w:pPr>
            <w:r w:rsidRPr="004D6FC4">
              <w:rPr>
                <w:rFonts w:ascii="Arial" w:hAnsi="Arial" w:cs="Arial"/>
              </w:rPr>
              <w:t>un adeguato recupero dei costi del</w:t>
            </w:r>
          </w:p>
          <w:p w:rsidR="00B637F0" w:rsidRPr="004D6FC4" w:rsidRDefault="00B637F0" w:rsidP="00B637F0">
            <w:pPr>
              <w:jc w:val="both"/>
              <w:rPr>
                <w:rFonts w:ascii="Arial" w:hAnsi="Arial" w:cs="Arial"/>
              </w:rPr>
            </w:pPr>
            <w:r w:rsidRPr="004D6FC4">
              <w:rPr>
                <w:rFonts w:ascii="Arial" w:hAnsi="Arial" w:cs="Arial"/>
              </w:rPr>
              <w:t>servizio per mezzo dell’applicazione del</w:t>
            </w:r>
          </w:p>
          <w:p w:rsidR="00B637F0" w:rsidRPr="004D6FC4" w:rsidRDefault="00B637F0" w:rsidP="00B637F0">
            <w:pPr>
              <w:jc w:val="both"/>
              <w:rPr>
                <w:rFonts w:ascii="Arial" w:hAnsi="Arial" w:cs="Arial"/>
              </w:rPr>
            </w:pPr>
            <w:r w:rsidRPr="004D6FC4">
              <w:rPr>
                <w:rFonts w:ascii="Arial" w:hAnsi="Arial" w:cs="Arial"/>
              </w:rPr>
              <w:t>criterio di progressività e dell’incentivazione</w:t>
            </w:r>
          </w:p>
          <w:p w:rsidR="00B637F0" w:rsidRPr="004D6FC4" w:rsidRDefault="00B637F0" w:rsidP="00B637F0">
            <w:pPr>
              <w:jc w:val="both"/>
              <w:rPr>
                <w:rFonts w:ascii="Arial" w:hAnsi="Arial" w:cs="Arial"/>
              </w:rPr>
            </w:pPr>
            <w:r w:rsidRPr="004D6FC4">
              <w:rPr>
                <w:rFonts w:ascii="Arial" w:hAnsi="Arial" w:cs="Arial"/>
              </w:rPr>
              <w:t>al risparmio della risorsa idrica, a</w:t>
            </w:r>
          </w:p>
          <w:p w:rsidR="00B637F0" w:rsidRPr="004D6FC4" w:rsidRDefault="00B637F0" w:rsidP="00B637F0">
            <w:pPr>
              <w:jc w:val="both"/>
              <w:rPr>
                <w:rFonts w:ascii="Arial" w:hAnsi="Arial" w:cs="Arial"/>
              </w:rPr>
            </w:pPr>
            <w:r w:rsidRPr="004D6FC4">
              <w:rPr>
                <w:rFonts w:ascii="Arial" w:hAnsi="Arial" w:cs="Arial"/>
              </w:rPr>
              <w:t>partire dal consumo eccedente il quantitativo</w:t>
            </w:r>
          </w:p>
          <w:p w:rsidR="00B637F0" w:rsidRPr="004D6FC4" w:rsidRDefault="00B637F0" w:rsidP="00B637F0">
            <w:pPr>
              <w:jc w:val="both"/>
              <w:rPr>
                <w:rFonts w:ascii="Arial" w:hAnsi="Arial" w:cs="Arial"/>
              </w:rPr>
            </w:pPr>
            <w:r w:rsidRPr="004D6FC4">
              <w:rPr>
                <w:rFonts w:ascii="Arial" w:hAnsi="Arial" w:cs="Arial"/>
              </w:rPr>
              <w:t>minimo vitale giornaliero, nella determinazione</w:t>
            </w:r>
          </w:p>
          <w:p w:rsidR="00B637F0" w:rsidRPr="004D6FC4" w:rsidRDefault="00B637F0" w:rsidP="00B637F0">
            <w:pPr>
              <w:jc w:val="both"/>
              <w:rPr>
                <w:rFonts w:ascii="Arial" w:hAnsi="Arial" w:cs="Arial"/>
              </w:rPr>
            </w:pPr>
            <w:r w:rsidRPr="004D6FC4">
              <w:rPr>
                <w:rFonts w:ascii="Arial" w:hAnsi="Arial" w:cs="Arial"/>
              </w:rPr>
              <w:t>del corrispettivo del medesimo.</w:t>
            </w:r>
          </w:p>
          <w:p w:rsidR="00B637F0" w:rsidRPr="004D6FC4" w:rsidRDefault="00B637F0" w:rsidP="00B637F0">
            <w:pPr>
              <w:jc w:val="both"/>
              <w:rPr>
                <w:rFonts w:ascii="Arial" w:hAnsi="Arial" w:cs="Arial"/>
              </w:rPr>
            </w:pPr>
            <w:r w:rsidRPr="004D6FC4">
              <w:rPr>
                <w:rFonts w:ascii="Arial" w:hAnsi="Arial" w:cs="Arial"/>
              </w:rPr>
              <w:t>2. Ferma restando l’erogazione gratuita</w:t>
            </w:r>
          </w:p>
          <w:p w:rsidR="00B637F0" w:rsidRPr="004D6FC4" w:rsidRDefault="00B637F0" w:rsidP="00B637F0">
            <w:pPr>
              <w:jc w:val="both"/>
              <w:rPr>
                <w:rFonts w:ascii="Arial" w:hAnsi="Arial" w:cs="Arial"/>
              </w:rPr>
            </w:pPr>
            <w:r w:rsidRPr="004D6FC4">
              <w:rPr>
                <w:rFonts w:ascii="Arial" w:hAnsi="Arial" w:cs="Arial"/>
              </w:rPr>
              <w:t>del quantitativo minimo vitale ai sensi del</w:t>
            </w:r>
          </w:p>
          <w:p w:rsidR="00B637F0" w:rsidRPr="004D6FC4" w:rsidRDefault="00B637F0" w:rsidP="00B637F0">
            <w:pPr>
              <w:jc w:val="both"/>
              <w:rPr>
                <w:rFonts w:ascii="Arial" w:hAnsi="Arial" w:cs="Arial"/>
              </w:rPr>
            </w:pPr>
            <w:r w:rsidRPr="004D6FC4">
              <w:rPr>
                <w:rFonts w:ascii="Arial" w:hAnsi="Arial" w:cs="Arial"/>
              </w:rPr>
              <w:t>comma 1, l’ARERA, nella definizione delle</w:t>
            </w:r>
          </w:p>
          <w:p w:rsidR="00B637F0" w:rsidRPr="004D6FC4" w:rsidRDefault="00B637F0" w:rsidP="00B637F0">
            <w:pPr>
              <w:jc w:val="both"/>
              <w:rPr>
                <w:rFonts w:ascii="Arial" w:hAnsi="Arial" w:cs="Arial"/>
              </w:rPr>
            </w:pPr>
            <w:r w:rsidRPr="004D6FC4">
              <w:rPr>
                <w:rFonts w:ascii="Arial" w:hAnsi="Arial" w:cs="Arial"/>
              </w:rPr>
              <w:t>procedure per la gestione della morosità di</w:t>
            </w:r>
          </w:p>
          <w:p w:rsidR="00B637F0" w:rsidRPr="004D6FC4" w:rsidRDefault="00B637F0" w:rsidP="00B637F0">
            <w:pPr>
              <w:jc w:val="both"/>
              <w:rPr>
                <w:rFonts w:ascii="Arial" w:hAnsi="Arial" w:cs="Arial"/>
              </w:rPr>
            </w:pPr>
            <w:r w:rsidRPr="004D6FC4">
              <w:rPr>
                <w:rFonts w:ascii="Arial" w:hAnsi="Arial" w:cs="Arial"/>
              </w:rPr>
              <w:t>cui al comma 2 dell’articolo 61 della legge</w:t>
            </w:r>
          </w:p>
          <w:p w:rsidR="00B637F0" w:rsidRPr="004D6FC4" w:rsidRDefault="00B637F0" w:rsidP="00B637F0">
            <w:pPr>
              <w:jc w:val="both"/>
              <w:rPr>
                <w:rFonts w:ascii="Arial" w:hAnsi="Arial" w:cs="Arial"/>
              </w:rPr>
            </w:pPr>
            <w:r w:rsidRPr="004D6FC4">
              <w:rPr>
                <w:rFonts w:ascii="Arial" w:hAnsi="Arial" w:cs="Arial"/>
              </w:rPr>
              <w:t>28 dicembre 2015, n. 221, stabilisce i criteri</w:t>
            </w:r>
          </w:p>
          <w:p w:rsidR="00B637F0" w:rsidRPr="004D6FC4" w:rsidRDefault="00B637F0" w:rsidP="00B637F0">
            <w:pPr>
              <w:jc w:val="both"/>
              <w:rPr>
                <w:rFonts w:ascii="Arial" w:hAnsi="Arial" w:cs="Arial"/>
              </w:rPr>
            </w:pPr>
            <w:r w:rsidRPr="004D6FC4">
              <w:rPr>
                <w:rFonts w:ascii="Arial" w:hAnsi="Arial" w:cs="Arial"/>
              </w:rPr>
              <w:t>e le modalità di individuazione dei</w:t>
            </w:r>
          </w:p>
          <w:p w:rsidR="00B637F0" w:rsidRPr="004D6FC4" w:rsidRDefault="00B637F0" w:rsidP="00B637F0">
            <w:pPr>
              <w:jc w:val="both"/>
              <w:rPr>
                <w:rFonts w:ascii="Arial" w:hAnsi="Arial" w:cs="Arial"/>
              </w:rPr>
            </w:pPr>
            <w:r w:rsidRPr="004D6FC4">
              <w:rPr>
                <w:rFonts w:ascii="Arial" w:hAnsi="Arial" w:cs="Arial"/>
              </w:rPr>
              <w:t>soggetti a cui i gestori non possono sospendere</w:t>
            </w:r>
          </w:p>
          <w:p w:rsidR="00B637F0" w:rsidRPr="004D6FC4" w:rsidRDefault="00B637F0" w:rsidP="00B637F0">
            <w:pPr>
              <w:jc w:val="both"/>
              <w:rPr>
                <w:rFonts w:ascii="Arial" w:hAnsi="Arial" w:cs="Arial"/>
              </w:rPr>
            </w:pPr>
            <w:r w:rsidRPr="004D6FC4">
              <w:rPr>
                <w:rFonts w:ascii="Arial" w:hAnsi="Arial" w:cs="Arial"/>
              </w:rPr>
              <w:t>l’erogazione dell’acqua per morosità,</w:t>
            </w:r>
          </w:p>
          <w:p w:rsidR="00B637F0" w:rsidRPr="004D6FC4" w:rsidRDefault="00B637F0" w:rsidP="00B637F0">
            <w:pPr>
              <w:jc w:val="both"/>
              <w:rPr>
                <w:rFonts w:ascii="Arial" w:hAnsi="Arial" w:cs="Arial"/>
              </w:rPr>
            </w:pPr>
            <w:r w:rsidRPr="004D6FC4">
              <w:rPr>
                <w:rFonts w:ascii="Arial" w:hAnsi="Arial" w:cs="Arial"/>
              </w:rPr>
              <w:t>sulla base dell’indicatore della situazione</w:t>
            </w:r>
          </w:p>
          <w:p w:rsidR="00B637F0" w:rsidRPr="004D6FC4" w:rsidRDefault="00B637F0" w:rsidP="00B637F0">
            <w:pPr>
              <w:jc w:val="both"/>
              <w:rPr>
                <w:rFonts w:ascii="Arial" w:hAnsi="Arial" w:cs="Arial"/>
              </w:rPr>
            </w:pPr>
            <w:r w:rsidRPr="004D6FC4">
              <w:rPr>
                <w:rFonts w:ascii="Arial" w:hAnsi="Arial" w:cs="Arial"/>
              </w:rPr>
              <w:t>economica equivalente (ISEE).</w:t>
            </w:r>
          </w:p>
          <w:p w:rsidR="00B637F0" w:rsidRPr="004D6FC4" w:rsidRDefault="00B637F0" w:rsidP="00B637F0">
            <w:pPr>
              <w:jc w:val="both"/>
              <w:rPr>
                <w:rFonts w:ascii="Arial" w:hAnsi="Arial" w:cs="Arial"/>
              </w:rPr>
            </w:pPr>
            <w:r w:rsidRPr="004D6FC4">
              <w:rPr>
                <w:rFonts w:ascii="Arial" w:hAnsi="Arial" w:cs="Arial"/>
              </w:rPr>
              <w:t>3. Le regioni, entro il 30 giugno di</w:t>
            </w:r>
          </w:p>
          <w:p w:rsidR="00B637F0" w:rsidRPr="004D6FC4" w:rsidRDefault="00B637F0" w:rsidP="00B637F0">
            <w:pPr>
              <w:jc w:val="both"/>
              <w:rPr>
                <w:rFonts w:ascii="Arial" w:hAnsi="Arial" w:cs="Arial"/>
              </w:rPr>
            </w:pPr>
            <w:r w:rsidRPr="004D6FC4">
              <w:rPr>
                <w:rFonts w:ascii="Arial" w:hAnsi="Arial" w:cs="Arial"/>
              </w:rPr>
              <w:t>ciascun anno, inviano all’ARERA e al Ministero</w:t>
            </w:r>
          </w:p>
          <w:p w:rsidR="00B637F0" w:rsidRPr="004D6FC4" w:rsidRDefault="00B637F0" w:rsidP="00B637F0">
            <w:pPr>
              <w:jc w:val="both"/>
              <w:rPr>
                <w:rFonts w:ascii="Arial" w:hAnsi="Arial" w:cs="Arial"/>
              </w:rPr>
            </w:pPr>
            <w:r w:rsidRPr="004D6FC4">
              <w:rPr>
                <w:rFonts w:ascii="Arial" w:hAnsi="Arial" w:cs="Arial"/>
              </w:rPr>
              <w:t>dell’ambiente e della tutela del territorio</w:t>
            </w:r>
          </w:p>
          <w:p w:rsidR="00B637F0" w:rsidRPr="004D6FC4" w:rsidRDefault="00B637F0" w:rsidP="00B637F0">
            <w:pPr>
              <w:jc w:val="both"/>
              <w:rPr>
                <w:rFonts w:ascii="Arial" w:hAnsi="Arial" w:cs="Arial"/>
              </w:rPr>
            </w:pPr>
            <w:r w:rsidRPr="004D6FC4">
              <w:rPr>
                <w:rFonts w:ascii="Arial" w:hAnsi="Arial" w:cs="Arial"/>
              </w:rPr>
              <w:t>e del mare una relazione sullo stato</w:t>
            </w:r>
          </w:p>
          <w:p w:rsidR="00B637F0" w:rsidRPr="004D6FC4" w:rsidRDefault="00B637F0" w:rsidP="00B637F0">
            <w:pPr>
              <w:jc w:val="both"/>
              <w:rPr>
                <w:rFonts w:ascii="Arial" w:hAnsi="Arial" w:cs="Arial"/>
              </w:rPr>
            </w:pPr>
            <w:r w:rsidRPr="004D6FC4">
              <w:rPr>
                <w:rFonts w:ascii="Arial" w:hAnsi="Arial" w:cs="Arial"/>
              </w:rPr>
              <w:t>di attuazione dell’articolo 146, comma 1,</w:t>
            </w:r>
          </w:p>
          <w:p w:rsidR="00B637F0" w:rsidRPr="004D6FC4" w:rsidRDefault="00B637F0" w:rsidP="00B637F0">
            <w:pPr>
              <w:jc w:val="both"/>
              <w:rPr>
                <w:rFonts w:ascii="Arial" w:hAnsi="Arial" w:cs="Arial"/>
              </w:rPr>
            </w:pPr>
            <w:r w:rsidRPr="004D6FC4">
              <w:rPr>
                <w:rFonts w:ascii="Arial" w:hAnsi="Arial" w:cs="Arial"/>
              </w:rPr>
              <w:t>lettera f), del decreto legislativo 3 aprile</w:t>
            </w:r>
          </w:p>
          <w:p w:rsidR="00B637F0" w:rsidRPr="004D6FC4" w:rsidRDefault="00B637F0" w:rsidP="00B637F0">
            <w:pPr>
              <w:jc w:val="both"/>
              <w:rPr>
                <w:rFonts w:ascii="Arial" w:hAnsi="Arial" w:cs="Arial"/>
              </w:rPr>
            </w:pPr>
            <w:r w:rsidRPr="004D6FC4">
              <w:rPr>
                <w:rFonts w:ascii="Arial" w:hAnsi="Arial" w:cs="Arial"/>
              </w:rPr>
              <w:t>2006, n. 152, in materia di attribuzione</w:t>
            </w:r>
          </w:p>
          <w:p w:rsidR="00B637F0" w:rsidRPr="004D6FC4" w:rsidRDefault="00B637F0" w:rsidP="00B637F0">
            <w:pPr>
              <w:jc w:val="both"/>
              <w:rPr>
                <w:rFonts w:ascii="Arial" w:hAnsi="Arial" w:cs="Arial"/>
              </w:rPr>
            </w:pPr>
            <w:r w:rsidRPr="004D6FC4">
              <w:rPr>
                <w:rFonts w:ascii="Arial" w:hAnsi="Arial" w:cs="Arial"/>
              </w:rPr>
              <w:t>dell’obbligo di provvedere all’installazione</w:t>
            </w:r>
          </w:p>
          <w:p w:rsidR="00B637F0" w:rsidRPr="004D6FC4" w:rsidRDefault="00B637F0" w:rsidP="00B637F0">
            <w:pPr>
              <w:jc w:val="both"/>
              <w:rPr>
                <w:rFonts w:ascii="Arial" w:hAnsi="Arial" w:cs="Arial"/>
              </w:rPr>
            </w:pPr>
            <w:r w:rsidRPr="004D6FC4">
              <w:rPr>
                <w:rFonts w:ascii="Arial" w:hAnsi="Arial" w:cs="Arial"/>
              </w:rPr>
              <w:t>di contatori per il consumo di acqua in</w:t>
            </w:r>
          </w:p>
          <w:p w:rsidR="00B637F0" w:rsidRPr="004D6FC4" w:rsidRDefault="00B637F0" w:rsidP="00B637F0">
            <w:pPr>
              <w:jc w:val="both"/>
              <w:rPr>
                <w:rFonts w:ascii="Arial" w:hAnsi="Arial" w:cs="Arial"/>
              </w:rPr>
            </w:pPr>
            <w:r w:rsidRPr="004D6FC4">
              <w:rPr>
                <w:rFonts w:ascii="Arial" w:hAnsi="Arial" w:cs="Arial"/>
              </w:rPr>
              <w:t>ciascuna unità abitativa, nonché di contatori</w:t>
            </w:r>
          </w:p>
          <w:p w:rsidR="00B637F0" w:rsidRPr="004D6FC4" w:rsidRDefault="00B637F0" w:rsidP="00B637F0">
            <w:pPr>
              <w:jc w:val="both"/>
              <w:rPr>
                <w:rFonts w:ascii="Arial" w:hAnsi="Arial" w:cs="Arial"/>
              </w:rPr>
            </w:pPr>
            <w:r w:rsidRPr="004D6FC4">
              <w:rPr>
                <w:rFonts w:ascii="Arial" w:hAnsi="Arial" w:cs="Arial"/>
              </w:rPr>
              <w:t>differenziati per le attività produttive e</w:t>
            </w:r>
          </w:p>
          <w:p w:rsidR="00B637F0" w:rsidRPr="004D6FC4" w:rsidRDefault="00B637F0" w:rsidP="00B637F0">
            <w:pPr>
              <w:jc w:val="both"/>
              <w:rPr>
                <w:rFonts w:ascii="Arial" w:hAnsi="Arial" w:cs="Arial"/>
              </w:rPr>
            </w:pPr>
            <w:r w:rsidRPr="004D6FC4">
              <w:rPr>
                <w:rFonts w:ascii="Arial" w:hAnsi="Arial" w:cs="Arial"/>
              </w:rPr>
              <w:t>del settore terziario esercitate nel contesto</w:t>
            </w:r>
          </w:p>
          <w:p w:rsidR="00B637F0" w:rsidRPr="004D6FC4" w:rsidRDefault="00B637F0" w:rsidP="00B637F0">
            <w:pPr>
              <w:jc w:val="both"/>
              <w:rPr>
                <w:rFonts w:ascii="Arial" w:hAnsi="Arial" w:cs="Arial"/>
              </w:rPr>
            </w:pPr>
            <w:r w:rsidRPr="004D6FC4">
              <w:rPr>
                <w:rFonts w:ascii="Arial" w:hAnsi="Arial" w:cs="Arial"/>
              </w:rPr>
              <w:t>urbano. Entro il 31 dicembre di ciascun</w:t>
            </w:r>
          </w:p>
          <w:p w:rsidR="00B637F0" w:rsidRPr="004D6FC4" w:rsidRDefault="00B637F0" w:rsidP="00B637F0">
            <w:pPr>
              <w:jc w:val="both"/>
              <w:rPr>
                <w:rFonts w:ascii="Arial" w:hAnsi="Arial" w:cs="Arial"/>
              </w:rPr>
            </w:pPr>
            <w:r w:rsidRPr="004D6FC4">
              <w:rPr>
                <w:rFonts w:ascii="Arial" w:hAnsi="Arial" w:cs="Arial"/>
              </w:rPr>
              <w:t>anno, il Ministro dell’ambiente e della tutela</w:t>
            </w:r>
          </w:p>
          <w:p w:rsidR="00B637F0" w:rsidRPr="004D6FC4" w:rsidRDefault="00B637F0" w:rsidP="00B637F0">
            <w:pPr>
              <w:jc w:val="both"/>
              <w:rPr>
                <w:rFonts w:ascii="Arial" w:hAnsi="Arial" w:cs="Arial"/>
              </w:rPr>
            </w:pPr>
            <w:r w:rsidRPr="004D6FC4">
              <w:rPr>
                <w:rFonts w:ascii="Arial" w:hAnsi="Arial" w:cs="Arial"/>
              </w:rPr>
              <w:t>del territorio e del mare trasmette alle</w:t>
            </w:r>
          </w:p>
          <w:p w:rsidR="00B637F0" w:rsidRPr="004D6FC4" w:rsidRDefault="00B637F0" w:rsidP="00B637F0">
            <w:pPr>
              <w:jc w:val="both"/>
              <w:rPr>
                <w:rFonts w:ascii="Arial" w:hAnsi="Arial" w:cs="Arial"/>
              </w:rPr>
            </w:pPr>
            <w:r w:rsidRPr="004D6FC4">
              <w:rPr>
                <w:rFonts w:ascii="Arial" w:hAnsi="Arial" w:cs="Arial"/>
              </w:rPr>
              <w:t>Camere una relazione complessiva suddivisa</w:t>
            </w:r>
          </w:p>
          <w:p w:rsidR="00B637F0" w:rsidRPr="004D6FC4" w:rsidRDefault="00B637F0" w:rsidP="00B637F0">
            <w:pPr>
              <w:jc w:val="both"/>
              <w:rPr>
                <w:rFonts w:ascii="Arial" w:hAnsi="Arial" w:cs="Arial"/>
              </w:rPr>
            </w:pPr>
            <w:r w:rsidRPr="004D6FC4">
              <w:rPr>
                <w:rFonts w:ascii="Arial" w:hAnsi="Arial" w:cs="Arial"/>
              </w:rPr>
              <w:t>per regioni sullo stato di attuazione del</w:t>
            </w:r>
          </w:p>
          <w:p w:rsidR="00B637F0" w:rsidRPr="004D6FC4" w:rsidRDefault="00B637F0" w:rsidP="00B637F0">
            <w:pPr>
              <w:jc w:val="both"/>
              <w:rPr>
                <w:rFonts w:ascii="Arial" w:hAnsi="Arial" w:cs="Arial"/>
              </w:rPr>
            </w:pPr>
            <w:r w:rsidRPr="004D6FC4">
              <w:rPr>
                <w:rFonts w:ascii="Arial" w:hAnsi="Arial" w:cs="Arial"/>
              </w:rPr>
              <w:t>citato articolo 146, comma 1, lettera f), del</w:t>
            </w:r>
          </w:p>
          <w:p w:rsidR="00B637F0" w:rsidRPr="004D6FC4" w:rsidRDefault="00B637F0" w:rsidP="00B637F0">
            <w:pPr>
              <w:jc w:val="both"/>
              <w:rPr>
                <w:rFonts w:ascii="Arial" w:hAnsi="Arial" w:cs="Arial"/>
              </w:rPr>
            </w:pPr>
            <w:r w:rsidRPr="004D6FC4">
              <w:rPr>
                <w:rFonts w:ascii="Arial" w:hAnsi="Arial" w:cs="Arial"/>
              </w:rPr>
              <w:t>decreto legislativo n. 152 del 2006.</w:t>
            </w:r>
          </w:p>
        </w:tc>
        <w:tc>
          <w:tcPr>
            <w:tcW w:w="1742" w:type="pct"/>
            <w:tcBorders>
              <w:bottom w:val="single" w:sz="4" w:space="0" w:color="auto"/>
            </w:tcBorders>
            <w:shd w:val="clear" w:color="auto" w:fill="auto"/>
            <w:vAlign w:val="center"/>
          </w:tcPr>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ART. 7.</w:t>
            </w:r>
          </w:p>
          <w:p w:rsidR="00892FCE" w:rsidRPr="004D6FC4" w:rsidRDefault="00892FCE" w:rsidP="00892FCE">
            <w:pPr>
              <w:jc w:val="both"/>
              <w:rPr>
                <w:rFonts w:ascii="Arial" w:hAnsi="Arial" w:cs="Arial"/>
                <w:color w:val="2F5496" w:themeColor="accent5" w:themeShade="BF"/>
              </w:rPr>
            </w:pP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(Diritto all’acqua, morosità incolpevole 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risparmio idrico).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1. È assicurata, quale diritto fondamentale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 xml:space="preserve">di ciascun individuo, l’erogazione </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di un quantitativo minimo vitale di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acqua necessario al soddisfacimento dei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bisogni essenziali, che deve essere garantita</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anche in caso di morosità. Tale quantitativo è pari a 50 litri giornalieri per persona</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tenendo conto dei valori storici di consumo</w:t>
            </w:r>
          </w:p>
          <w:p w:rsidR="001C3D75"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 di dotazioni pro capite.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L’ARERA, nella predisposizione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del metodo tariffario ai sensi dell’articolo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10, comma 14, lettera d), del decreto-legge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13 maggio 2011, n. 70, convertito, con</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modificazioni,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dalla legge 12 luglio 2011, n. 106,</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 dell’articolo 21, comma 19, del decreto</w:t>
            </w:r>
            <w:r w:rsidR="00631685">
              <w:rPr>
                <w:rFonts w:ascii="Arial" w:hAnsi="Arial" w:cs="Arial"/>
                <w:color w:val="2F5496" w:themeColor="accent5" w:themeShade="BF"/>
              </w:rPr>
              <w:t xml:space="preserve"> </w:t>
            </w:r>
            <w:r w:rsidRPr="004D6FC4">
              <w:rPr>
                <w:rFonts w:ascii="Arial" w:hAnsi="Arial" w:cs="Arial"/>
                <w:color w:val="2F5496" w:themeColor="accent5" w:themeShade="BF"/>
              </w:rPr>
              <w:t>legge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6 dicembre 2011, n. 201, convertito,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con modificazioni, dalla legge 22 dicembre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2011, n. 214, assicura che la tariffa garantisca</w:t>
            </w:r>
            <w:r w:rsidR="001C3D75">
              <w:rPr>
                <w:rFonts w:ascii="Arial" w:hAnsi="Arial" w:cs="Arial"/>
                <w:color w:val="2F5496" w:themeColor="accent5" w:themeShade="BF"/>
              </w:rPr>
              <w:t xml:space="preserve"> oltre ad </w:t>
            </w:r>
            <w:r w:rsidRPr="004D6FC4">
              <w:rPr>
                <w:rFonts w:ascii="Arial" w:hAnsi="Arial" w:cs="Arial"/>
                <w:color w:val="2F5496" w:themeColor="accent5" w:themeShade="BF"/>
              </w:rPr>
              <w:t>un adeguato recupero dei costi del</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servizio per mezzo dell’applicazione del</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criterio di progressività e dell’incentivazione</w:t>
            </w:r>
          </w:p>
          <w:p w:rsidR="0002101E" w:rsidRPr="004D6FC4" w:rsidRDefault="00892FCE" w:rsidP="0002101E">
            <w:pPr>
              <w:jc w:val="both"/>
              <w:rPr>
                <w:rFonts w:ascii="Arial" w:hAnsi="Arial" w:cs="Arial"/>
                <w:color w:val="2F5496" w:themeColor="accent5" w:themeShade="BF"/>
              </w:rPr>
            </w:pPr>
            <w:r w:rsidRPr="004D6FC4">
              <w:rPr>
                <w:rFonts w:ascii="Arial" w:hAnsi="Arial" w:cs="Arial"/>
                <w:color w:val="2F5496" w:themeColor="accent5" w:themeShade="BF"/>
              </w:rPr>
              <w:t>al risparmio della risorsa idrica,</w:t>
            </w:r>
            <w:r w:rsidR="001C3D75">
              <w:rPr>
                <w:rFonts w:ascii="Arial" w:hAnsi="Arial" w:cs="Arial"/>
                <w:color w:val="2F5496" w:themeColor="accent5" w:themeShade="BF"/>
              </w:rPr>
              <w:t xml:space="preserve"> anche una </w:t>
            </w:r>
            <w:r w:rsidR="0002101E">
              <w:rPr>
                <w:rFonts w:ascii="Arial" w:hAnsi="Arial" w:cs="Arial"/>
                <w:color w:val="2F5496" w:themeColor="accent5" w:themeShade="BF"/>
              </w:rPr>
              <w:t xml:space="preserve">significativa </w:t>
            </w:r>
            <w:r w:rsidR="001C3D75">
              <w:rPr>
                <w:rFonts w:ascii="Arial" w:hAnsi="Arial" w:cs="Arial"/>
                <w:color w:val="2F5496" w:themeColor="accent5" w:themeShade="BF"/>
              </w:rPr>
              <w:t>agevolazione</w:t>
            </w:r>
            <w:r w:rsidR="0002101E" w:rsidRPr="004D6FC4">
              <w:rPr>
                <w:rFonts w:ascii="Arial" w:hAnsi="Arial" w:cs="Arial"/>
                <w:color w:val="2F5496" w:themeColor="accent5" w:themeShade="BF"/>
              </w:rPr>
              <w:t xml:space="preserve"> nella determinazione</w:t>
            </w:r>
          </w:p>
          <w:p w:rsidR="00892FCE" w:rsidRPr="004D6FC4" w:rsidRDefault="0002101E" w:rsidP="0002101E">
            <w:pPr>
              <w:jc w:val="both"/>
              <w:rPr>
                <w:rFonts w:ascii="Arial" w:hAnsi="Arial" w:cs="Arial"/>
                <w:color w:val="2F5496" w:themeColor="accent5" w:themeShade="BF"/>
              </w:rPr>
            </w:pPr>
            <w:r w:rsidRPr="004D6FC4">
              <w:rPr>
                <w:rFonts w:ascii="Arial" w:hAnsi="Arial" w:cs="Arial"/>
                <w:color w:val="2F5496" w:themeColor="accent5" w:themeShade="BF"/>
              </w:rPr>
              <w:t xml:space="preserve">del corrispettivo </w:t>
            </w:r>
            <w:r>
              <w:rPr>
                <w:rFonts w:ascii="Arial" w:hAnsi="Arial" w:cs="Arial"/>
                <w:color w:val="2F5496" w:themeColor="accent5" w:themeShade="BF"/>
              </w:rPr>
              <w:t xml:space="preserve">dovuto </w:t>
            </w:r>
            <w:r w:rsidR="001C3D75">
              <w:rPr>
                <w:rFonts w:ascii="Arial" w:hAnsi="Arial" w:cs="Arial"/>
                <w:color w:val="2F5496" w:themeColor="accent5" w:themeShade="BF"/>
              </w:rPr>
              <w:t xml:space="preserve">per </w:t>
            </w:r>
            <w:r w:rsidR="00892FCE" w:rsidRPr="004D6FC4">
              <w:rPr>
                <w:rFonts w:ascii="Arial" w:hAnsi="Arial" w:cs="Arial"/>
                <w:color w:val="2F5496" w:themeColor="accent5" w:themeShade="BF"/>
              </w:rPr>
              <w:t>il quantitativo</w:t>
            </w:r>
          </w:p>
          <w:p w:rsidR="0002101E" w:rsidRPr="004D6FC4" w:rsidRDefault="0002101E" w:rsidP="0002101E">
            <w:pPr>
              <w:jc w:val="both"/>
              <w:rPr>
                <w:rFonts w:ascii="Arial" w:hAnsi="Arial" w:cs="Arial"/>
                <w:color w:val="2F5496" w:themeColor="accent5" w:themeShade="BF"/>
              </w:rPr>
            </w:pPr>
            <w:r>
              <w:rPr>
                <w:rFonts w:ascii="Arial" w:hAnsi="Arial" w:cs="Arial"/>
                <w:color w:val="2F5496" w:themeColor="accent5" w:themeShade="BF"/>
              </w:rPr>
              <w:t>minimo vitale giornaliero.</w:t>
            </w:r>
          </w:p>
          <w:p w:rsidR="00892FCE" w:rsidRPr="004D6FC4" w:rsidRDefault="00892FCE" w:rsidP="00892FCE">
            <w:pPr>
              <w:jc w:val="both"/>
              <w:rPr>
                <w:rFonts w:ascii="Arial" w:hAnsi="Arial" w:cs="Arial"/>
                <w:color w:val="2F5496" w:themeColor="accent5" w:themeShade="BF"/>
              </w:rPr>
            </w:pP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2</w:t>
            </w:r>
            <w:r w:rsidR="001C3D75">
              <w:rPr>
                <w:rFonts w:ascii="Arial" w:hAnsi="Arial" w:cs="Arial"/>
                <w:color w:val="2F5496" w:themeColor="accent5" w:themeShade="BF"/>
              </w:rPr>
              <w:t xml:space="preserve"> L</w:t>
            </w:r>
            <w:r w:rsidRPr="004D6FC4">
              <w:rPr>
                <w:rFonts w:ascii="Arial" w:hAnsi="Arial" w:cs="Arial"/>
                <w:color w:val="2F5496" w:themeColor="accent5" w:themeShade="BF"/>
              </w:rPr>
              <w:t>’ARERA, nella definizione delle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procedure per la gestione della morosità di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cui al comma 2 dell’articolo 61 della legge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28 dicembre 2015, n. 221, stabilisce i criteri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 le modalità di individuazione dei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soggetti a cui i gestori non possono sospendere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l’erogazione dell’acqua per morosità,</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sulla base dell’indicatore della situazione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economica equivalente (ISEE).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3. Le regioni, entro il 30 giugno di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ciascun anno, inviano all’ARERA e al Ministero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dell’ambiente e della tutela del territorio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 del mare una relazione sullo stato</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di attuazione dell’articolo 146, comma 1,</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lettera f), del decreto legislativo 3 aprile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2006, n. 152, in materia di attribuzione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dell’obbligo di provvedere all’installazione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di contatori per il consumo di acqua in</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ciascuna unità abitativa, nonché di contatori</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differenziati per le attività produttive e   del settore terziario esercitate nel contesto urbano, previa aggregazione delle informazioni trasmesse al riguardo da parte degli EGATO entro il 31 marzo dell’anno medesimo e riferite al 31 dicembre dell’anno precedente.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Entro il 31 dicembre di ciascun</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anno, il Ministro dell’ambiente e della tutela</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del territorio e del mare trasmette alle</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Camere una relazione complessiva suddivisa</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per regioni sullo stato di attuazione del</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citato articolo 146, comma 1, lettera f), del</w:t>
            </w:r>
          </w:p>
          <w:p w:rsidR="00892FCE" w:rsidRPr="004D6FC4" w:rsidRDefault="00892FCE" w:rsidP="00892FCE">
            <w:pPr>
              <w:jc w:val="both"/>
              <w:rPr>
                <w:rFonts w:ascii="Arial" w:hAnsi="Arial" w:cs="Arial"/>
                <w:color w:val="2F5496" w:themeColor="accent5" w:themeShade="BF"/>
              </w:rPr>
            </w:pPr>
            <w:r w:rsidRPr="004D6FC4">
              <w:rPr>
                <w:rFonts w:ascii="Arial" w:hAnsi="Arial" w:cs="Arial"/>
                <w:color w:val="2F5496" w:themeColor="accent5" w:themeShade="BF"/>
              </w:rPr>
              <w:t>decreto legislativo n. 152 del 2006.</w:t>
            </w:r>
          </w:p>
        </w:tc>
        <w:tc>
          <w:tcPr>
            <w:tcW w:w="1518" w:type="pct"/>
            <w:tcBorders>
              <w:bottom w:val="single" w:sz="4" w:space="0" w:color="auto"/>
            </w:tcBorders>
            <w:shd w:val="clear" w:color="auto" w:fill="auto"/>
          </w:tcPr>
          <w:p w:rsidR="00892FCE" w:rsidRPr="004D6FC4" w:rsidRDefault="00892FCE" w:rsidP="00892FCE">
            <w:pPr>
              <w:jc w:val="both"/>
              <w:rPr>
                <w:rFonts w:ascii="Arial" w:hAnsi="Arial" w:cs="Arial"/>
                <w:color w:val="00B0F0"/>
              </w:rPr>
            </w:pPr>
            <w:r w:rsidRPr="004D6FC4">
              <w:rPr>
                <w:rFonts w:ascii="Arial" w:hAnsi="Arial" w:cs="Arial"/>
                <w:color w:val="00B0F0"/>
              </w:rPr>
              <w:t>Comma 1</w:t>
            </w:r>
          </w:p>
          <w:p w:rsidR="00892FCE" w:rsidRDefault="00892FCE" w:rsidP="00892FCE">
            <w:pPr>
              <w:jc w:val="both"/>
              <w:rPr>
                <w:rFonts w:ascii="Arial" w:hAnsi="Arial" w:cs="Arial"/>
                <w:color w:val="00B0F0"/>
              </w:rPr>
            </w:pPr>
            <w:r w:rsidRPr="004D6FC4">
              <w:rPr>
                <w:rFonts w:ascii="Arial" w:hAnsi="Arial" w:cs="Arial"/>
                <w:color w:val="00B0F0"/>
              </w:rPr>
              <w:t xml:space="preserve">Con riferimento a quanto esposto in merito all’articolo 2, si propone di fissare in modo inequivocabile il quantitativo giornaliero d’acqua costituente diritto fondamentale dell’individuo, senza demandarlo ad un decreto </w:t>
            </w:r>
            <w:r w:rsidR="0002101E">
              <w:rPr>
                <w:rFonts w:ascii="Arial" w:hAnsi="Arial" w:cs="Arial"/>
                <w:color w:val="00B0F0"/>
              </w:rPr>
              <w:t>ministeriale</w:t>
            </w:r>
            <w:r w:rsidRPr="004D6FC4">
              <w:rPr>
                <w:rFonts w:ascii="Arial" w:hAnsi="Arial" w:cs="Arial"/>
                <w:color w:val="00B0F0"/>
              </w:rPr>
              <w:t>.</w:t>
            </w:r>
          </w:p>
          <w:p w:rsidR="0002101E" w:rsidRPr="004D6FC4" w:rsidRDefault="0002101E" w:rsidP="00892FCE">
            <w:pPr>
              <w:jc w:val="both"/>
              <w:rPr>
                <w:rFonts w:ascii="Arial" w:hAnsi="Arial" w:cs="Arial"/>
                <w:color w:val="00B0F0"/>
              </w:rPr>
            </w:pPr>
            <w:r>
              <w:rPr>
                <w:rFonts w:ascii="Arial" w:hAnsi="Arial" w:cs="Arial"/>
                <w:color w:val="00B0F0"/>
              </w:rPr>
              <w:t>Si dispone che l’ARERA tenga adeguatamente conto del fatto che il minimo garantito debba godere di una tariffa fortemente agevolata.</w:t>
            </w:r>
          </w:p>
          <w:p w:rsidR="004D5161" w:rsidRPr="004D6FC4" w:rsidRDefault="004D5161" w:rsidP="004D5161">
            <w:pPr>
              <w:jc w:val="center"/>
              <w:rPr>
                <w:rFonts w:ascii="Arial" w:hAnsi="Arial" w:cs="Arial"/>
                <w:color w:val="00B0F0"/>
              </w:rPr>
            </w:pPr>
          </w:p>
          <w:p w:rsidR="004D5161" w:rsidRPr="004D6FC4" w:rsidRDefault="004D5161" w:rsidP="004D5161">
            <w:pPr>
              <w:jc w:val="both"/>
              <w:rPr>
                <w:rFonts w:ascii="Arial" w:hAnsi="Arial" w:cs="Arial"/>
                <w:color w:val="00B0F0"/>
              </w:rPr>
            </w:pPr>
            <w:r w:rsidRPr="004D6FC4">
              <w:rPr>
                <w:rFonts w:ascii="Arial" w:hAnsi="Arial" w:cs="Arial"/>
                <w:color w:val="00B0F0"/>
              </w:rPr>
              <w:t>Comma 3</w:t>
            </w:r>
          </w:p>
          <w:p w:rsidR="004D5161" w:rsidRPr="004D6FC4" w:rsidRDefault="004D5161" w:rsidP="004D5161">
            <w:pPr>
              <w:jc w:val="both"/>
              <w:rPr>
                <w:rFonts w:ascii="Arial" w:hAnsi="Arial" w:cs="Arial"/>
                <w:color w:val="00B0F0"/>
              </w:rPr>
            </w:pPr>
          </w:p>
          <w:p w:rsidR="004D5161" w:rsidRPr="004D6FC4" w:rsidRDefault="004D5161" w:rsidP="004D5161">
            <w:pPr>
              <w:jc w:val="both"/>
              <w:rPr>
                <w:rFonts w:ascii="Arial" w:hAnsi="Arial" w:cs="Arial"/>
                <w:color w:val="00B0F0"/>
              </w:rPr>
            </w:pPr>
            <w:r w:rsidRPr="004D6FC4">
              <w:rPr>
                <w:rFonts w:ascii="Arial" w:hAnsi="Arial" w:cs="Arial"/>
                <w:color w:val="00B0F0"/>
              </w:rPr>
              <w:t>Si propone di rendere meno drastico l’obbligo</w:t>
            </w:r>
            <w:r w:rsidR="00213F74">
              <w:rPr>
                <w:rFonts w:ascii="Arial" w:hAnsi="Arial" w:cs="Arial"/>
                <w:color w:val="00B0F0"/>
              </w:rPr>
              <w:t xml:space="preserve"> dell’installazione dei contatori</w:t>
            </w:r>
            <w:r w:rsidRPr="004D6FC4">
              <w:rPr>
                <w:rFonts w:ascii="Arial" w:hAnsi="Arial" w:cs="Arial"/>
                <w:color w:val="00B0F0"/>
              </w:rPr>
              <w:t xml:space="preserve"> e </w:t>
            </w:r>
            <w:r w:rsidR="00213F74">
              <w:rPr>
                <w:rFonts w:ascii="Arial" w:hAnsi="Arial" w:cs="Arial"/>
                <w:color w:val="00B0F0"/>
              </w:rPr>
              <w:t xml:space="preserve">di </w:t>
            </w:r>
            <w:r w:rsidRPr="004D6FC4">
              <w:rPr>
                <w:rFonts w:ascii="Arial" w:hAnsi="Arial" w:cs="Arial"/>
                <w:color w:val="00B0F0"/>
              </w:rPr>
              <w:t xml:space="preserve">riservarlo per le nuove costruzioni (nuovi stabili e ristrutturazioni): in territori molto urbanizzati la frequenza di condomini è elevatissima, l’installazione di contatori per ogni unità abitativa potrebbe implicare interventi molto invasivi nei singoli appartamenti sia per le opere necessarie che per i costi che sarebbero a carico dell’utente e si può ipotizzare una pessima accoglienza da parte dell’utenza. </w:t>
            </w:r>
          </w:p>
          <w:p w:rsidR="004D5161" w:rsidRPr="004D6FC4" w:rsidRDefault="00213F74" w:rsidP="004D5161">
            <w:pPr>
              <w:jc w:val="both"/>
              <w:rPr>
                <w:rFonts w:ascii="Arial" w:hAnsi="Arial" w:cs="Arial"/>
                <w:color w:val="00B0F0"/>
              </w:rPr>
            </w:pPr>
            <w:r>
              <w:rPr>
                <w:rFonts w:ascii="Arial" w:hAnsi="Arial" w:cs="Arial"/>
                <w:color w:val="00B0F0"/>
              </w:rPr>
              <w:t>Si chiede, pertanto, che l</w:t>
            </w:r>
            <w:r w:rsidR="004D5161" w:rsidRPr="004D6FC4">
              <w:rPr>
                <w:rFonts w:ascii="Arial" w:hAnsi="Arial" w:cs="Arial"/>
                <w:color w:val="00B0F0"/>
              </w:rPr>
              <w:t xml:space="preserve">’articolo 146 del Dlgs 152/06 </w:t>
            </w:r>
            <w:r>
              <w:rPr>
                <w:rFonts w:ascii="Arial" w:hAnsi="Arial" w:cs="Arial"/>
                <w:color w:val="00B0F0"/>
              </w:rPr>
              <w:t>venga</w:t>
            </w:r>
            <w:r w:rsidR="004D5161" w:rsidRPr="004D6FC4">
              <w:rPr>
                <w:rFonts w:ascii="Arial" w:hAnsi="Arial" w:cs="Arial"/>
                <w:color w:val="00B0F0"/>
              </w:rPr>
              <w:t xml:space="preserve"> modificato introducendo una disposizione che preveda obbligo di installazione di contatori per unità abitativa per tutti gli insediamenti nuovi/ristrutturazioni e per le unità immobiliari monofamiliari, demandando invece alle decisioni delle assemblee di condominio l’installazione in stabili condominiali esistenti alla data di entrata in vigore.</w:t>
            </w:r>
          </w:p>
          <w:p w:rsidR="004D5161" w:rsidRPr="004D6FC4" w:rsidRDefault="00892FCE" w:rsidP="000E63D8">
            <w:pPr>
              <w:jc w:val="both"/>
              <w:rPr>
                <w:rFonts w:ascii="Arial" w:hAnsi="Arial" w:cs="Arial"/>
                <w:color w:val="00B0F0"/>
              </w:rPr>
            </w:pPr>
            <w:r w:rsidRPr="004D6FC4">
              <w:rPr>
                <w:rFonts w:ascii="Arial" w:hAnsi="Arial" w:cs="Arial"/>
                <w:color w:val="00B0F0"/>
              </w:rPr>
              <w:t>E’ necessario</w:t>
            </w:r>
            <w:r w:rsidR="00851425">
              <w:rPr>
                <w:rFonts w:ascii="Arial" w:hAnsi="Arial" w:cs="Arial"/>
                <w:color w:val="00B0F0"/>
              </w:rPr>
              <w:t xml:space="preserve"> prevedere che alla raccolta di informazioni</w:t>
            </w:r>
            <w:r w:rsidRPr="004D6FC4">
              <w:rPr>
                <w:rFonts w:ascii="Arial" w:hAnsi="Arial" w:cs="Arial"/>
                <w:color w:val="00B0F0"/>
              </w:rPr>
              <w:t xml:space="preserve"> partecipino</w:t>
            </w:r>
            <w:r w:rsidR="00851425">
              <w:rPr>
                <w:rFonts w:ascii="Arial" w:hAnsi="Arial" w:cs="Arial"/>
                <w:color w:val="00B0F0"/>
              </w:rPr>
              <w:t xml:space="preserve"> anche</w:t>
            </w:r>
            <w:r w:rsidRPr="004D6FC4">
              <w:rPr>
                <w:rFonts w:ascii="Arial" w:hAnsi="Arial" w:cs="Arial"/>
                <w:color w:val="00B0F0"/>
              </w:rPr>
              <w:t xml:space="preserve"> gli EGATO, in particolare perché non sempre individuati nelle Regioni, e trattandosi di relazione concernente attività tecnica svolta dal gestore.</w:t>
            </w:r>
          </w:p>
          <w:p w:rsidR="00231A1C" w:rsidRPr="004D6FC4" w:rsidRDefault="00231A1C" w:rsidP="00892FCE">
            <w:pPr>
              <w:jc w:val="both"/>
              <w:rPr>
                <w:rFonts w:ascii="Arial" w:hAnsi="Arial" w:cs="Arial"/>
                <w:color w:val="00B0F0"/>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8.</w:t>
            </w:r>
          </w:p>
          <w:p w:rsidR="00B232CC" w:rsidRPr="004D6FC4" w:rsidRDefault="00B232CC" w:rsidP="00B637F0">
            <w:pPr>
              <w:jc w:val="both"/>
              <w:rPr>
                <w:rFonts w:ascii="Arial" w:hAnsi="Arial" w:cs="Arial"/>
                <w:b/>
              </w:rPr>
            </w:pPr>
          </w:p>
          <w:p w:rsidR="00B637F0" w:rsidRPr="004D6FC4" w:rsidRDefault="00B637F0" w:rsidP="00B637F0">
            <w:pPr>
              <w:jc w:val="both"/>
              <w:rPr>
                <w:rFonts w:ascii="Arial" w:hAnsi="Arial" w:cs="Arial"/>
              </w:rPr>
            </w:pPr>
            <w:r w:rsidRPr="004D6FC4">
              <w:rPr>
                <w:rFonts w:ascii="Arial" w:hAnsi="Arial" w:cs="Arial"/>
              </w:rPr>
              <w:t>(Misurazione e fatturazione dei consumi energetici,</w:t>
            </w:r>
          </w:p>
          <w:p w:rsidR="00B637F0" w:rsidRPr="004D6FC4" w:rsidRDefault="00B637F0" w:rsidP="00B637F0">
            <w:pPr>
              <w:jc w:val="both"/>
              <w:rPr>
                <w:rFonts w:ascii="Arial" w:hAnsi="Arial" w:cs="Arial"/>
              </w:rPr>
            </w:pPr>
            <w:r w:rsidRPr="004D6FC4">
              <w:rPr>
                <w:rFonts w:ascii="Arial" w:hAnsi="Arial" w:cs="Arial"/>
              </w:rPr>
              <w:t>idrici e del gas).</w:t>
            </w:r>
          </w:p>
          <w:p w:rsidR="00B637F0" w:rsidRPr="004D6FC4" w:rsidRDefault="00B637F0" w:rsidP="00B637F0">
            <w:pPr>
              <w:jc w:val="both"/>
              <w:rPr>
                <w:rFonts w:ascii="Arial" w:hAnsi="Arial" w:cs="Arial"/>
              </w:rPr>
            </w:pPr>
            <w:r w:rsidRPr="004D6FC4">
              <w:rPr>
                <w:rFonts w:ascii="Arial" w:hAnsi="Arial" w:cs="Arial"/>
              </w:rPr>
              <w:t>1. Dopo il comma 3 dell’articolo 9 del</w:t>
            </w:r>
          </w:p>
          <w:p w:rsidR="00B637F0" w:rsidRPr="004D6FC4" w:rsidRDefault="00B637F0" w:rsidP="00B637F0">
            <w:pPr>
              <w:jc w:val="both"/>
              <w:rPr>
                <w:rFonts w:ascii="Arial" w:hAnsi="Arial" w:cs="Arial"/>
              </w:rPr>
            </w:pPr>
            <w:r w:rsidRPr="004D6FC4">
              <w:rPr>
                <w:rFonts w:ascii="Arial" w:hAnsi="Arial" w:cs="Arial"/>
              </w:rPr>
              <w:t>decreto legislativo 4 luglio 2014, n. 102, è</w:t>
            </w:r>
          </w:p>
          <w:p w:rsidR="00B637F0" w:rsidRPr="004D6FC4" w:rsidRDefault="00B637F0" w:rsidP="00B637F0">
            <w:pPr>
              <w:jc w:val="both"/>
              <w:rPr>
                <w:rFonts w:ascii="Arial" w:hAnsi="Arial" w:cs="Arial"/>
              </w:rPr>
            </w:pPr>
            <w:r w:rsidRPr="004D6FC4">
              <w:rPr>
                <w:rFonts w:ascii="Arial" w:hAnsi="Arial" w:cs="Arial"/>
              </w:rPr>
              <w:t>inserito il seguente:</w:t>
            </w:r>
          </w:p>
          <w:p w:rsidR="00B637F0" w:rsidRPr="004D6FC4" w:rsidRDefault="00B637F0" w:rsidP="00B637F0">
            <w:pPr>
              <w:jc w:val="both"/>
              <w:rPr>
                <w:rFonts w:ascii="Arial" w:hAnsi="Arial" w:cs="Arial"/>
              </w:rPr>
            </w:pPr>
            <w:r w:rsidRPr="004D6FC4">
              <w:rPr>
                <w:rFonts w:ascii="Arial" w:hAnsi="Arial" w:cs="Arial"/>
              </w:rPr>
              <w:t>« 3-bis. L’Autorità di regolazione per energia,</w:t>
            </w:r>
          </w:p>
          <w:p w:rsidR="00B637F0" w:rsidRPr="004D6FC4" w:rsidRDefault="00B637F0" w:rsidP="00B637F0">
            <w:pPr>
              <w:jc w:val="both"/>
              <w:rPr>
                <w:rFonts w:ascii="Arial" w:hAnsi="Arial" w:cs="Arial"/>
              </w:rPr>
            </w:pPr>
            <w:r w:rsidRPr="004D6FC4">
              <w:rPr>
                <w:rFonts w:ascii="Arial" w:hAnsi="Arial" w:cs="Arial"/>
              </w:rPr>
              <w:t>reti e ambiente individua misure per</w:t>
            </w:r>
          </w:p>
          <w:p w:rsidR="00B637F0" w:rsidRPr="004D6FC4" w:rsidRDefault="00B637F0" w:rsidP="00B637F0">
            <w:pPr>
              <w:jc w:val="both"/>
              <w:rPr>
                <w:rFonts w:ascii="Arial" w:hAnsi="Arial" w:cs="Arial"/>
              </w:rPr>
            </w:pPr>
            <w:r w:rsidRPr="004D6FC4">
              <w:rPr>
                <w:rFonts w:ascii="Arial" w:hAnsi="Arial" w:cs="Arial"/>
              </w:rPr>
              <w:t>favorire la diffusione della telelettura in</w:t>
            </w:r>
          </w:p>
          <w:p w:rsidR="00B637F0" w:rsidRPr="004D6FC4" w:rsidRDefault="00B637F0" w:rsidP="00B637F0">
            <w:pPr>
              <w:jc w:val="both"/>
              <w:rPr>
                <w:rFonts w:ascii="Arial" w:hAnsi="Arial" w:cs="Arial"/>
              </w:rPr>
            </w:pPr>
            <w:r w:rsidRPr="004D6FC4">
              <w:rPr>
                <w:rFonts w:ascii="Arial" w:hAnsi="Arial" w:cs="Arial"/>
              </w:rPr>
              <w:t>modalità condivisa da effettuare attraverso</w:t>
            </w:r>
          </w:p>
          <w:p w:rsidR="00B637F0" w:rsidRPr="004D6FC4" w:rsidRDefault="00B637F0" w:rsidP="00B637F0">
            <w:pPr>
              <w:jc w:val="both"/>
              <w:rPr>
                <w:rFonts w:ascii="Arial" w:hAnsi="Arial" w:cs="Arial"/>
              </w:rPr>
            </w:pPr>
            <w:r w:rsidRPr="004D6FC4">
              <w:rPr>
                <w:rFonts w:ascii="Arial" w:hAnsi="Arial" w:cs="Arial"/>
              </w:rPr>
              <w:t>la rete elettrica, mediante l’utilizzo delle</w:t>
            </w:r>
          </w:p>
          <w:p w:rsidR="00B637F0" w:rsidRPr="004D6FC4" w:rsidRDefault="00B637F0" w:rsidP="00B637F0">
            <w:pPr>
              <w:jc w:val="both"/>
              <w:rPr>
                <w:rFonts w:ascii="Arial" w:hAnsi="Arial" w:cs="Arial"/>
              </w:rPr>
            </w:pPr>
            <w:r w:rsidRPr="004D6FC4">
              <w:rPr>
                <w:rFonts w:ascii="Arial" w:hAnsi="Arial" w:cs="Arial"/>
              </w:rPr>
              <w:t>migliori tecnologie disponibili, al fine di</w:t>
            </w:r>
          </w:p>
          <w:p w:rsidR="00B637F0" w:rsidRPr="004D6FC4" w:rsidRDefault="00B637F0" w:rsidP="00B637F0">
            <w:pPr>
              <w:jc w:val="both"/>
              <w:rPr>
                <w:rFonts w:ascii="Arial" w:hAnsi="Arial" w:cs="Arial"/>
              </w:rPr>
            </w:pPr>
            <w:r w:rsidRPr="004D6FC4">
              <w:rPr>
                <w:rFonts w:ascii="Arial" w:hAnsi="Arial" w:cs="Arial"/>
              </w:rPr>
              <w:t>favorire il controllo dei consumi e la verifica</w:t>
            </w:r>
          </w:p>
          <w:p w:rsidR="00B637F0" w:rsidRPr="004D6FC4" w:rsidRDefault="00B637F0" w:rsidP="00B637F0">
            <w:pPr>
              <w:jc w:val="both"/>
              <w:rPr>
                <w:rFonts w:ascii="Arial" w:hAnsi="Arial" w:cs="Arial"/>
              </w:rPr>
            </w:pPr>
            <w:r w:rsidRPr="004D6FC4">
              <w:rPr>
                <w:rFonts w:ascii="Arial" w:hAnsi="Arial" w:cs="Arial"/>
              </w:rPr>
              <w:t>del diritto all’erogazione del quantitativo</w:t>
            </w:r>
          </w:p>
          <w:p w:rsidR="0034271C" w:rsidRPr="004D6FC4" w:rsidRDefault="00B637F0" w:rsidP="00B637F0">
            <w:pPr>
              <w:jc w:val="both"/>
              <w:rPr>
                <w:rFonts w:ascii="Arial" w:hAnsi="Arial" w:cs="Arial"/>
              </w:rPr>
            </w:pPr>
            <w:r w:rsidRPr="004D6FC4">
              <w:rPr>
                <w:rFonts w:ascii="Arial" w:hAnsi="Arial" w:cs="Arial"/>
              </w:rPr>
              <w:t>minimo vitale di acqua ».</w:t>
            </w:r>
          </w:p>
        </w:tc>
        <w:tc>
          <w:tcPr>
            <w:tcW w:w="1742" w:type="pct"/>
            <w:tcBorders>
              <w:bottom w:val="single" w:sz="4" w:space="0" w:color="auto"/>
            </w:tcBorders>
            <w:shd w:val="clear" w:color="auto" w:fill="auto"/>
            <w:vAlign w:val="center"/>
          </w:tcPr>
          <w:p w:rsidR="0034271C" w:rsidRPr="004D6FC4" w:rsidRDefault="0034271C" w:rsidP="00186C44">
            <w:pPr>
              <w:jc w:val="both"/>
              <w:rPr>
                <w:rFonts w:ascii="Arial" w:hAnsi="Arial" w:cs="Arial"/>
              </w:rPr>
            </w:pPr>
          </w:p>
        </w:tc>
        <w:tc>
          <w:tcPr>
            <w:tcW w:w="1518" w:type="pct"/>
            <w:tcBorders>
              <w:bottom w:val="single" w:sz="4" w:space="0" w:color="auto"/>
            </w:tcBorders>
            <w:shd w:val="clear" w:color="auto" w:fill="auto"/>
          </w:tcPr>
          <w:p w:rsidR="0034271C" w:rsidRPr="004D6FC4" w:rsidRDefault="0034271C" w:rsidP="00D22C36">
            <w:pPr>
              <w:jc w:val="center"/>
              <w:rPr>
                <w:rFonts w:ascii="Arial" w:hAnsi="Arial" w:cs="Arial"/>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9.</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(Incentivo agli esercizi commerciali per il</w:t>
            </w:r>
          </w:p>
          <w:p w:rsidR="0034271C" w:rsidRPr="004D6FC4" w:rsidRDefault="00B637F0" w:rsidP="00B637F0">
            <w:pPr>
              <w:jc w:val="both"/>
              <w:rPr>
                <w:rFonts w:ascii="Arial" w:hAnsi="Arial" w:cs="Arial"/>
              </w:rPr>
            </w:pPr>
            <w:r w:rsidRPr="004D6FC4">
              <w:rPr>
                <w:rFonts w:ascii="Arial" w:hAnsi="Arial" w:cs="Arial"/>
              </w:rPr>
              <w:t>ricorso all’acqua potabile a favore dei clienti).</w:t>
            </w:r>
          </w:p>
          <w:p w:rsidR="00B637F0" w:rsidRPr="004D6FC4" w:rsidRDefault="00B637F0" w:rsidP="00B637F0">
            <w:pPr>
              <w:jc w:val="both"/>
              <w:rPr>
                <w:rFonts w:ascii="Arial" w:hAnsi="Arial" w:cs="Arial"/>
              </w:rPr>
            </w:pPr>
            <w:r w:rsidRPr="004D6FC4">
              <w:rPr>
                <w:rFonts w:ascii="Arial" w:hAnsi="Arial" w:cs="Arial"/>
              </w:rPr>
              <w:t>1. I comuni, nell’ambito delle risorse</w:t>
            </w:r>
          </w:p>
          <w:p w:rsidR="00B637F0" w:rsidRPr="004D6FC4" w:rsidRDefault="00B637F0" w:rsidP="00B637F0">
            <w:pPr>
              <w:jc w:val="both"/>
              <w:rPr>
                <w:rFonts w:ascii="Arial" w:hAnsi="Arial" w:cs="Arial"/>
              </w:rPr>
            </w:pPr>
            <w:r w:rsidRPr="004D6FC4">
              <w:rPr>
                <w:rFonts w:ascii="Arial" w:hAnsi="Arial" w:cs="Arial"/>
              </w:rPr>
              <w:t>umane, strumentali e finanziarie disponibili</w:t>
            </w:r>
          </w:p>
          <w:p w:rsidR="00B637F0" w:rsidRPr="004D6FC4" w:rsidRDefault="00B637F0" w:rsidP="00B637F0">
            <w:pPr>
              <w:jc w:val="both"/>
              <w:rPr>
                <w:rFonts w:ascii="Arial" w:hAnsi="Arial" w:cs="Arial"/>
              </w:rPr>
            </w:pPr>
            <w:r w:rsidRPr="004D6FC4">
              <w:rPr>
                <w:rFonts w:ascii="Arial" w:hAnsi="Arial" w:cs="Arial"/>
              </w:rPr>
              <w:t>a legislazione vigente, incentivano gli</w:t>
            </w:r>
          </w:p>
          <w:p w:rsidR="00B637F0" w:rsidRPr="004D6FC4" w:rsidRDefault="00B637F0" w:rsidP="00B637F0">
            <w:pPr>
              <w:jc w:val="both"/>
              <w:rPr>
                <w:rFonts w:ascii="Arial" w:hAnsi="Arial" w:cs="Arial"/>
              </w:rPr>
            </w:pPr>
            <w:r w:rsidRPr="004D6FC4">
              <w:rPr>
                <w:rFonts w:ascii="Arial" w:hAnsi="Arial" w:cs="Arial"/>
              </w:rPr>
              <w:t>esercizi commerciali in possesso di regolare</w:t>
            </w:r>
          </w:p>
          <w:p w:rsidR="00B637F0" w:rsidRPr="004D6FC4" w:rsidRDefault="00B637F0" w:rsidP="00B637F0">
            <w:pPr>
              <w:jc w:val="both"/>
              <w:rPr>
                <w:rFonts w:ascii="Arial" w:hAnsi="Arial" w:cs="Arial"/>
              </w:rPr>
            </w:pPr>
            <w:r w:rsidRPr="004D6FC4">
              <w:rPr>
                <w:rFonts w:ascii="Arial" w:hAnsi="Arial" w:cs="Arial"/>
              </w:rPr>
              <w:t>licenza per la somministrazione al</w:t>
            </w:r>
          </w:p>
          <w:p w:rsidR="00B637F0" w:rsidRPr="004D6FC4" w:rsidRDefault="00B637F0" w:rsidP="00B637F0">
            <w:pPr>
              <w:jc w:val="both"/>
              <w:rPr>
                <w:rFonts w:ascii="Arial" w:hAnsi="Arial" w:cs="Arial"/>
              </w:rPr>
            </w:pPr>
            <w:r w:rsidRPr="004D6FC4">
              <w:rPr>
                <w:rFonts w:ascii="Arial" w:hAnsi="Arial" w:cs="Arial"/>
              </w:rPr>
              <w:t>pubblico di alimenti e bevande presenti sul</w:t>
            </w:r>
          </w:p>
          <w:p w:rsidR="00B637F0" w:rsidRPr="004D6FC4" w:rsidRDefault="00B637F0" w:rsidP="00B637F0">
            <w:pPr>
              <w:jc w:val="both"/>
              <w:rPr>
                <w:rFonts w:ascii="Arial" w:hAnsi="Arial" w:cs="Arial"/>
              </w:rPr>
            </w:pPr>
            <w:r w:rsidRPr="004D6FC4">
              <w:rPr>
                <w:rFonts w:ascii="Arial" w:hAnsi="Arial" w:cs="Arial"/>
              </w:rPr>
              <w:t>loro territorio a servire ai clienti acqua</w:t>
            </w:r>
          </w:p>
          <w:p w:rsidR="00B637F0" w:rsidRPr="004D6FC4" w:rsidRDefault="00B637F0" w:rsidP="00B637F0">
            <w:pPr>
              <w:jc w:val="both"/>
              <w:rPr>
                <w:rFonts w:ascii="Arial" w:hAnsi="Arial" w:cs="Arial"/>
              </w:rPr>
            </w:pPr>
            <w:r w:rsidRPr="004D6FC4">
              <w:rPr>
                <w:rFonts w:ascii="Arial" w:hAnsi="Arial" w:cs="Arial"/>
              </w:rPr>
              <w:t>potabile che fuoriesce dai rubinetti utilizzati</w:t>
            </w:r>
          </w:p>
          <w:p w:rsidR="00B637F0" w:rsidRPr="004D6FC4" w:rsidRDefault="00B637F0" w:rsidP="00B637F0">
            <w:pPr>
              <w:jc w:val="both"/>
              <w:rPr>
                <w:rFonts w:ascii="Arial" w:hAnsi="Arial" w:cs="Arial"/>
              </w:rPr>
            </w:pPr>
            <w:r w:rsidRPr="004D6FC4">
              <w:rPr>
                <w:rFonts w:ascii="Arial" w:hAnsi="Arial" w:cs="Arial"/>
              </w:rPr>
              <w:t>per il consumo umano.</w:t>
            </w:r>
          </w:p>
        </w:tc>
        <w:tc>
          <w:tcPr>
            <w:tcW w:w="1742" w:type="pct"/>
            <w:tcBorders>
              <w:bottom w:val="single" w:sz="4" w:space="0" w:color="auto"/>
            </w:tcBorders>
            <w:shd w:val="clear" w:color="auto" w:fill="auto"/>
            <w:vAlign w:val="center"/>
          </w:tcPr>
          <w:p w:rsidR="0034271C" w:rsidRPr="004D6FC4" w:rsidRDefault="0034271C" w:rsidP="00186C44">
            <w:pPr>
              <w:jc w:val="both"/>
              <w:rPr>
                <w:rFonts w:ascii="Arial" w:hAnsi="Arial" w:cs="Arial"/>
              </w:rPr>
            </w:pPr>
          </w:p>
        </w:tc>
        <w:tc>
          <w:tcPr>
            <w:tcW w:w="1518" w:type="pct"/>
            <w:tcBorders>
              <w:bottom w:val="single" w:sz="4" w:space="0" w:color="auto"/>
            </w:tcBorders>
            <w:shd w:val="clear" w:color="auto" w:fill="auto"/>
          </w:tcPr>
          <w:p w:rsidR="0034271C" w:rsidRPr="004D6FC4" w:rsidRDefault="0034271C" w:rsidP="00D22C36">
            <w:pPr>
              <w:jc w:val="center"/>
              <w:rPr>
                <w:rFonts w:ascii="Arial" w:hAnsi="Arial" w:cs="Arial"/>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10.</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(Trasparenza della bolletta del servizio idrico</w:t>
            </w:r>
          </w:p>
          <w:p w:rsidR="00B637F0" w:rsidRPr="004D6FC4" w:rsidRDefault="00B637F0" w:rsidP="00B637F0">
            <w:pPr>
              <w:jc w:val="both"/>
              <w:rPr>
                <w:rFonts w:ascii="Arial" w:hAnsi="Arial" w:cs="Arial"/>
              </w:rPr>
            </w:pPr>
            <w:r w:rsidRPr="004D6FC4">
              <w:rPr>
                <w:rFonts w:ascii="Arial" w:hAnsi="Arial" w:cs="Arial"/>
              </w:rPr>
              <w:t>integrato).</w:t>
            </w:r>
          </w:p>
          <w:p w:rsidR="00B637F0" w:rsidRPr="004D6FC4" w:rsidRDefault="00B637F0" w:rsidP="00B637F0">
            <w:pPr>
              <w:jc w:val="both"/>
              <w:rPr>
                <w:rFonts w:ascii="Arial" w:hAnsi="Arial" w:cs="Arial"/>
              </w:rPr>
            </w:pPr>
            <w:r w:rsidRPr="004D6FC4">
              <w:rPr>
                <w:rFonts w:ascii="Arial" w:hAnsi="Arial" w:cs="Arial"/>
              </w:rPr>
              <w:t>1. A integrazione delle informazioni già</w:t>
            </w:r>
          </w:p>
          <w:p w:rsidR="00B637F0" w:rsidRPr="004D6FC4" w:rsidRDefault="00B637F0" w:rsidP="00B637F0">
            <w:pPr>
              <w:jc w:val="both"/>
              <w:rPr>
                <w:rFonts w:ascii="Arial" w:hAnsi="Arial" w:cs="Arial"/>
              </w:rPr>
            </w:pPr>
            <w:r w:rsidRPr="004D6FC4">
              <w:rPr>
                <w:rFonts w:ascii="Arial" w:hAnsi="Arial" w:cs="Arial"/>
              </w:rPr>
              <w:t>contenute nei documenti di fatturazione</w:t>
            </w:r>
          </w:p>
          <w:p w:rsidR="00B637F0" w:rsidRPr="004D6FC4" w:rsidRDefault="00B637F0" w:rsidP="00B637F0">
            <w:pPr>
              <w:jc w:val="both"/>
              <w:rPr>
                <w:rFonts w:ascii="Arial" w:hAnsi="Arial" w:cs="Arial"/>
              </w:rPr>
            </w:pPr>
            <w:r w:rsidRPr="004D6FC4">
              <w:rPr>
                <w:rFonts w:ascii="Arial" w:hAnsi="Arial" w:cs="Arial"/>
              </w:rPr>
              <w:t>del servizio idrico integrato, al fine di assicurare</w:t>
            </w:r>
          </w:p>
          <w:p w:rsidR="00B637F0" w:rsidRPr="004D6FC4" w:rsidRDefault="00B637F0" w:rsidP="00B637F0">
            <w:pPr>
              <w:jc w:val="both"/>
              <w:rPr>
                <w:rFonts w:ascii="Arial" w:hAnsi="Arial" w:cs="Arial"/>
              </w:rPr>
            </w:pPr>
            <w:r w:rsidRPr="004D6FC4">
              <w:rPr>
                <w:rFonts w:ascii="Arial" w:hAnsi="Arial" w:cs="Arial"/>
              </w:rPr>
              <w:t>la trasparenza delle bollette dei</w:t>
            </w:r>
          </w:p>
          <w:p w:rsidR="00B637F0" w:rsidRPr="004D6FC4" w:rsidRDefault="00B637F0" w:rsidP="00B637F0">
            <w:pPr>
              <w:jc w:val="both"/>
              <w:rPr>
                <w:rFonts w:ascii="Arial" w:hAnsi="Arial" w:cs="Arial"/>
              </w:rPr>
            </w:pPr>
            <w:r w:rsidRPr="004D6FC4">
              <w:rPr>
                <w:rFonts w:ascii="Arial" w:hAnsi="Arial" w:cs="Arial"/>
              </w:rPr>
              <w:t>consumi idrici, a decorrere dall’anno 2019,</w:t>
            </w:r>
          </w:p>
          <w:p w:rsidR="00B637F0" w:rsidRPr="004D6FC4" w:rsidRDefault="00B637F0" w:rsidP="00B637F0">
            <w:pPr>
              <w:jc w:val="both"/>
              <w:rPr>
                <w:rFonts w:ascii="Arial" w:hAnsi="Arial" w:cs="Arial"/>
              </w:rPr>
            </w:pPr>
            <w:r w:rsidRPr="004D6FC4">
              <w:rPr>
                <w:rFonts w:ascii="Arial" w:hAnsi="Arial" w:cs="Arial"/>
              </w:rPr>
              <w:t>è fatto obbligo ai gestori del servizio idrico</w:t>
            </w:r>
          </w:p>
          <w:p w:rsidR="00B637F0" w:rsidRPr="004D6FC4" w:rsidRDefault="00B637F0" w:rsidP="00B637F0">
            <w:pPr>
              <w:jc w:val="both"/>
              <w:rPr>
                <w:rFonts w:ascii="Arial" w:hAnsi="Arial" w:cs="Arial"/>
              </w:rPr>
            </w:pPr>
            <w:r w:rsidRPr="004D6FC4">
              <w:rPr>
                <w:rFonts w:ascii="Arial" w:hAnsi="Arial" w:cs="Arial"/>
              </w:rPr>
              <w:t>integrato di comunicare a ciascun utente,</w:t>
            </w:r>
          </w:p>
          <w:p w:rsidR="00B637F0" w:rsidRPr="004D6FC4" w:rsidRDefault="00B637F0" w:rsidP="00B637F0">
            <w:pPr>
              <w:jc w:val="both"/>
              <w:rPr>
                <w:rFonts w:ascii="Arial" w:hAnsi="Arial" w:cs="Arial"/>
              </w:rPr>
            </w:pPr>
            <w:r w:rsidRPr="004D6FC4">
              <w:rPr>
                <w:rFonts w:ascii="Arial" w:hAnsi="Arial" w:cs="Arial"/>
              </w:rPr>
              <w:t>nella prima bolletta utile, i dati relativi</w:t>
            </w:r>
          </w:p>
          <w:p w:rsidR="00B637F0" w:rsidRPr="004D6FC4" w:rsidRDefault="00B637F0" w:rsidP="00B637F0">
            <w:pPr>
              <w:jc w:val="both"/>
              <w:rPr>
                <w:rFonts w:ascii="Arial" w:hAnsi="Arial" w:cs="Arial"/>
              </w:rPr>
            </w:pPr>
            <w:r w:rsidRPr="004D6FC4">
              <w:rPr>
                <w:rFonts w:ascii="Arial" w:hAnsi="Arial" w:cs="Arial"/>
              </w:rPr>
              <w:t>all’anno precedente risultanti dal bilancio</w:t>
            </w:r>
          </w:p>
          <w:p w:rsidR="00B637F0" w:rsidRPr="004D6FC4" w:rsidRDefault="00B637F0" w:rsidP="00B637F0">
            <w:pPr>
              <w:jc w:val="both"/>
              <w:rPr>
                <w:rFonts w:ascii="Arial" w:hAnsi="Arial" w:cs="Arial"/>
              </w:rPr>
            </w:pPr>
            <w:r w:rsidRPr="004D6FC4">
              <w:rPr>
                <w:rFonts w:ascii="Arial" w:hAnsi="Arial" w:cs="Arial"/>
              </w:rPr>
              <w:t>consuntivo dei gestori stessi concernenti gli</w:t>
            </w:r>
          </w:p>
          <w:p w:rsidR="00B637F0" w:rsidRPr="004D6FC4" w:rsidRDefault="00B637F0" w:rsidP="00B637F0">
            <w:pPr>
              <w:jc w:val="both"/>
              <w:rPr>
                <w:rFonts w:ascii="Arial" w:hAnsi="Arial" w:cs="Arial"/>
              </w:rPr>
            </w:pPr>
            <w:r w:rsidRPr="004D6FC4">
              <w:rPr>
                <w:rFonts w:ascii="Arial" w:hAnsi="Arial" w:cs="Arial"/>
              </w:rPr>
              <w:t>investimenti realizzati sulle reti nei settori</w:t>
            </w:r>
          </w:p>
          <w:p w:rsidR="00B637F0" w:rsidRPr="004D6FC4" w:rsidRDefault="00B637F0" w:rsidP="00B637F0">
            <w:pPr>
              <w:jc w:val="both"/>
              <w:rPr>
                <w:rFonts w:ascii="Arial" w:hAnsi="Arial" w:cs="Arial"/>
              </w:rPr>
            </w:pPr>
            <w:r w:rsidRPr="004D6FC4">
              <w:rPr>
                <w:rFonts w:ascii="Arial" w:hAnsi="Arial" w:cs="Arial"/>
              </w:rPr>
              <w:t>dell’acquedotto, della fognatura e della depurazione</w:t>
            </w:r>
          </w:p>
          <w:p w:rsidR="00B637F0" w:rsidRPr="004D6FC4" w:rsidRDefault="00B637F0" w:rsidP="00B637F0">
            <w:pPr>
              <w:jc w:val="both"/>
              <w:rPr>
                <w:rFonts w:ascii="Arial" w:hAnsi="Arial" w:cs="Arial"/>
              </w:rPr>
            </w:pPr>
            <w:r w:rsidRPr="004D6FC4">
              <w:rPr>
                <w:rFonts w:ascii="Arial" w:hAnsi="Arial" w:cs="Arial"/>
              </w:rPr>
              <w:t>unitamente alle relative spese,</w:t>
            </w:r>
          </w:p>
          <w:p w:rsidR="00B637F0" w:rsidRPr="004D6FC4" w:rsidRDefault="00B637F0" w:rsidP="00B637F0">
            <w:pPr>
              <w:jc w:val="both"/>
              <w:rPr>
                <w:rFonts w:ascii="Arial" w:hAnsi="Arial" w:cs="Arial"/>
              </w:rPr>
            </w:pPr>
            <w:r w:rsidRPr="004D6FC4">
              <w:rPr>
                <w:rFonts w:ascii="Arial" w:hAnsi="Arial" w:cs="Arial"/>
              </w:rPr>
              <w:t>nonché i dati relativi al livello di copertura</w:t>
            </w:r>
          </w:p>
          <w:p w:rsidR="00B637F0" w:rsidRPr="004D6FC4" w:rsidRDefault="00B637F0" w:rsidP="00B637F0">
            <w:pPr>
              <w:jc w:val="both"/>
              <w:rPr>
                <w:rFonts w:ascii="Arial" w:hAnsi="Arial" w:cs="Arial"/>
              </w:rPr>
            </w:pPr>
            <w:r w:rsidRPr="004D6FC4">
              <w:rPr>
                <w:rFonts w:ascii="Arial" w:hAnsi="Arial" w:cs="Arial"/>
              </w:rPr>
              <w:t>dei citati settori. Al fine di una migliore</w:t>
            </w:r>
          </w:p>
          <w:p w:rsidR="00B637F0" w:rsidRPr="004D6FC4" w:rsidRDefault="00B637F0" w:rsidP="00B637F0">
            <w:pPr>
              <w:jc w:val="both"/>
              <w:rPr>
                <w:rFonts w:ascii="Arial" w:hAnsi="Arial" w:cs="Arial"/>
              </w:rPr>
            </w:pPr>
            <w:r w:rsidRPr="004D6FC4">
              <w:rPr>
                <w:rFonts w:ascii="Arial" w:hAnsi="Arial" w:cs="Arial"/>
              </w:rPr>
              <w:t>comparazione nel tempo, a decorrere dall’anno</w:t>
            </w:r>
          </w:p>
          <w:p w:rsidR="00B637F0" w:rsidRPr="004D6FC4" w:rsidRDefault="00B637F0" w:rsidP="00B637F0">
            <w:pPr>
              <w:jc w:val="both"/>
              <w:rPr>
                <w:rFonts w:ascii="Arial" w:hAnsi="Arial" w:cs="Arial"/>
              </w:rPr>
            </w:pPr>
            <w:r w:rsidRPr="004D6FC4">
              <w:rPr>
                <w:rFonts w:ascii="Arial" w:hAnsi="Arial" w:cs="Arial"/>
              </w:rPr>
              <w:t>2020, tali dati devono riguardare</w:t>
            </w:r>
          </w:p>
          <w:p w:rsidR="00B637F0" w:rsidRPr="004D6FC4" w:rsidRDefault="00B637F0" w:rsidP="00B637F0">
            <w:pPr>
              <w:jc w:val="both"/>
              <w:rPr>
                <w:rFonts w:ascii="Arial" w:hAnsi="Arial" w:cs="Arial"/>
              </w:rPr>
            </w:pPr>
            <w:r w:rsidRPr="004D6FC4">
              <w:rPr>
                <w:rFonts w:ascii="Arial" w:hAnsi="Arial" w:cs="Arial"/>
              </w:rPr>
              <w:t>anche l’annualità anteriore a quella di riferimento.</w:t>
            </w:r>
          </w:p>
          <w:p w:rsidR="00B637F0" w:rsidRPr="004D6FC4" w:rsidRDefault="00B637F0" w:rsidP="00B637F0">
            <w:pPr>
              <w:jc w:val="both"/>
              <w:rPr>
                <w:rFonts w:ascii="Arial" w:hAnsi="Arial" w:cs="Arial"/>
              </w:rPr>
            </w:pPr>
            <w:r w:rsidRPr="004D6FC4">
              <w:rPr>
                <w:rFonts w:ascii="Arial" w:hAnsi="Arial" w:cs="Arial"/>
              </w:rPr>
              <w:t>2. L’ARERA, con propria delibera, determina</w:t>
            </w:r>
          </w:p>
          <w:p w:rsidR="00B637F0" w:rsidRPr="004D6FC4" w:rsidRDefault="00B637F0" w:rsidP="00B637F0">
            <w:pPr>
              <w:jc w:val="both"/>
              <w:rPr>
                <w:rFonts w:ascii="Arial" w:hAnsi="Arial" w:cs="Arial"/>
              </w:rPr>
            </w:pPr>
            <w:r w:rsidRPr="004D6FC4">
              <w:rPr>
                <w:rFonts w:ascii="Arial" w:hAnsi="Arial" w:cs="Arial"/>
              </w:rPr>
              <w:t>le modalità di attuazione di quanto</w:t>
            </w:r>
          </w:p>
          <w:p w:rsidR="00B637F0" w:rsidRPr="004D6FC4" w:rsidRDefault="00B637F0" w:rsidP="00B637F0">
            <w:pPr>
              <w:jc w:val="both"/>
              <w:rPr>
                <w:rFonts w:ascii="Arial" w:hAnsi="Arial" w:cs="Arial"/>
              </w:rPr>
            </w:pPr>
            <w:r w:rsidRPr="004D6FC4">
              <w:rPr>
                <w:rFonts w:ascii="Arial" w:hAnsi="Arial" w:cs="Arial"/>
              </w:rPr>
              <w:t>previsto dal comma 1.</w:t>
            </w:r>
          </w:p>
          <w:p w:rsidR="00B637F0" w:rsidRPr="004D6FC4" w:rsidRDefault="00B637F0" w:rsidP="00B637F0">
            <w:pPr>
              <w:jc w:val="both"/>
              <w:rPr>
                <w:rFonts w:ascii="Arial" w:hAnsi="Arial" w:cs="Arial"/>
              </w:rPr>
            </w:pPr>
            <w:r w:rsidRPr="004D6FC4">
              <w:rPr>
                <w:rFonts w:ascii="Arial" w:hAnsi="Arial" w:cs="Arial"/>
              </w:rPr>
              <w:t>3. Con la delibera di cui al comma 2,</w:t>
            </w:r>
          </w:p>
          <w:p w:rsidR="00B637F0" w:rsidRPr="004D6FC4" w:rsidRDefault="00B637F0" w:rsidP="00B637F0">
            <w:pPr>
              <w:jc w:val="both"/>
              <w:rPr>
                <w:rFonts w:ascii="Arial" w:hAnsi="Arial" w:cs="Arial"/>
              </w:rPr>
            </w:pPr>
            <w:r w:rsidRPr="004D6FC4">
              <w:rPr>
                <w:rFonts w:ascii="Arial" w:hAnsi="Arial" w:cs="Arial"/>
              </w:rPr>
              <w:t>l’ARERA definisce altresì le modalità affinché</w:t>
            </w:r>
          </w:p>
          <w:p w:rsidR="00B637F0" w:rsidRPr="004D6FC4" w:rsidRDefault="00B637F0" w:rsidP="00B637F0">
            <w:pPr>
              <w:jc w:val="both"/>
              <w:rPr>
                <w:rFonts w:ascii="Arial" w:hAnsi="Arial" w:cs="Arial"/>
              </w:rPr>
            </w:pPr>
            <w:r w:rsidRPr="004D6FC4">
              <w:rPr>
                <w:rFonts w:ascii="Arial" w:hAnsi="Arial" w:cs="Arial"/>
              </w:rPr>
              <w:t>tutti i gestori evidenzino in bolletta</w:t>
            </w:r>
          </w:p>
          <w:p w:rsidR="00B637F0" w:rsidRPr="004D6FC4" w:rsidRDefault="00B637F0" w:rsidP="00B637F0">
            <w:pPr>
              <w:jc w:val="both"/>
              <w:rPr>
                <w:rFonts w:ascii="Arial" w:hAnsi="Arial" w:cs="Arial"/>
              </w:rPr>
            </w:pPr>
            <w:r w:rsidRPr="004D6FC4">
              <w:rPr>
                <w:rFonts w:ascii="Arial" w:hAnsi="Arial" w:cs="Arial"/>
              </w:rPr>
              <w:t>le informazioni concernenti i parametri di</w:t>
            </w:r>
          </w:p>
          <w:p w:rsidR="00B637F0" w:rsidRPr="004D6FC4" w:rsidRDefault="00B637F0" w:rsidP="00B637F0">
            <w:pPr>
              <w:jc w:val="both"/>
              <w:rPr>
                <w:rFonts w:ascii="Arial" w:hAnsi="Arial" w:cs="Arial"/>
              </w:rPr>
            </w:pPr>
            <w:r w:rsidRPr="004D6FC4">
              <w:rPr>
                <w:rFonts w:ascii="Arial" w:hAnsi="Arial" w:cs="Arial"/>
              </w:rPr>
              <w:t>qualità dell’acqua e la percentuale media</w:t>
            </w:r>
          </w:p>
          <w:p w:rsidR="00B637F0" w:rsidRPr="004D6FC4" w:rsidRDefault="00B637F0" w:rsidP="00B637F0">
            <w:pPr>
              <w:jc w:val="both"/>
              <w:rPr>
                <w:rFonts w:ascii="Arial" w:hAnsi="Arial" w:cs="Arial"/>
              </w:rPr>
            </w:pPr>
            <w:r w:rsidRPr="004D6FC4">
              <w:rPr>
                <w:rFonts w:ascii="Arial" w:hAnsi="Arial" w:cs="Arial"/>
              </w:rPr>
              <w:t>complessiva delle perdite idriche nelle reti</w:t>
            </w:r>
          </w:p>
          <w:p w:rsidR="0034271C" w:rsidRPr="004D6FC4" w:rsidRDefault="00B637F0" w:rsidP="00B637F0">
            <w:pPr>
              <w:jc w:val="both"/>
              <w:rPr>
                <w:rFonts w:ascii="Arial" w:hAnsi="Arial" w:cs="Arial"/>
              </w:rPr>
            </w:pPr>
            <w:r w:rsidRPr="004D6FC4">
              <w:rPr>
                <w:rFonts w:ascii="Arial" w:hAnsi="Arial" w:cs="Arial"/>
              </w:rPr>
              <w:t>a cui fanno riferimento le gestioni.</w:t>
            </w:r>
          </w:p>
        </w:tc>
        <w:tc>
          <w:tcPr>
            <w:tcW w:w="1742" w:type="pct"/>
            <w:tcBorders>
              <w:bottom w:val="single" w:sz="4" w:space="0" w:color="auto"/>
            </w:tcBorders>
            <w:shd w:val="clear" w:color="auto" w:fill="auto"/>
            <w:vAlign w:val="center"/>
          </w:tcPr>
          <w:p w:rsidR="000B0850" w:rsidRPr="004D6FC4" w:rsidRDefault="000B0850" w:rsidP="000B0850">
            <w:pPr>
              <w:jc w:val="both"/>
              <w:rPr>
                <w:rFonts w:ascii="Arial" w:hAnsi="Arial" w:cs="Arial"/>
                <w:b/>
                <w:color w:val="2F5496" w:themeColor="accent5" w:themeShade="BF"/>
              </w:rPr>
            </w:pPr>
            <w:r w:rsidRPr="004D6FC4">
              <w:rPr>
                <w:rFonts w:ascii="Arial" w:hAnsi="Arial" w:cs="Arial"/>
                <w:b/>
                <w:color w:val="2F5496" w:themeColor="accent5" w:themeShade="BF"/>
              </w:rPr>
              <w:t>ART. 10.</w:t>
            </w:r>
          </w:p>
          <w:p w:rsidR="000B0850" w:rsidRPr="004D6FC4" w:rsidRDefault="000B0850" w:rsidP="000B0850">
            <w:pPr>
              <w:jc w:val="both"/>
              <w:rPr>
                <w:rFonts w:ascii="Arial" w:hAnsi="Arial" w:cs="Arial"/>
                <w:color w:val="2F5496" w:themeColor="accent5" w:themeShade="BF"/>
              </w:rPr>
            </w:pP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(Trasparenza della bolletta del servizio idrico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integrato).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1. A integrazione delle informazioni già</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contenute nei documenti di fatturazione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del servizio idrico integrato, al fine di assicurare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la trasparenza delle bollette dei</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consumi idrici, a decorrere dall’anno 2019,</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è fatto obbligo ai gestori del servizio idrico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integrato di comunicare a ciascun utente,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 xml:space="preserve">nella prima bolletta utile, </w:t>
            </w:r>
            <w:r w:rsidRPr="004D6FC4">
              <w:rPr>
                <w:rFonts w:ascii="Arial" w:hAnsi="Arial" w:cs="Arial"/>
                <w:strike/>
                <w:color w:val="2F5496" w:themeColor="accent5" w:themeShade="BF"/>
              </w:rPr>
              <w:t>i</w:t>
            </w:r>
            <w:r w:rsidRPr="004D6FC4">
              <w:rPr>
                <w:rFonts w:ascii="Arial" w:hAnsi="Arial" w:cs="Arial"/>
                <w:color w:val="2F5496" w:themeColor="accent5" w:themeShade="BF"/>
              </w:rPr>
              <w:t xml:space="preserve"> le modalità di accesso, tramite sito internet, dei dati relativi </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all’anno precedente risultanti dal bilancio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consuntivo dei gestori stessi concernenti gli</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investimenti realizzati sulle reti nei settori</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dell’acquedotto, della fognatura e della depurazione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unitamente alle relative spese,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nonché i dati relativi al livello di copertura</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dei citati settori. Al fine di una migliore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comparazione nel tempo, a decorrere dall’anno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2020, tali dati devono riguardare</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anche l’annualità anteriore a quella di riferimento.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2. L’ARERA, con propria delibera, determina</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le modalità di attuazione di quanto</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previsto dal comma 1.</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3. Con la delibera di cui al comma 2,</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l’ARERA definisce altresì le modalità affinché</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 xml:space="preserve">tutti i gestori evidenzino in bolletta le modalità di accesso, tramite sito internet, alle informazioni </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concernenti i parametri di</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qualità dell’acqua e la percentuale media</w:t>
            </w:r>
          </w:p>
          <w:p w:rsidR="000B0850"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complessiva delle perdite idriche nelle reti</w:t>
            </w:r>
          </w:p>
          <w:p w:rsidR="00A374CD" w:rsidRPr="004D6FC4" w:rsidRDefault="000B0850" w:rsidP="000B0850">
            <w:pPr>
              <w:jc w:val="both"/>
              <w:rPr>
                <w:rFonts w:ascii="Arial" w:hAnsi="Arial" w:cs="Arial"/>
                <w:color w:val="2F5496" w:themeColor="accent5" w:themeShade="BF"/>
              </w:rPr>
            </w:pPr>
            <w:r w:rsidRPr="004D6FC4">
              <w:rPr>
                <w:rFonts w:ascii="Arial" w:hAnsi="Arial" w:cs="Arial"/>
                <w:color w:val="2F5496" w:themeColor="accent5" w:themeShade="BF"/>
              </w:rPr>
              <w:t>a cui fanno riferimento le gestioni.</w:t>
            </w:r>
          </w:p>
          <w:p w:rsidR="000E63D8" w:rsidRPr="004D6FC4" w:rsidRDefault="000E63D8" w:rsidP="000E63D8">
            <w:pPr>
              <w:jc w:val="center"/>
              <w:rPr>
                <w:rFonts w:ascii="Arial" w:hAnsi="Arial" w:cs="Arial"/>
                <w:color w:val="538135" w:themeColor="accent6" w:themeShade="BF"/>
              </w:rPr>
            </w:pPr>
          </w:p>
        </w:tc>
        <w:tc>
          <w:tcPr>
            <w:tcW w:w="1518" w:type="pct"/>
            <w:tcBorders>
              <w:bottom w:val="single" w:sz="4" w:space="0" w:color="auto"/>
            </w:tcBorders>
            <w:shd w:val="clear" w:color="auto" w:fill="auto"/>
          </w:tcPr>
          <w:p w:rsidR="007E2F66" w:rsidRPr="004D6FC4" w:rsidRDefault="00E34D9F" w:rsidP="00631685">
            <w:pPr>
              <w:jc w:val="both"/>
              <w:rPr>
                <w:rFonts w:ascii="Arial" w:hAnsi="Arial" w:cs="Arial"/>
                <w:color w:val="00B0F0"/>
              </w:rPr>
            </w:pPr>
            <w:r w:rsidRPr="004D6FC4">
              <w:rPr>
                <w:rFonts w:ascii="Arial" w:hAnsi="Arial" w:cs="Arial"/>
                <w:color w:val="00B0F0"/>
              </w:rPr>
              <w:t xml:space="preserve">Quanto previsto rappresenta un generale appesantimento della fatturazione con scarso beneficio per l’utente e per il miglioramento del servizio. Peraltro tenuto conto che è ancora molto diffuso, se non addirittura prevalente, l’invio delle bollette in formato cartaceo, onde evitare l’incremento dell’uso della carta ed un aumento dei costi di bollettazione assolutamente ingiustificato, è preferibile che per le informazioni di cui ai commi “1” e “3” venga comunicata in bolletta solo la modalità di accesso al sito web istituzionale del Gestore. </w:t>
            </w: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11.</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(Governo partecipativo del servizio idrico</w:t>
            </w:r>
          </w:p>
          <w:p w:rsidR="00B637F0" w:rsidRPr="004D6FC4" w:rsidRDefault="00B637F0" w:rsidP="00B637F0">
            <w:pPr>
              <w:jc w:val="both"/>
              <w:rPr>
                <w:rFonts w:ascii="Arial" w:hAnsi="Arial" w:cs="Arial"/>
              </w:rPr>
            </w:pPr>
            <w:r w:rsidRPr="004D6FC4">
              <w:rPr>
                <w:rFonts w:ascii="Arial" w:hAnsi="Arial" w:cs="Arial"/>
              </w:rPr>
              <w:t>integrato).</w:t>
            </w:r>
          </w:p>
          <w:p w:rsidR="00B637F0" w:rsidRPr="004D6FC4" w:rsidRDefault="00B637F0" w:rsidP="00B637F0">
            <w:pPr>
              <w:jc w:val="both"/>
              <w:rPr>
                <w:rFonts w:ascii="Arial" w:hAnsi="Arial" w:cs="Arial"/>
              </w:rPr>
            </w:pPr>
            <w:r w:rsidRPr="004D6FC4">
              <w:rPr>
                <w:rFonts w:ascii="Arial" w:hAnsi="Arial" w:cs="Arial"/>
              </w:rPr>
              <w:t>1. Al fine di favorire la partecipazione</w:t>
            </w:r>
          </w:p>
          <w:p w:rsidR="00B637F0" w:rsidRPr="004D6FC4" w:rsidRDefault="00B637F0" w:rsidP="00B637F0">
            <w:pPr>
              <w:jc w:val="both"/>
              <w:rPr>
                <w:rFonts w:ascii="Arial" w:hAnsi="Arial" w:cs="Arial"/>
              </w:rPr>
            </w:pPr>
            <w:r w:rsidRPr="004D6FC4">
              <w:rPr>
                <w:rFonts w:ascii="Arial" w:hAnsi="Arial" w:cs="Arial"/>
              </w:rPr>
              <w:t>democratica, lo Stato e gli enti locali applicano</w:t>
            </w:r>
          </w:p>
          <w:p w:rsidR="0034271C" w:rsidRPr="004D6FC4" w:rsidRDefault="00B637F0" w:rsidP="00B637F0">
            <w:pPr>
              <w:jc w:val="both"/>
              <w:rPr>
                <w:rFonts w:ascii="Arial" w:hAnsi="Arial" w:cs="Arial"/>
              </w:rPr>
            </w:pPr>
            <w:r w:rsidRPr="004D6FC4">
              <w:rPr>
                <w:rFonts w:ascii="Arial" w:hAnsi="Arial" w:cs="Arial"/>
              </w:rPr>
              <w:t>nella redazione degli strumenti di</w:t>
            </w:r>
          </w:p>
          <w:p w:rsidR="00B637F0" w:rsidRPr="004D6FC4" w:rsidRDefault="00B637F0" w:rsidP="00B637F0">
            <w:pPr>
              <w:jc w:val="both"/>
              <w:rPr>
                <w:rFonts w:ascii="Arial" w:hAnsi="Arial" w:cs="Arial"/>
              </w:rPr>
            </w:pPr>
            <w:r w:rsidRPr="004D6FC4">
              <w:rPr>
                <w:rFonts w:ascii="Arial" w:hAnsi="Arial" w:cs="Arial"/>
              </w:rPr>
              <w:t>pianificazione quanto previsto dall’articolo</w:t>
            </w:r>
          </w:p>
          <w:p w:rsidR="00B637F0" w:rsidRPr="004D6FC4" w:rsidRDefault="00B637F0" w:rsidP="00B637F0">
            <w:pPr>
              <w:jc w:val="both"/>
              <w:rPr>
                <w:rFonts w:ascii="Arial" w:hAnsi="Arial" w:cs="Arial"/>
              </w:rPr>
            </w:pPr>
            <w:r w:rsidRPr="004D6FC4">
              <w:rPr>
                <w:rFonts w:ascii="Arial" w:hAnsi="Arial" w:cs="Arial"/>
              </w:rPr>
              <w:t>14 della direttiva 2000/60/CE del Parlamento</w:t>
            </w:r>
          </w:p>
          <w:p w:rsidR="00B637F0" w:rsidRPr="004D6FC4" w:rsidRDefault="00B637F0" w:rsidP="00B637F0">
            <w:pPr>
              <w:jc w:val="both"/>
              <w:rPr>
                <w:rFonts w:ascii="Arial" w:hAnsi="Arial" w:cs="Arial"/>
              </w:rPr>
            </w:pPr>
            <w:r w:rsidRPr="004D6FC4">
              <w:rPr>
                <w:rFonts w:ascii="Arial" w:hAnsi="Arial" w:cs="Arial"/>
              </w:rPr>
              <w:t>europeo e del Consiglio, del 23 ottobre</w:t>
            </w:r>
          </w:p>
          <w:p w:rsidR="00B637F0" w:rsidRPr="004D6FC4" w:rsidRDefault="00B637F0" w:rsidP="00B637F0">
            <w:pPr>
              <w:jc w:val="both"/>
              <w:rPr>
                <w:rFonts w:ascii="Arial" w:hAnsi="Arial" w:cs="Arial"/>
              </w:rPr>
            </w:pPr>
            <w:r w:rsidRPr="004D6FC4">
              <w:rPr>
                <w:rFonts w:ascii="Arial" w:hAnsi="Arial" w:cs="Arial"/>
              </w:rPr>
              <w:t>2000, in materia di informazione e</w:t>
            </w:r>
          </w:p>
          <w:p w:rsidR="00B637F0" w:rsidRPr="004D6FC4" w:rsidRDefault="00B637F0" w:rsidP="00B637F0">
            <w:pPr>
              <w:jc w:val="both"/>
              <w:rPr>
                <w:rFonts w:ascii="Arial" w:hAnsi="Arial" w:cs="Arial"/>
              </w:rPr>
            </w:pPr>
            <w:r w:rsidRPr="004D6FC4">
              <w:rPr>
                <w:rFonts w:ascii="Arial" w:hAnsi="Arial" w:cs="Arial"/>
              </w:rPr>
              <w:t>consultazione pubblica, garantendo massima</w:t>
            </w:r>
          </w:p>
          <w:p w:rsidR="00B637F0" w:rsidRPr="004D6FC4" w:rsidRDefault="00B637F0" w:rsidP="00B637F0">
            <w:pPr>
              <w:jc w:val="both"/>
              <w:rPr>
                <w:rFonts w:ascii="Arial" w:hAnsi="Arial" w:cs="Arial"/>
              </w:rPr>
            </w:pPr>
            <w:r w:rsidRPr="004D6FC4">
              <w:rPr>
                <w:rFonts w:ascii="Arial" w:hAnsi="Arial" w:cs="Arial"/>
              </w:rPr>
              <w:t>trasparenza e adeguati strumenti di</w:t>
            </w:r>
          </w:p>
          <w:p w:rsidR="00B637F0" w:rsidRPr="004D6FC4" w:rsidRDefault="00B637F0" w:rsidP="00B637F0">
            <w:pPr>
              <w:jc w:val="both"/>
              <w:rPr>
                <w:rFonts w:ascii="Arial" w:hAnsi="Arial" w:cs="Arial"/>
              </w:rPr>
            </w:pPr>
            <w:r w:rsidRPr="004D6FC4">
              <w:rPr>
                <w:rFonts w:ascii="Arial" w:hAnsi="Arial" w:cs="Arial"/>
              </w:rPr>
              <w:t>coinvolgimento anche nel processo decisionale</w:t>
            </w:r>
          </w:p>
          <w:p w:rsidR="00B637F0" w:rsidRPr="004D6FC4" w:rsidRDefault="00B637F0" w:rsidP="00B637F0">
            <w:pPr>
              <w:jc w:val="both"/>
              <w:rPr>
                <w:rFonts w:ascii="Arial" w:hAnsi="Arial" w:cs="Arial"/>
              </w:rPr>
            </w:pPr>
            <w:r w:rsidRPr="004D6FC4">
              <w:rPr>
                <w:rFonts w:ascii="Arial" w:hAnsi="Arial" w:cs="Arial"/>
              </w:rPr>
              <w:t>relativo alla pianificazione, in conformità</w:t>
            </w:r>
          </w:p>
          <w:p w:rsidR="00B637F0" w:rsidRPr="004D6FC4" w:rsidRDefault="00B637F0" w:rsidP="00B637F0">
            <w:pPr>
              <w:jc w:val="both"/>
              <w:rPr>
                <w:rFonts w:ascii="Arial" w:hAnsi="Arial" w:cs="Arial"/>
              </w:rPr>
            </w:pPr>
            <w:r w:rsidRPr="004D6FC4">
              <w:rPr>
                <w:rFonts w:ascii="Arial" w:hAnsi="Arial" w:cs="Arial"/>
              </w:rPr>
              <w:t>a quanto previsto dalla Convenzione</w:t>
            </w:r>
          </w:p>
          <w:p w:rsidR="00B637F0" w:rsidRPr="004D6FC4" w:rsidRDefault="00B637F0" w:rsidP="00B637F0">
            <w:pPr>
              <w:jc w:val="both"/>
              <w:rPr>
                <w:rFonts w:ascii="Arial" w:hAnsi="Arial" w:cs="Arial"/>
              </w:rPr>
            </w:pPr>
            <w:r w:rsidRPr="004D6FC4">
              <w:rPr>
                <w:rFonts w:ascii="Arial" w:hAnsi="Arial" w:cs="Arial"/>
              </w:rPr>
              <w:t>sull’accesso alle informazioni, la partecipazione</w:t>
            </w:r>
          </w:p>
          <w:p w:rsidR="00B637F0" w:rsidRPr="004D6FC4" w:rsidRDefault="00B637F0" w:rsidP="00B637F0">
            <w:pPr>
              <w:jc w:val="both"/>
              <w:rPr>
                <w:rFonts w:ascii="Arial" w:hAnsi="Arial" w:cs="Arial"/>
              </w:rPr>
            </w:pPr>
            <w:r w:rsidRPr="004D6FC4">
              <w:rPr>
                <w:rFonts w:ascii="Arial" w:hAnsi="Arial" w:cs="Arial"/>
              </w:rPr>
              <w:t>del pubblico ai processi decisionali e</w:t>
            </w:r>
          </w:p>
          <w:p w:rsidR="00B637F0" w:rsidRPr="004D6FC4" w:rsidRDefault="00B637F0" w:rsidP="00B637F0">
            <w:pPr>
              <w:jc w:val="both"/>
              <w:rPr>
                <w:rFonts w:ascii="Arial" w:hAnsi="Arial" w:cs="Arial"/>
              </w:rPr>
            </w:pPr>
            <w:r w:rsidRPr="004D6FC4">
              <w:rPr>
                <w:rFonts w:ascii="Arial" w:hAnsi="Arial" w:cs="Arial"/>
              </w:rPr>
              <w:t>l’accesso alla giustizia in materia ambientale,</w:t>
            </w:r>
          </w:p>
          <w:p w:rsidR="00B637F0" w:rsidRPr="004D6FC4" w:rsidRDefault="00B637F0" w:rsidP="00B637F0">
            <w:pPr>
              <w:jc w:val="both"/>
              <w:rPr>
                <w:rFonts w:ascii="Arial" w:hAnsi="Arial" w:cs="Arial"/>
              </w:rPr>
            </w:pPr>
            <w:r w:rsidRPr="004D6FC4">
              <w:rPr>
                <w:rFonts w:ascii="Arial" w:hAnsi="Arial" w:cs="Arial"/>
              </w:rPr>
              <w:t>fatta ad Aarhus il 25 giugno 1998 e</w:t>
            </w:r>
          </w:p>
          <w:p w:rsidR="00B637F0" w:rsidRPr="004D6FC4" w:rsidRDefault="00B637F0" w:rsidP="00B637F0">
            <w:pPr>
              <w:jc w:val="both"/>
              <w:rPr>
                <w:rFonts w:ascii="Arial" w:hAnsi="Arial" w:cs="Arial"/>
              </w:rPr>
            </w:pPr>
            <w:r w:rsidRPr="004D6FC4">
              <w:rPr>
                <w:rFonts w:ascii="Arial" w:hAnsi="Arial" w:cs="Arial"/>
              </w:rPr>
              <w:t>resa esecutiva dalla legge 16 marzo 2001,</w:t>
            </w:r>
          </w:p>
          <w:p w:rsidR="00B637F0" w:rsidRPr="004D6FC4" w:rsidRDefault="00B637F0" w:rsidP="00B637F0">
            <w:pPr>
              <w:jc w:val="both"/>
              <w:rPr>
                <w:rFonts w:ascii="Arial" w:hAnsi="Arial" w:cs="Arial"/>
              </w:rPr>
            </w:pPr>
            <w:r w:rsidRPr="004D6FC4">
              <w:rPr>
                <w:rFonts w:ascii="Arial" w:hAnsi="Arial" w:cs="Arial"/>
              </w:rPr>
              <w:t>n. 108.</w:t>
            </w:r>
          </w:p>
          <w:p w:rsidR="00B637F0" w:rsidRPr="004D6FC4" w:rsidRDefault="00B637F0" w:rsidP="00B637F0">
            <w:pPr>
              <w:jc w:val="both"/>
              <w:rPr>
                <w:rFonts w:ascii="Arial" w:hAnsi="Arial" w:cs="Arial"/>
              </w:rPr>
            </w:pPr>
            <w:r w:rsidRPr="004D6FC4">
              <w:rPr>
                <w:rFonts w:ascii="Arial" w:hAnsi="Arial" w:cs="Arial"/>
              </w:rPr>
              <w:t>2. Al fine di assicurare un governo democratico</w:t>
            </w:r>
          </w:p>
          <w:p w:rsidR="00B637F0" w:rsidRPr="004D6FC4" w:rsidRDefault="00B637F0" w:rsidP="00B637F0">
            <w:pPr>
              <w:jc w:val="both"/>
              <w:rPr>
                <w:rFonts w:ascii="Arial" w:hAnsi="Arial" w:cs="Arial"/>
              </w:rPr>
            </w:pPr>
            <w:r w:rsidRPr="004D6FC4">
              <w:rPr>
                <w:rFonts w:ascii="Arial" w:hAnsi="Arial" w:cs="Arial"/>
              </w:rPr>
              <w:t>del servizio idrico integrato, gli</w:t>
            </w:r>
          </w:p>
          <w:p w:rsidR="00B637F0" w:rsidRPr="004D6FC4" w:rsidRDefault="00B637F0" w:rsidP="00B637F0">
            <w:pPr>
              <w:jc w:val="both"/>
              <w:rPr>
                <w:rFonts w:ascii="Arial" w:hAnsi="Arial" w:cs="Arial"/>
              </w:rPr>
            </w:pPr>
            <w:r w:rsidRPr="004D6FC4">
              <w:rPr>
                <w:rFonts w:ascii="Arial" w:hAnsi="Arial" w:cs="Arial"/>
              </w:rPr>
              <w:t>enti locali adottano forme di democrazia</w:t>
            </w:r>
          </w:p>
          <w:p w:rsidR="00B637F0" w:rsidRPr="004D6FC4" w:rsidRDefault="00B637F0" w:rsidP="00B637F0">
            <w:pPr>
              <w:jc w:val="both"/>
              <w:rPr>
                <w:rFonts w:ascii="Arial" w:hAnsi="Arial" w:cs="Arial"/>
              </w:rPr>
            </w:pPr>
            <w:r w:rsidRPr="004D6FC4">
              <w:rPr>
                <w:rFonts w:ascii="Arial" w:hAnsi="Arial" w:cs="Arial"/>
              </w:rPr>
              <w:t>partecipativa per le decisioni relative agli</w:t>
            </w:r>
          </w:p>
          <w:p w:rsidR="00B637F0" w:rsidRPr="004D6FC4" w:rsidRDefault="00B637F0" w:rsidP="00B637F0">
            <w:pPr>
              <w:jc w:val="both"/>
              <w:rPr>
                <w:rFonts w:ascii="Arial" w:hAnsi="Arial" w:cs="Arial"/>
              </w:rPr>
            </w:pPr>
            <w:r w:rsidRPr="004D6FC4">
              <w:rPr>
                <w:rFonts w:ascii="Arial" w:hAnsi="Arial" w:cs="Arial"/>
              </w:rPr>
              <w:t>atti fondamentali di pianificazione e</w:t>
            </w:r>
          </w:p>
          <w:p w:rsidR="00B637F0" w:rsidRPr="004D6FC4" w:rsidRDefault="00B637F0" w:rsidP="00B637F0">
            <w:pPr>
              <w:jc w:val="both"/>
              <w:rPr>
                <w:rFonts w:ascii="Arial" w:hAnsi="Arial" w:cs="Arial"/>
              </w:rPr>
            </w:pPr>
            <w:r w:rsidRPr="004D6FC4">
              <w:rPr>
                <w:rFonts w:ascii="Arial" w:hAnsi="Arial" w:cs="Arial"/>
              </w:rPr>
              <w:t>programmazione</w:t>
            </w:r>
          </w:p>
          <w:p w:rsidR="00B637F0" w:rsidRPr="004D6FC4" w:rsidRDefault="00B637F0" w:rsidP="00B637F0">
            <w:pPr>
              <w:jc w:val="both"/>
              <w:rPr>
                <w:rFonts w:ascii="Arial" w:hAnsi="Arial" w:cs="Arial"/>
              </w:rPr>
            </w:pPr>
            <w:r w:rsidRPr="004D6FC4">
              <w:rPr>
                <w:rFonts w:ascii="Arial" w:hAnsi="Arial" w:cs="Arial"/>
              </w:rPr>
              <w:t>del servizio idrico integrato.</w:t>
            </w:r>
          </w:p>
          <w:p w:rsidR="00B637F0" w:rsidRPr="004D6FC4" w:rsidRDefault="00B637F0" w:rsidP="00B637F0">
            <w:pPr>
              <w:jc w:val="both"/>
              <w:rPr>
                <w:rFonts w:ascii="Arial" w:hAnsi="Arial" w:cs="Arial"/>
              </w:rPr>
            </w:pPr>
            <w:r w:rsidRPr="004D6FC4">
              <w:rPr>
                <w:rFonts w:ascii="Arial" w:hAnsi="Arial" w:cs="Arial"/>
              </w:rPr>
              <w:t>Entro sei mesi dalla data di entrata in</w:t>
            </w:r>
          </w:p>
          <w:p w:rsidR="00B637F0" w:rsidRPr="004D6FC4" w:rsidRDefault="00B637F0" w:rsidP="00B637F0">
            <w:pPr>
              <w:jc w:val="both"/>
              <w:rPr>
                <w:rFonts w:ascii="Arial" w:hAnsi="Arial" w:cs="Arial"/>
              </w:rPr>
            </w:pPr>
            <w:r w:rsidRPr="004D6FC4">
              <w:rPr>
                <w:rFonts w:ascii="Arial" w:hAnsi="Arial" w:cs="Arial"/>
              </w:rPr>
              <w:t>vigore della presente legge, le regioni definiscono,</w:t>
            </w:r>
          </w:p>
          <w:p w:rsidR="00B637F0" w:rsidRPr="004D6FC4" w:rsidRDefault="00B637F0" w:rsidP="00B637F0">
            <w:pPr>
              <w:jc w:val="both"/>
              <w:rPr>
                <w:rFonts w:ascii="Arial" w:hAnsi="Arial" w:cs="Arial"/>
              </w:rPr>
            </w:pPr>
            <w:r w:rsidRPr="004D6FC4">
              <w:rPr>
                <w:rFonts w:ascii="Arial" w:hAnsi="Arial" w:cs="Arial"/>
              </w:rPr>
              <w:t>attraverso normative di indirizzo,</w:t>
            </w:r>
          </w:p>
          <w:p w:rsidR="00B637F0" w:rsidRPr="004D6FC4" w:rsidRDefault="00B637F0" w:rsidP="00B637F0">
            <w:pPr>
              <w:jc w:val="both"/>
              <w:rPr>
                <w:rFonts w:ascii="Arial" w:hAnsi="Arial" w:cs="Arial"/>
              </w:rPr>
            </w:pPr>
            <w:r w:rsidRPr="004D6FC4">
              <w:rPr>
                <w:rFonts w:ascii="Arial" w:hAnsi="Arial" w:cs="Arial"/>
              </w:rPr>
              <w:t>le forme e le modalità più idonee con cui</w:t>
            </w:r>
          </w:p>
          <w:p w:rsidR="00B637F0" w:rsidRPr="004D6FC4" w:rsidRDefault="00B637F0" w:rsidP="00B637F0">
            <w:pPr>
              <w:jc w:val="both"/>
              <w:rPr>
                <w:rFonts w:ascii="Arial" w:hAnsi="Arial" w:cs="Arial"/>
              </w:rPr>
            </w:pPr>
            <w:r w:rsidRPr="004D6FC4">
              <w:rPr>
                <w:rFonts w:ascii="Arial" w:hAnsi="Arial" w:cs="Arial"/>
              </w:rPr>
              <w:t>organizzare la partecipazione e la discussione</w:t>
            </w:r>
          </w:p>
          <w:p w:rsidR="00B637F0" w:rsidRPr="004D6FC4" w:rsidRDefault="00B637F0" w:rsidP="00B637F0">
            <w:pPr>
              <w:jc w:val="both"/>
              <w:rPr>
                <w:rFonts w:ascii="Arial" w:hAnsi="Arial" w:cs="Arial"/>
              </w:rPr>
            </w:pPr>
            <w:r w:rsidRPr="004D6FC4">
              <w:rPr>
                <w:rFonts w:ascii="Arial" w:hAnsi="Arial" w:cs="Arial"/>
              </w:rPr>
              <w:t>degli abitanti, dei lavoratori e delle</w:t>
            </w:r>
          </w:p>
          <w:p w:rsidR="00B637F0" w:rsidRPr="004D6FC4" w:rsidRDefault="00B637F0" w:rsidP="00B637F0">
            <w:pPr>
              <w:jc w:val="both"/>
              <w:rPr>
                <w:rFonts w:ascii="Arial" w:hAnsi="Arial" w:cs="Arial"/>
              </w:rPr>
            </w:pPr>
            <w:r w:rsidRPr="004D6FC4">
              <w:rPr>
                <w:rFonts w:ascii="Arial" w:hAnsi="Arial" w:cs="Arial"/>
              </w:rPr>
              <w:t>loro forme associative e di rappresentanza</w:t>
            </w:r>
          </w:p>
          <w:p w:rsidR="00B637F0" w:rsidRPr="004D6FC4" w:rsidRDefault="00B637F0" w:rsidP="00B637F0">
            <w:pPr>
              <w:jc w:val="both"/>
              <w:rPr>
                <w:rFonts w:ascii="Arial" w:hAnsi="Arial" w:cs="Arial"/>
              </w:rPr>
            </w:pPr>
            <w:r w:rsidRPr="004D6FC4">
              <w:rPr>
                <w:rFonts w:ascii="Arial" w:hAnsi="Arial" w:cs="Arial"/>
              </w:rPr>
              <w:t>nelle sedi di pianificazione e programmazione</w:t>
            </w:r>
          </w:p>
          <w:p w:rsidR="00B637F0" w:rsidRPr="004D6FC4" w:rsidRDefault="00B637F0" w:rsidP="00B637F0">
            <w:pPr>
              <w:jc w:val="both"/>
              <w:rPr>
                <w:rFonts w:ascii="Arial" w:hAnsi="Arial" w:cs="Arial"/>
              </w:rPr>
            </w:pPr>
            <w:r w:rsidRPr="004D6FC4">
              <w:rPr>
                <w:rFonts w:ascii="Arial" w:hAnsi="Arial" w:cs="Arial"/>
              </w:rPr>
              <w:t>degli orientamenti di fondo del servizio</w:t>
            </w:r>
          </w:p>
          <w:p w:rsidR="00B637F0" w:rsidRPr="004D6FC4" w:rsidRDefault="00B637F0" w:rsidP="00B637F0">
            <w:pPr>
              <w:jc w:val="both"/>
              <w:rPr>
                <w:rFonts w:ascii="Arial" w:hAnsi="Arial" w:cs="Arial"/>
              </w:rPr>
            </w:pPr>
            <w:r w:rsidRPr="004D6FC4">
              <w:rPr>
                <w:rFonts w:ascii="Arial" w:hAnsi="Arial" w:cs="Arial"/>
              </w:rPr>
              <w:t>idrico integrato.</w:t>
            </w:r>
          </w:p>
          <w:p w:rsidR="00B637F0" w:rsidRPr="004D6FC4" w:rsidRDefault="00B637F0" w:rsidP="00B637F0">
            <w:pPr>
              <w:jc w:val="both"/>
              <w:rPr>
                <w:rFonts w:ascii="Arial" w:hAnsi="Arial" w:cs="Arial"/>
              </w:rPr>
            </w:pPr>
            <w:r w:rsidRPr="004D6FC4">
              <w:rPr>
                <w:rFonts w:ascii="Arial" w:hAnsi="Arial" w:cs="Arial"/>
              </w:rPr>
              <w:t>3. Le sedute dell’ente di governo dell’ambito</w:t>
            </w:r>
          </w:p>
          <w:p w:rsidR="00B637F0" w:rsidRPr="004D6FC4" w:rsidRDefault="00B637F0" w:rsidP="00B637F0">
            <w:pPr>
              <w:jc w:val="both"/>
              <w:rPr>
                <w:rFonts w:ascii="Arial" w:hAnsi="Arial" w:cs="Arial"/>
              </w:rPr>
            </w:pPr>
            <w:r w:rsidRPr="004D6FC4">
              <w:rPr>
                <w:rFonts w:ascii="Arial" w:hAnsi="Arial" w:cs="Arial"/>
              </w:rPr>
              <w:t>territoriale ottimale (EGATO), salvo</w:t>
            </w:r>
          </w:p>
          <w:p w:rsidR="00B637F0" w:rsidRPr="004D6FC4" w:rsidRDefault="00B637F0" w:rsidP="00B637F0">
            <w:pPr>
              <w:jc w:val="both"/>
              <w:rPr>
                <w:rFonts w:ascii="Arial" w:hAnsi="Arial" w:cs="Arial"/>
              </w:rPr>
            </w:pPr>
            <w:r w:rsidRPr="004D6FC4">
              <w:rPr>
                <w:rFonts w:ascii="Arial" w:hAnsi="Arial" w:cs="Arial"/>
              </w:rPr>
              <w:t>quelle dell’organo esecutivo, sono pubbliche</w:t>
            </w:r>
          </w:p>
          <w:p w:rsidR="00B637F0" w:rsidRPr="004D6FC4" w:rsidRDefault="00B637F0" w:rsidP="00B637F0">
            <w:pPr>
              <w:jc w:val="both"/>
              <w:rPr>
                <w:rFonts w:ascii="Arial" w:hAnsi="Arial" w:cs="Arial"/>
              </w:rPr>
            </w:pPr>
            <w:r w:rsidRPr="004D6FC4">
              <w:rPr>
                <w:rFonts w:ascii="Arial" w:hAnsi="Arial" w:cs="Arial"/>
              </w:rPr>
              <w:t>e la loro convocazione è resa nota nelle</w:t>
            </w:r>
          </w:p>
          <w:p w:rsidR="00B637F0" w:rsidRPr="004D6FC4" w:rsidRDefault="00B637F0" w:rsidP="00B637F0">
            <w:pPr>
              <w:jc w:val="both"/>
              <w:rPr>
                <w:rFonts w:ascii="Arial" w:hAnsi="Arial" w:cs="Arial"/>
              </w:rPr>
            </w:pPr>
            <w:r w:rsidRPr="004D6FC4">
              <w:rPr>
                <w:rFonts w:ascii="Arial" w:hAnsi="Arial" w:cs="Arial"/>
              </w:rPr>
              <w:t>forme che garantiscono la massima possibilità</w:t>
            </w:r>
          </w:p>
          <w:p w:rsidR="00B637F0" w:rsidRPr="004D6FC4" w:rsidRDefault="00B637F0" w:rsidP="00B637F0">
            <w:pPr>
              <w:jc w:val="both"/>
              <w:rPr>
                <w:rFonts w:ascii="Arial" w:hAnsi="Arial" w:cs="Arial"/>
              </w:rPr>
            </w:pPr>
            <w:r w:rsidRPr="004D6FC4">
              <w:rPr>
                <w:rFonts w:ascii="Arial" w:hAnsi="Arial" w:cs="Arial"/>
              </w:rPr>
              <w:t>di diffusione. Devono inoltre essere</w:t>
            </w:r>
          </w:p>
          <w:p w:rsidR="00B637F0" w:rsidRPr="004D6FC4" w:rsidRDefault="00B637F0" w:rsidP="00B637F0">
            <w:pPr>
              <w:jc w:val="both"/>
              <w:rPr>
                <w:rFonts w:ascii="Arial" w:hAnsi="Arial" w:cs="Arial"/>
              </w:rPr>
            </w:pPr>
            <w:r w:rsidRPr="004D6FC4">
              <w:rPr>
                <w:rFonts w:ascii="Arial" w:hAnsi="Arial" w:cs="Arial"/>
              </w:rPr>
              <w:t>pubblicati nel sito web istituzionale degli</w:t>
            </w:r>
          </w:p>
          <w:p w:rsidR="00B637F0" w:rsidRPr="004D6FC4" w:rsidRDefault="00B637F0" w:rsidP="00B637F0">
            <w:pPr>
              <w:jc w:val="both"/>
              <w:rPr>
                <w:rFonts w:ascii="Arial" w:hAnsi="Arial" w:cs="Arial"/>
              </w:rPr>
            </w:pPr>
            <w:r w:rsidRPr="004D6FC4">
              <w:rPr>
                <w:rFonts w:ascii="Arial" w:hAnsi="Arial" w:cs="Arial"/>
              </w:rPr>
              <w:t>EGATO i verbali delle sedute e le deliberazioni</w:t>
            </w:r>
          </w:p>
          <w:p w:rsidR="00B637F0" w:rsidRPr="004D6FC4" w:rsidRDefault="00B637F0" w:rsidP="00B637F0">
            <w:pPr>
              <w:jc w:val="both"/>
              <w:rPr>
                <w:rFonts w:ascii="Arial" w:hAnsi="Arial" w:cs="Arial"/>
              </w:rPr>
            </w:pPr>
            <w:r w:rsidRPr="004D6FC4">
              <w:rPr>
                <w:rFonts w:ascii="Arial" w:hAnsi="Arial" w:cs="Arial"/>
              </w:rPr>
              <w:t>assunte, con relativi allegati, in conformità</w:t>
            </w:r>
          </w:p>
          <w:p w:rsidR="00B637F0" w:rsidRPr="004D6FC4" w:rsidRDefault="00B637F0" w:rsidP="00B637F0">
            <w:pPr>
              <w:jc w:val="both"/>
              <w:rPr>
                <w:rFonts w:ascii="Arial" w:hAnsi="Arial" w:cs="Arial"/>
              </w:rPr>
            </w:pPr>
            <w:r w:rsidRPr="004D6FC4">
              <w:rPr>
                <w:rFonts w:ascii="Arial" w:hAnsi="Arial" w:cs="Arial"/>
              </w:rPr>
              <w:t>a quanto disposto dal decreto legislativo</w:t>
            </w:r>
          </w:p>
          <w:p w:rsidR="00B637F0" w:rsidRPr="004D6FC4" w:rsidRDefault="00B637F0" w:rsidP="00B637F0">
            <w:pPr>
              <w:jc w:val="both"/>
              <w:rPr>
                <w:rFonts w:ascii="Arial" w:hAnsi="Arial" w:cs="Arial"/>
              </w:rPr>
            </w:pPr>
            <w:r w:rsidRPr="004D6FC4">
              <w:rPr>
                <w:rFonts w:ascii="Arial" w:hAnsi="Arial" w:cs="Arial"/>
              </w:rPr>
              <w:t>14 marzo 2013, n. 33. I soggetti</w:t>
            </w:r>
          </w:p>
          <w:p w:rsidR="00B637F0" w:rsidRPr="004D6FC4" w:rsidRDefault="00B637F0" w:rsidP="00B637F0">
            <w:pPr>
              <w:jc w:val="both"/>
              <w:rPr>
                <w:rFonts w:ascii="Arial" w:hAnsi="Arial" w:cs="Arial"/>
              </w:rPr>
            </w:pPr>
            <w:r w:rsidRPr="004D6FC4">
              <w:rPr>
                <w:rFonts w:ascii="Arial" w:hAnsi="Arial" w:cs="Arial"/>
              </w:rPr>
              <w:t>pubblici gestori del servizio idrico integrato</w:t>
            </w:r>
          </w:p>
          <w:p w:rsidR="00B637F0" w:rsidRPr="004D6FC4" w:rsidRDefault="00B637F0" w:rsidP="00B637F0">
            <w:pPr>
              <w:jc w:val="both"/>
              <w:rPr>
                <w:rFonts w:ascii="Arial" w:hAnsi="Arial" w:cs="Arial"/>
              </w:rPr>
            </w:pPr>
            <w:r w:rsidRPr="004D6FC4">
              <w:rPr>
                <w:rFonts w:ascii="Arial" w:hAnsi="Arial" w:cs="Arial"/>
              </w:rPr>
              <w:t>devono rendere pubblici, tramite idonei</w:t>
            </w:r>
          </w:p>
          <w:p w:rsidR="00B637F0" w:rsidRPr="004D6FC4" w:rsidRDefault="00B637F0" w:rsidP="00B637F0">
            <w:pPr>
              <w:jc w:val="both"/>
              <w:rPr>
                <w:rFonts w:ascii="Arial" w:hAnsi="Arial" w:cs="Arial"/>
              </w:rPr>
            </w:pPr>
            <w:r w:rsidRPr="004D6FC4">
              <w:rPr>
                <w:rFonts w:ascii="Arial" w:hAnsi="Arial" w:cs="Arial"/>
              </w:rPr>
              <w:t>strumenti, anche informatici, tutti gli atti e</w:t>
            </w:r>
          </w:p>
          <w:p w:rsidR="00B637F0" w:rsidRPr="004D6FC4" w:rsidRDefault="00B637F0" w:rsidP="00B637F0">
            <w:pPr>
              <w:jc w:val="both"/>
              <w:rPr>
                <w:rFonts w:ascii="Arial" w:hAnsi="Arial" w:cs="Arial"/>
              </w:rPr>
            </w:pPr>
            <w:r w:rsidRPr="004D6FC4">
              <w:rPr>
                <w:rFonts w:ascii="Arial" w:hAnsi="Arial" w:cs="Arial"/>
              </w:rPr>
              <w:t>i provvedimenti che prevedono impegni di</w:t>
            </w:r>
          </w:p>
          <w:p w:rsidR="00B637F0" w:rsidRPr="004D6FC4" w:rsidRDefault="00B637F0" w:rsidP="00B637F0">
            <w:pPr>
              <w:jc w:val="both"/>
              <w:rPr>
                <w:rFonts w:ascii="Arial" w:hAnsi="Arial" w:cs="Arial"/>
              </w:rPr>
            </w:pPr>
            <w:r w:rsidRPr="004D6FC4">
              <w:rPr>
                <w:rFonts w:ascii="Arial" w:hAnsi="Arial" w:cs="Arial"/>
              </w:rPr>
              <w:t>spesa. Tutti i soggetti gestori del servizio</w:t>
            </w:r>
          </w:p>
          <w:p w:rsidR="00B637F0" w:rsidRPr="004D6FC4" w:rsidRDefault="00B637F0" w:rsidP="00B637F0">
            <w:pPr>
              <w:jc w:val="both"/>
              <w:rPr>
                <w:rFonts w:ascii="Arial" w:hAnsi="Arial" w:cs="Arial"/>
              </w:rPr>
            </w:pPr>
            <w:r w:rsidRPr="004D6FC4">
              <w:rPr>
                <w:rFonts w:ascii="Arial" w:hAnsi="Arial" w:cs="Arial"/>
              </w:rPr>
              <w:t>idrico integrato devono rendere pubbliche</w:t>
            </w:r>
          </w:p>
          <w:p w:rsidR="00B637F0" w:rsidRPr="004D6FC4" w:rsidRDefault="00B637F0" w:rsidP="00B637F0">
            <w:pPr>
              <w:jc w:val="both"/>
              <w:rPr>
                <w:rFonts w:ascii="Arial" w:hAnsi="Arial" w:cs="Arial"/>
              </w:rPr>
            </w:pPr>
            <w:r w:rsidRPr="004D6FC4">
              <w:rPr>
                <w:rFonts w:ascii="Arial" w:hAnsi="Arial" w:cs="Arial"/>
              </w:rPr>
              <w:t>le informazioni e le analisi relative alla</w:t>
            </w:r>
          </w:p>
          <w:p w:rsidR="00B637F0" w:rsidRPr="004D6FC4" w:rsidRDefault="00B637F0" w:rsidP="00B637F0">
            <w:pPr>
              <w:jc w:val="both"/>
              <w:rPr>
                <w:rFonts w:ascii="Arial" w:hAnsi="Arial" w:cs="Arial"/>
              </w:rPr>
            </w:pPr>
            <w:r w:rsidRPr="004D6FC4">
              <w:rPr>
                <w:rFonts w:ascii="Arial" w:hAnsi="Arial" w:cs="Arial"/>
              </w:rPr>
              <w:t>qualità delle acque ad uso umano, al monitoraggio</w:t>
            </w:r>
          </w:p>
          <w:p w:rsidR="00B637F0" w:rsidRPr="004D6FC4" w:rsidRDefault="00B637F0" w:rsidP="00B637F0">
            <w:pPr>
              <w:jc w:val="both"/>
              <w:rPr>
                <w:rFonts w:ascii="Arial" w:hAnsi="Arial" w:cs="Arial"/>
              </w:rPr>
            </w:pPr>
            <w:r w:rsidRPr="004D6FC4">
              <w:rPr>
                <w:rFonts w:ascii="Arial" w:hAnsi="Arial" w:cs="Arial"/>
              </w:rPr>
              <w:t>delle perdite delle infrastrutture</w:t>
            </w:r>
          </w:p>
          <w:p w:rsidR="00B637F0" w:rsidRPr="004D6FC4" w:rsidRDefault="00B637F0" w:rsidP="00B637F0">
            <w:pPr>
              <w:jc w:val="both"/>
              <w:rPr>
                <w:rFonts w:ascii="Arial" w:hAnsi="Arial" w:cs="Arial"/>
              </w:rPr>
            </w:pPr>
            <w:r w:rsidRPr="004D6FC4">
              <w:rPr>
                <w:rFonts w:ascii="Arial" w:hAnsi="Arial" w:cs="Arial"/>
              </w:rPr>
              <w:t>idriche di competenza e alle perfomance di</w:t>
            </w:r>
          </w:p>
          <w:p w:rsidR="00B637F0" w:rsidRPr="004D6FC4" w:rsidRDefault="00B637F0" w:rsidP="00B637F0">
            <w:pPr>
              <w:jc w:val="both"/>
              <w:rPr>
                <w:rFonts w:ascii="Arial" w:hAnsi="Arial" w:cs="Arial"/>
              </w:rPr>
            </w:pPr>
            <w:r w:rsidRPr="004D6FC4">
              <w:rPr>
                <w:rFonts w:ascii="Arial" w:hAnsi="Arial" w:cs="Arial"/>
              </w:rPr>
              <w:t>gestione aziendale raggiunte nell’anno solare.</w:t>
            </w:r>
          </w:p>
          <w:p w:rsidR="00B637F0" w:rsidRPr="004D6FC4" w:rsidRDefault="00B637F0" w:rsidP="00B637F0">
            <w:pPr>
              <w:jc w:val="both"/>
              <w:rPr>
                <w:rFonts w:ascii="Arial" w:hAnsi="Arial" w:cs="Arial"/>
              </w:rPr>
            </w:pPr>
            <w:r w:rsidRPr="004D6FC4">
              <w:rPr>
                <w:rFonts w:ascii="Arial" w:hAnsi="Arial" w:cs="Arial"/>
              </w:rPr>
              <w:t>La pubblicazione dei dati avviene con</w:t>
            </w:r>
          </w:p>
          <w:p w:rsidR="00B637F0" w:rsidRPr="004D6FC4" w:rsidRDefault="00B637F0" w:rsidP="00B637F0">
            <w:pPr>
              <w:jc w:val="both"/>
              <w:rPr>
                <w:rFonts w:ascii="Arial" w:hAnsi="Arial" w:cs="Arial"/>
              </w:rPr>
            </w:pPr>
            <w:r w:rsidRPr="004D6FC4">
              <w:rPr>
                <w:rFonts w:ascii="Arial" w:hAnsi="Arial" w:cs="Arial"/>
              </w:rPr>
              <w:t>cadenza annuale, entro e non oltre il 30</w:t>
            </w:r>
          </w:p>
          <w:p w:rsidR="00B637F0" w:rsidRPr="004D6FC4" w:rsidRDefault="00B637F0" w:rsidP="00B637F0">
            <w:pPr>
              <w:jc w:val="both"/>
              <w:rPr>
                <w:rFonts w:ascii="Arial" w:hAnsi="Arial" w:cs="Arial"/>
              </w:rPr>
            </w:pPr>
            <w:r w:rsidRPr="004D6FC4">
              <w:rPr>
                <w:rFonts w:ascii="Arial" w:hAnsi="Arial" w:cs="Arial"/>
              </w:rPr>
              <w:t>marzo dell’anno successivo a quello di riferimento.</w:t>
            </w:r>
          </w:p>
        </w:tc>
        <w:tc>
          <w:tcPr>
            <w:tcW w:w="1742" w:type="pct"/>
            <w:tcBorders>
              <w:bottom w:val="single" w:sz="4" w:space="0" w:color="auto"/>
            </w:tcBorders>
            <w:shd w:val="clear" w:color="auto" w:fill="auto"/>
            <w:vAlign w:val="center"/>
          </w:tcPr>
          <w:p w:rsidR="0034271C" w:rsidRPr="004D6FC4" w:rsidRDefault="0034271C" w:rsidP="00186C44">
            <w:pPr>
              <w:jc w:val="both"/>
              <w:rPr>
                <w:rFonts w:ascii="Arial" w:hAnsi="Arial" w:cs="Arial"/>
              </w:rPr>
            </w:pPr>
          </w:p>
        </w:tc>
        <w:tc>
          <w:tcPr>
            <w:tcW w:w="1518" w:type="pct"/>
            <w:tcBorders>
              <w:bottom w:val="single" w:sz="4" w:space="0" w:color="auto"/>
            </w:tcBorders>
            <w:shd w:val="clear" w:color="auto" w:fill="auto"/>
          </w:tcPr>
          <w:p w:rsidR="0034271C" w:rsidRPr="004D6FC4" w:rsidRDefault="0034271C" w:rsidP="00D22C36">
            <w:pPr>
              <w:jc w:val="center"/>
              <w:rPr>
                <w:rFonts w:ascii="Arial" w:hAnsi="Arial" w:cs="Arial"/>
              </w:rPr>
            </w:pPr>
          </w:p>
        </w:tc>
      </w:tr>
      <w:tr w:rsidR="0034271C" w:rsidRPr="004D6FC4" w:rsidTr="00043F56">
        <w:tc>
          <w:tcPr>
            <w:tcW w:w="1740" w:type="pct"/>
            <w:tcBorders>
              <w:bottom w:val="single" w:sz="4" w:space="0" w:color="auto"/>
            </w:tcBorders>
            <w:shd w:val="clear" w:color="auto" w:fill="auto"/>
            <w:vAlign w:val="center"/>
          </w:tcPr>
          <w:p w:rsidR="00B637F0" w:rsidRPr="004D6FC4" w:rsidRDefault="00B637F0" w:rsidP="00B637F0">
            <w:pPr>
              <w:jc w:val="both"/>
              <w:rPr>
                <w:rFonts w:ascii="Arial" w:hAnsi="Arial" w:cs="Arial"/>
                <w:b/>
              </w:rPr>
            </w:pPr>
            <w:r w:rsidRPr="004D6FC4">
              <w:rPr>
                <w:rFonts w:ascii="Arial" w:hAnsi="Arial" w:cs="Arial"/>
                <w:b/>
              </w:rPr>
              <w:t>ART. 12.</w:t>
            </w:r>
          </w:p>
          <w:p w:rsidR="00C84356" w:rsidRPr="004D6FC4" w:rsidRDefault="00C84356" w:rsidP="00B637F0">
            <w:pPr>
              <w:jc w:val="both"/>
              <w:rPr>
                <w:rFonts w:ascii="Arial" w:hAnsi="Arial" w:cs="Arial"/>
              </w:rPr>
            </w:pPr>
          </w:p>
          <w:p w:rsidR="00B637F0" w:rsidRPr="004D6FC4" w:rsidRDefault="00B637F0" w:rsidP="00B637F0">
            <w:pPr>
              <w:jc w:val="both"/>
              <w:rPr>
                <w:rFonts w:ascii="Arial" w:hAnsi="Arial" w:cs="Arial"/>
              </w:rPr>
            </w:pPr>
            <w:r w:rsidRPr="004D6FC4">
              <w:rPr>
                <w:rFonts w:ascii="Arial" w:hAnsi="Arial" w:cs="Arial"/>
              </w:rPr>
              <w:t>(Fondo nazionale di solidarietà internazionale).</w:t>
            </w:r>
          </w:p>
          <w:p w:rsidR="00B637F0" w:rsidRPr="004D6FC4" w:rsidRDefault="00B637F0" w:rsidP="00B637F0">
            <w:pPr>
              <w:jc w:val="both"/>
              <w:rPr>
                <w:rFonts w:ascii="Arial" w:hAnsi="Arial" w:cs="Arial"/>
              </w:rPr>
            </w:pPr>
            <w:r w:rsidRPr="004D6FC4">
              <w:rPr>
                <w:rFonts w:ascii="Arial" w:hAnsi="Arial" w:cs="Arial"/>
              </w:rPr>
              <w:t>1. All’articolo 1 della legge 27 dicembre</w:t>
            </w:r>
          </w:p>
          <w:p w:rsidR="00B637F0" w:rsidRPr="004D6FC4" w:rsidRDefault="00B637F0" w:rsidP="00B637F0">
            <w:pPr>
              <w:jc w:val="both"/>
              <w:rPr>
                <w:rFonts w:ascii="Arial" w:hAnsi="Arial" w:cs="Arial"/>
              </w:rPr>
            </w:pPr>
            <w:r w:rsidRPr="004D6FC4">
              <w:rPr>
                <w:rFonts w:ascii="Arial" w:hAnsi="Arial" w:cs="Arial"/>
              </w:rPr>
              <w:t>2006, n. 296, sono apportate le seguenti</w:t>
            </w:r>
          </w:p>
          <w:p w:rsidR="00B637F0" w:rsidRPr="004D6FC4" w:rsidRDefault="00B637F0" w:rsidP="00B637F0">
            <w:pPr>
              <w:jc w:val="both"/>
              <w:rPr>
                <w:rFonts w:ascii="Arial" w:hAnsi="Arial" w:cs="Arial"/>
              </w:rPr>
            </w:pPr>
            <w:r w:rsidRPr="004D6FC4">
              <w:rPr>
                <w:rFonts w:ascii="Arial" w:hAnsi="Arial" w:cs="Arial"/>
              </w:rPr>
              <w:t>modificazioni:</w:t>
            </w:r>
          </w:p>
          <w:p w:rsidR="00B637F0" w:rsidRPr="004D6FC4" w:rsidRDefault="00B637F0" w:rsidP="00B637F0">
            <w:pPr>
              <w:jc w:val="both"/>
              <w:rPr>
                <w:rFonts w:ascii="Arial" w:hAnsi="Arial" w:cs="Arial"/>
              </w:rPr>
            </w:pPr>
            <w:r w:rsidRPr="004D6FC4">
              <w:rPr>
                <w:rFonts w:ascii="Arial" w:hAnsi="Arial" w:cs="Arial"/>
              </w:rPr>
              <w:t>a) il comma 1284 è sostituito dal seguente:</w:t>
            </w:r>
          </w:p>
          <w:p w:rsidR="00B637F0" w:rsidRPr="004D6FC4" w:rsidRDefault="00B637F0" w:rsidP="00B637F0">
            <w:pPr>
              <w:jc w:val="both"/>
              <w:rPr>
                <w:rFonts w:ascii="Arial" w:hAnsi="Arial" w:cs="Arial"/>
              </w:rPr>
            </w:pPr>
            <w:r w:rsidRPr="004D6FC4">
              <w:rPr>
                <w:rFonts w:ascii="Arial" w:hAnsi="Arial" w:cs="Arial"/>
              </w:rPr>
              <w:t>« 1284. Al fine di favorire l’accesso all’acqua</w:t>
            </w:r>
          </w:p>
          <w:p w:rsidR="00B637F0" w:rsidRPr="004D6FC4" w:rsidRDefault="00B637F0" w:rsidP="00B637F0">
            <w:pPr>
              <w:jc w:val="both"/>
              <w:rPr>
                <w:rFonts w:ascii="Arial" w:hAnsi="Arial" w:cs="Arial"/>
              </w:rPr>
            </w:pPr>
            <w:r w:rsidRPr="004D6FC4">
              <w:rPr>
                <w:rFonts w:ascii="Arial" w:hAnsi="Arial" w:cs="Arial"/>
              </w:rPr>
              <w:t>potabile da parte di tutti gli abitanti</w:t>
            </w:r>
          </w:p>
          <w:p w:rsidR="00B637F0" w:rsidRPr="004D6FC4" w:rsidRDefault="00B637F0" w:rsidP="00B637F0">
            <w:pPr>
              <w:jc w:val="both"/>
              <w:rPr>
                <w:rFonts w:ascii="Arial" w:hAnsi="Arial" w:cs="Arial"/>
              </w:rPr>
            </w:pPr>
            <w:r w:rsidRPr="004D6FC4">
              <w:rPr>
                <w:rFonts w:ascii="Arial" w:hAnsi="Arial" w:cs="Arial"/>
              </w:rPr>
              <w:t>del pianeta e di contribuire alla costituzione</w:t>
            </w:r>
          </w:p>
          <w:p w:rsidR="00B637F0" w:rsidRPr="004D6FC4" w:rsidRDefault="00B637F0" w:rsidP="00B637F0">
            <w:pPr>
              <w:jc w:val="both"/>
              <w:rPr>
                <w:rFonts w:ascii="Arial" w:hAnsi="Arial" w:cs="Arial"/>
              </w:rPr>
            </w:pPr>
            <w:r w:rsidRPr="004D6FC4">
              <w:rPr>
                <w:rFonts w:ascii="Arial" w:hAnsi="Arial" w:cs="Arial"/>
              </w:rPr>
              <w:t>di una fiscalità generale universale</w:t>
            </w:r>
          </w:p>
          <w:p w:rsidR="00B637F0" w:rsidRPr="004D6FC4" w:rsidRDefault="00B637F0" w:rsidP="00B637F0">
            <w:pPr>
              <w:jc w:val="both"/>
              <w:rPr>
                <w:rFonts w:ascii="Arial" w:hAnsi="Arial" w:cs="Arial"/>
              </w:rPr>
            </w:pPr>
            <w:r w:rsidRPr="004D6FC4">
              <w:rPr>
                <w:rFonts w:ascii="Arial" w:hAnsi="Arial" w:cs="Arial"/>
              </w:rPr>
              <w:t>che lo garantisca, è istituito, nello stato di</w:t>
            </w:r>
          </w:p>
          <w:p w:rsidR="00B637F0" w:rsidRPr="004D6FC4" w:rsidRDefault="00B637F0" w:rsidP="00B637F0">
            <w:pPr>
              <w:jc w:val="both"/>
              <w:rPr>
                <w:rFonts w:ascii="Arial" w:hAnsi="Arial" w:cs="Arial"/>
              </w:rPr>
            </w:pPr>
            <w:r w:rsidRPr="004D6FC4">
              <w:rPr>
                <w:rFonts w:ascii="Arial" w:hAnsi="Arial" w:cs="Arial"/>
              </w:rPr>
              <w:t>previsione del Ministero degli affari esteri e</w:t>
            </w:r>
          </w:p>
          <w:p w:rsidR="00B637F0" w:rsidRPr="004D6FC4" w:rsidRDefault="00B637F0" w:rsidP="00B637F0">
            <w:pPr>
              <w:jc w:val="both"/>
              <w:rPr>
                <w:rFonts w:ascii="Arial" w:hAnsi="Arial" w:cs="Arial"/>
              </w:rPr>
            </w:pPr>
            <w:r w:rsidRPr="004D6FC4">
              <w:rPr>
                <w:rFonts w:ascii="Arial" w:hAnsi="Arial" w:cs="Arial"/>
              </w:rPr>
              <w:t>della cooperazione internazionale, il Fondo</w:t>
            </w:r>
          </w:p>
          <w:p w:rsidR="00B637F0" w:rsidRPr="004D6FC4" w:rsidRDefault="00B637F0" w:rsidP="00B637F0">
            <w:pPr>
              <w:jc w:val="both"/>
              <w:rPr>
                <w:rFonts w:ascii="Arial" w:hAnsi="Arial" w:cs="Arial"/>
              </w:rPr>
            </w:pPr>
            <w:r w:rsidRPr="004D6FC4">
              <w:rPr>
                <w:rFonts w:ascii="Arial" w:hAnsi="Arial" w:cs="Arial"/>
              </w:rPr>
              <w:t>nazionale di solidarietà internazionale, da</w:t>
            </w:r>
          </w:p>
          <w:p w:rsidR="00B637F0" w:rsidRPr="004D6FC4" w:rsidRDefault="00B637F0" w:rsidP="00B637F0">
            <w:pPr>
              <w:jc w:val="both"/>
              <w:rPr>
                <w:rFonts w:ascii="Arial" w:hAnsi="Arial" w:cs="Arial"/>
              </w:rPr>
            </w:pPr>
            <w:r w:rsidRPr="004D6FC4">
              <w:rPr>
                <w:rFonts w:ascii="Arial" w:hAnsi="Arial" w:cs="Arial"/>
              </w:rPr>
              <w:t>destinare a progetti di cooperazione in</w:t>
            </w:r>
          </w:p>
          <w:p w:rsidR="00B637F0" w:rsidRPr="004D6FC4" w:rsidRDefault="00B637F0" w:rsidP="00B637F0">
            <w:pPr>
              <w:jc w:val="both"/>
              <w:rPr>
                <w:rFonts w:ascii="Arial" w:hAnsi="Arial" w:cs="Arial"/>
              </w:rPr>
            </w:pPr>
            <w:r w:rsidRPr="004D6FC4">
              <w:rPr>
                <w:rFonts w:ascii="Arial" w:hAnsi="Arial" w:cs="Arial"/>
              </w:rPr>
              <w:t>campo internazionale che promuovano l’accesso</w:t>
            </w:r>
          </w:p>
          <w:p w:rsidR="00B637F0" w:rsidRPr="004D6FC4" w:rsidRDefault="00B637F0" w:rsidP="00B637F0">
            <w:pPr>
              <w:jc w:val="both"/>
              <w:rPr>
                <w:rFonts w:ascii="Arial" w:hAnsi="Arial" w:cs="Arial"/>
              </w:rPr>
            </w:pPr>
            <w:r w:rsidRPr="004D6FC4">
              <w:rPr>
                <w:rFonts w:ascii="Arial" w:hAnsi="Arial" w:cs="Arial"/>
              </w:rPr>
              <w:t>all’acqua potabile e ai servizi igienicosanitari,</w:t>
            </w:r>
          </w:p>
          <w:p w:rsidR="00B637F0" w:rsidRPr="004D6FC4" w:rsidRDefault="00B637F0" w:rsidP="00B637F0">
            <w:pPr>
              <w:jc w:val="both"/>
              <w:rPr>
                <w:rFonts w:ascii="Arial" w:hAnsi="Arial" w:cs="Arial"/>
              </w:rPr>
            </w:pPr>
            <w:r w:rsidRPr="004D6FC4">
              <w:rPr>
                <w:rFonts w:ascii="Arial" w:hAnsi="Arial" w:cs="Arial"/>
              </w:rPr>
              <w:t>con particolare attenzione al sostegno</w:t>
            </w:r>
          </w:p>
          <w:p w:rsidR="00B637F0" w:rsidRPr="004D6FC4" w:rsidRDefault="00B637F0" w:rsidP="00B637F0">
            <w:pPr>
              <w:jc w:val="both"/>
              <w:rPr>
                <w:rFonts w:ascii="Arial" w:hAnsi="Arial" w:cs="Arial"/>
              </w:rPr>
            </w:pPr>
            <w:r w:rsidRPr="004D6FC4">
              <w:rPr>
                <w:rFonts w:ascii="Arial" w:hAnsi="Arial" w:cs="Arial"/>
              </w:rPr>
              <w:t>e al coinvolgimento della cooperazione</w:t>
            </w:r>
          </w:p>
          <w:p w:rsidR="00B637F0" w:rsidRPr="004D6FC4" w:rsidRDefault="00B637F0" w:rsidP="00B637F0">
            <w:pPr>
              <w:jc w:val="both"/>
              <w:rPr>
                <w:rFonts w:ascii="Arial" w:hAnsi="Arial" w:cs="Arial"/>
              </w:rPr>
            </w:pPr>
            <w:r w:rsidRPr="004D6FC4">
              <w:rPr>
                <w:rFonts w:ascii="Arial" w:hAnsi="Arial" w:cs="Arial"/>
              </w:rPr>
              <w:t>territoriale e delle comunità locali</w:t>
            </w:r>
          </w:p>
          <w:p w:rsidR="00B637F0" w:rsidRPr="004D6FC4" w:rsidRDefault="00B637F0" w:rsidP="00B637F0">
            <w:pPr>
              <w:jc w:val="both"/>
              <w:rPr>
                <w:rFonts w:ascii="Arial" w:hAnsi="Arial" w:cs="Arial"/>
              </w:rPr>
            </w:pPr>
            <w:r w:rsidRPr="004D6FC4">
              <w:rPr>
                <w:rFonts w:ascii="Arial" w:hAnsi="Arial" w:cs="Arial"/>
              </w:rPr>
              <w:t>dei Paesi partner »;</w:t>
            </w:r>
          </w:p>
          <w:p w:rsidR="00B637F0" w:rsidRPr="004D6FC4" w:rsidRDefault="00B637F0" w:rsidP="00B637F0">
            <w:pPr>
              <w:jc w:val="both"/>
              <w:rPr>
                <w:rFonts w:ascii="Arial" w:hAnsi="Arial" w:cs="Arial"/>
              </w:rPr>
            </w:pPr>
            <w:r w:rsidRPr="004D6FC4">
              <w:rPr>
                <w:rFonts w:ascii="Arial" w:hAnsi="Arial" w:cs="Arial"/>
              </w:rPr>
              <w:t>b) al comma 1284-ter, le parole: « 0,5</w:t>
            </w:r>
          </w:p>
          <w:p w:rsidR="00B637F0" w:rsidRPr="004D6FC4" w:rsidRDefault="00B637F0" w:rsidP="00B637F0">
            <w:pPr>
              <w:jc w:val="both"/>
              <w:rPr>
                <w:rFonts w:ascii="Arial" w:hAnsi="Arial" w:cs="Arial"/>
              </w:rPr>
            </w:pPr>
            <w:r w:rsidRPr="004D6FC4">
              <w:rPr>
                <w:rFonts w:ascii="Arial" w:hAnsi="Arial" w:cs="Arial"/>
              </w:rPr>
              <w:t>centesimi » sono sostituite dalle seguenti:</w:t>
            </w:r>
          </w:p>
          <w:p w:rsidR="00B637F0" w:rsidRPr="004D6FC4" w:rsidRDefault="00B637F0" w:rsidP="00B637F0">
            <w:pPr>
              <w:jc w:val="both"/>
              <w:rPr>
                <w:rFonts w:ascii="Arial" w:hAnsi="Arial" w:cs="Arial"/>
              </w:rPr>
            </w:pPr>
            <w:r w:rsidRPr="004D6FC4">
              <w:rPr>
                <w:rFonts w:ascii="Arial" w:hAnsi="Arial" w:cs="Arial"/>
              </w:rPr>
              <w:t>« 1 centesimo »;</w:t>
            </w:r>
          </w:p>
          <w:p w:rsidR="00B637F0" w:rsidRPr="004D6FC4" w:rsidRDefault="00B637F0" w:rsidP="00B637F0">
            <w:pPr>
              <w:jc w:val="both"/>
              <w:rPr>
                <w:rFonts w:ascii="Arial" w:hAnsi="Arial" w:cs="Arial"/>
              </w:rPr>
            </w:pPr>
            <w:r w:rsidRPr="004D6FC4">
              <w:rPr>
                <w:rFonts w:ascii="Arial" w:hAnsi="Arial" w:cs="Arial"/>
              </w:rPr>
              <w:t>c) dopo il comma 1284-ter è inserito il</w:t>
            </w:r>
          </w:p>
          <w:p w:rsidR="00B637F0" w:rsidRPr="004D6FC4" w:rsidRDefault="00B637F0" w:rsidP="00B637F0">
            <w:pPr>
              <w:jc w:val="both"/>
              <w:rPr>
                <w:rFonts w:ascii="Arial" w:hAnsi="Arial" w:cs="Arial"/>
              </w:rPr>
            </w:pPr>
            <w:r w:rsidRPr="004D6FC4">
              <w:rPr>
                <w:rFonts w:ascii="Arial" w:hAnsi="Arial" w:cs="Arial"/>
              </w:rPr>
              <w:t>seguente:</w:t>
            </w:r>
          </w:p>
          <w:p w:rsidR="00B637F0" w:rsidRPr="004D6FC4" w:rsidRDefault="00B637F0" w:rsidP="00B637F0">
            <w:pPr>
              <w:jc w:val="both"/>
              <w:rPr>
                <w:rFonts w:ascii="Arial" w:hAnsi="Arial" w:cs="Arial"/>
              </w:rPr>
            </w:pPr>
            <w:r w:rsidRPr="004D6FC4">
              <w:rPr>
                <w:rFonts w:ascii="Arial" w:hAnsi="Arial" w:cs="Arial"/>
              </w:rPr>
              <w:t>« 1284-quater. È istituito un prelievo in</w:t>
            </w:r>
          </w:p>
          <w:p w:rsidR="00B637F0" w:rsidRPr="004D6FC4" w:rsidRDefault="00B637F0" w:rsidP="00B637F0">
            <w:pPr>
              <w:jc w:val="both"/>
              <w:rPr>
                <w:rFonts w:ascii="Arial" w:hAnsi="Arial" w:cs="Arial"/>
              </w:rPr>
            </w:pPr>
            <w:r w:rsidRPr="004D6FC4">
              <w:rPr>
                <w:rFonts w:ascii="Arial" w:hAnsi="Arial" w:cs="Arial"/>
              </w:rPr>
              <w:t>tariffa di 1 centesimo di euro per metro</w:t>
            </w:r>
          </w:p>
          <w:p w:rsidR="00B637F0" w:rsidRPr="004D6FC4" w:rsidRDefault="00B637F0" w:rsidP="00B637F0">
            <w:pPr>
              <w:jc w:val="both"/>
              <w:rPr>
                <w:rFonts w:ascii="Arial" w:hAnsi="Arial" w:cs="Arial"/>
              </w:rPr>
            </w:pPr>
            <w:r w:rsidRPr="004D6FC4">
              <w:rPr>
                <w:rFonts w:ascii="Arial" w:hAnsi="Arial" w:cs="Arial"/>
              </w:rPr>
              <w:t>cubo di acqua erogata a cura dell’Autorità</w:t>
            </w:r>
          </w:p>
          <w:p w:rsidR="00B637F0" w:rsidRPr="004D6FC4" w:rsidRDefault="00B637F0" w:rsidP="00B637F0">
            <w:pPr>
              <w:jc w:val="both"/>
              <w:rPr>
                <w:rFonts w:ascii="Arial" w:hAnsi="Arial" w:cs="Arial"/>
              </w:rPr>
            </w:pPr>
            <w:r w:rsidRPr="004D6FC4">
              <w:rPr>
                <w:rFonts w:ascii="Arial" w:hAnsi="Arial" w:cs="Arial"/>
              </w:rPr>
              <w:t>di regolazione per energia, reti e ambiente.</w:t>
            </w:r>
          </w:p>
          <w:p w:rsidR="00B637F0" w:rsidRPr="004D6FC4" w:rsidRDefault="00B637F0" w:rsidP="00B637F0">
            <w:pPr>
              <w:jc w:val="both"/>
              <w:rPr>
                <w:rFonts w:ascii="Arial" w:hAnsi="Arial" w:cs="Arial"/>
              </w:rPr>
            </w:pPr>
            <w:r w:rsidRPr="004D6FC4">
              <w:rPr>
                <w:rFonts w:ascii="Arial" w:hAnsi="Arial" w:cs="Arial"/>
              </w:rPr>
              <w:t>I relativi proventi sono versati, entro il 31</w:t>
            </w:r>
          </w:p>
          <w:p w:rsidR="00B637F0" w:rsidRPr="004D6FC4" w:rsidRDefault="00B637F0" w:rsidP="00B637F0">
            <w:pPr>
              <w:jc w:val="both"/>
              <w:rPr>
                <w:rFonts w:ascii="Arial" w:hAnsi="Arial" w:cs="Arial"/>
              </w:rPr>
            </w:pPr>
            <w:r w:rsidRPr="004D6FC4">
              <w:rPr>
                <w:rFonts w:ascii="Arial" w:hAnsi="Arial" w:cs="Arial"/>
              </w:rPr>
              <w:t>dicembre di ogni anno, al Fondo di cui al</w:t>
            </w:r>
          </w:p>
          <w:p w:rsidR="00B637F0" w:rsidRPr="004D6FC4" w:rsidRDefault="00B637F0" w:rsidP="00B637F0">
            <w:pPr>
              <w:jc w:val="both"/>
              <w:rPr>
                <w:rFonts w:ascii="Arial" w:hAnsi="Arial" w:cs="Arial"/>
              </w:rPr>
            </w:pPr>
            <w:r w:rsidRPr="004D6FC4">
              <w:rPr>
                <w:rFonts w:ascii="Arial" w:hAnsi="Arial" w:cs="Arial"/>
              </w:rPr>
              <w:t>comma 1284. Le risorse del Fondo di cui al</w:t>
            </w:r>
          </w:p>
          <w:p w:rsidR="00B637F0" w:rsidRPr="004D6FC4" w:rsidRDefault="00B637F0" w:rsidP="00B637F0">
            <w:pPr>
              <w:jc w:val="both"/>
              <w:rPr>
                <w:rFonts w:ascii="Arial" w:hAnsi="Arial" w:cs="Arial"/>
              </w:rPr>
            </w:pPr>
            <w:r w:rsidRPr="004D6FC4">
              <w:rPr>
                <w:rFonts w:ascii="Arial" w:hAnsi="Arial" w:cs="Arial"/>
              </w:rPr>
              <w:t>comma 1284 sono gestite dall’Agenzia italiana</w:t>
            </w:r>
          </w:p>
          <w:p w:rsidR="00B637F0" w:rsidRPr="004D6FC4" w:rsidRDefault="00B637F0" w:rsidP="00B637F0">
            <w:pPr>
              <w:jc w:val="both"/>
              <w:rPr>
                <w:rFonts w:ascii="Arial" w:hAnsi="Arial" w:cs="Arial"/>
              </w:rPr>
            </w:pPr>
            <w:r w:rsidRPr="004D6FC4">
              <w:rPr>
                <w:rFonts w:ascii="Arial" w:hAnsi="Arial" w:cs="Arial"/>
              </w:rPr>
              <w:t>per la cooperazione allo sviluppo,</w:t>
            </w:r>
          </w:p>
          <w:p w:rsidR="00B637F0" w:rsidRPr="004D6FC4" w:rsidRDefault="00B637F0" w:rsidP="00B637F0">
            <w:pPr>
              <w:jc w:val="both"/>
              <w:rPr>
                <w:rFonts w:ascii="Arial" w:hAnsi="Arial" w:cs="Arial"/>
              </w:rPr>
            </w:pPr>
            <w:r w:rsidRPr="004D6FC4">
              <w:rPr>
                <w:rFonts w:ascii="Arial" w:hAnsi="Arial" w:cs="Arial"/>
              </w:rPr>
              <w:t>secondo le procedure di erogazione e di</w:t>
            </w:r>
          </w:p>
          <w:p w:rsidR="00B637F0" w:rsidRPr="004D6FC4" w:rsidRDefault="00B637F0" w:rsidP="00B637F0">
            <w:pPr>
              <w:jc w:val="both"/>
              <w:rPr>
                <w:rFonts w:ascii="Arial" w:hAnsi="Arial" w:cs="Arial"/>
              </w:rPr>
            </w:pPr>
            <w:r w:rsidRPr="004D6FC4">
              <w:rPr>
                <w:rFonts w:ascii="Arial" w:hAnsi="Arial" w:cs="Arial"/>
              </w:rPr>
              <w:t>assegnazione di cui alla legge 11 agosto</w:t>
            </w:r>
          </w:p>
          <w:p w:rsidR="00B637F0" w:rsidRPr="004D6FC4" w:rsidRDefault="00B637F0" w:rsidP="00B637F0">
            <w:pPr>
              <w:jc w:val="both"/>
              <w:rPr>
                <w:rFonts w:ascii="Arial" w:hAnsi="Arial" w:cs="Arial"/>
              </w:rPr>
            </w:pPr>
            <w:r w:rsidRPr="004D6FC4">
              <w:rPr>
                <w:rFonts w:ascii="Arial" w:hAnsi="Arial" w:cs="Arial"/>
              </w:rPr>
              <w:t>2014, n. 125, e conformemente alle norme</w:t>
            </w:r>
          </w:p>
          <w:p w:rsidR="0034271C" w:rsidRPr="004D6FC4" w:rsidRDefault="00B637F0" w:rsidP="00B637F0">
            <w:pPr>
              <w:jc w:val="both"/>
              <w:rPr>
                <w:rFonts w:ascii="Arial" w:hAnsi="Arial" w:cs="Arial"/>
              </w:rPr>
            </w:pPr>
            <w:r w:rsidRPr="004D6FC4">
              <w:rPr>
                <w:rFonts w:ascii="Arial" w:hAnsi="Arial" w:cs="Arial"/>
              </w:rPr>
              <w:t>regolamentari che disciplinano i rapporti</w:t>
            </w:r>
          </w:p>
          <w:p w:rsidR="00B637F0" w:rsidRPr="004D6FC4" w:rsidRDefault="00B637F0" w:rsidP="00B637F0">
            <w:pPr>
              <w:jc w:val="both"/>
              <w:rPr>
                <w:rFonts w:ascii="Arial" w:hAnsi="Arial" w:cs="Arial"/>
              </w:rPr>
            </w:pPr>
            <w:r w:rsidRPr="004D6FC4">
              <w:rPr>
                <w:rFonts w:ascii="Arial" w:hAnsi="Arial" w:cs="Arial"/>
              </w:rPr>
              <w:t>tra il Ministero degli affari esteri e della</w:t>
            </w:r>
          </w:p>
          <w:p w:rsidR="00B637F0" w:rsidRPr="004D6FC4" w:rsidRDefault="00B637F0" w:rsidP="00B637F0">
            <w:pPr>
              <w:jc w:val="both"/>
              <w:rPr>
                <w:rFonts w:ascii="Arial" w:hAnsi="Arial" w:cs="Arial"/>
              </w:rPr>
            </w:pPr>
            <w:r w:rsidRPr="004D6FC4">
              <w:rPr>
                <w:rFonts w:ascii="Arial" w:hAnsi="Arial" w:cs="Arial"/>
              </w:rPr>
              <w:t>cooperazione internazionale e l’Agenzia ».</w:t>
            </w:r>
          </w:p>
        </w:tc>
        <w:tc>
          <w:tcPr>
            <w:tcW w:w="1742" w:type="pct"/>
            <w:tcBorders>
              <w:bottom w:val="single" w:sz="4" w:space="0" w:color="auto"/>
            </w:tcBorders>
            <w:shd w:val="clear" w:color="auto" w:fill="auto"/>
            <w:vAlign w:val="center"/>
          </w:tcPr>
          <w:p w:rsidR="0034271C" w:rsidRPr="004D6FC4" w:rsidRDefault="0034271C" w:rsidP="004D6FC4">
            <w:pPr>
              <w:jc w:val="both"/>
              <w:rPr>
                <w:rFonts w:ascii="Arial" w:hAnsi="Arial" w:cs="Arial"/>
                <w:color w:val="2F5496" w:themeColor="accent5" w:themeShade="BF"/>
              </w:rPr>
            </w:pPr>
          </w:p>
        </w:tc>
        <w:tc>
          <w:tcPr>
            <w:tcW w:w="1518" w:type="pct"/>
            <w:tcBorders>
              <w:bottom w:val="single" w:sz="4" w:space="0" w:color="auto"/>
            </w:tcBorders>
            <w:shd w:val="clear" w:color="auto" w:fill="auto"/>
          </w:tcPr>
          <w:p w:rsidR="004D6FC4" w:rsidRPr="004D6FC4" w:rsidRDefault="004D6FC4" w:rsidP="004D6FC4">
            <w:pPr>
              <w:jc w:val="both"/>
              <w:rPr>
                <w:rFonts w:ascii="Arial" w:hAnsi="Arial" w:cs="Arial"/>
                <w:color w:val="00B0F0"/>
              </w:rPr>
            </w:pPr>
            <w:r w:rsidRPr="004D6FC4">
              <w:rPr>
                <w:rFonts w:ascii="Arial" w:hAnsi="Arial" w:cs="Arial"/>
                <w:color w:val="00B0F0"/>
              </w:rPr>
              <w:t>Comma 1, lettera c)</w:t>
            </w:r>
          </w:p>
          <w:p w:rsidR="0034271C" w:rsidRPr="004D6FC4" w:rsidRDefault="004D6FC4" w:rsidP="004D6FC4">
            <w:pPr>
              <w:jc w:val="both"/>
              <w:rPr>
                <w:rFonts w:ascii="Arial" w:hAnsi="Arial" w:cs="Arial"/>
              </w:rPr>
            </w:pPr>
            <w:r w:rsidRPr="004D6FC4">
              <w:rPr>
                <w:rFonts w:ascii="Arial" w:hAnsi="Arial" w:cs="Arial"/>
                <w:color w:val="00B0F0"/>
              </w:rPr>
              <w:t>pur condividendo la finalità della previsione di legge, si ritiene necessario riconsiderare in diminuzione la quantificazione (1 eurocent/metro cubo) del prelievo su ciascun metro cubo erogato, in ragione della sua entità assoluta ed anche della entità relativa ad altre voci della tariffa.</w:t>
            </w:r>
          </w:p>
        </w:tc>
      </w:tr>
    </w:tbl>
    <w:p w:rsidR="001317B7" w:rsidRPr="00D7345E" w:rsidRDefault="001317B7">
      <w:pPr>
        <w:jc w:val="both"/>
        <w:rPr>
          <w:rFonts w:ascii="Arial" w:hAnsi="Arial" w:cs="Arial"/>
          <w:sz w:val="20"/>
          <w:szCs w:val="20"/>
        </w:rPr>
      </w:pPr>
    </w:p>
    <w:sectPr w:rsidR="001317B7" w:rsidRPr="00D7345E" w:rsidSect="003F26EC">
      <w:headerReference w:type="default" r:id="rId9"/>
      <w:footerReference w:type="default" r:id="rId10"/>
      <w:pgSz w:w="16839" w:h="11907" w:orient="landscape" w:code="9"/>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D0" w:rsidRDefault="007A66D0" w:rsidP="00403CDB">
      <w:r>
        <w:separator/>
      </w:r>
    </w:p>
  </w:endnote>
  <w:endnote w:type="continuationSeparator" w:id="0">
    <w:p w:rsidR="007A66D0" w:rsidRDefault="007A66D0" w:rsidP="004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C5" w:rsidRPr="00C16073" w:rsidRDefault="009C20C5" w:rsidP="00403CDB">
    <w:pPr>
      <w:pStyle w:val="Pidipagina"/>
      <w:tabs>
        <w:tab w:val="clear" w:pos="4819"/>
        <w:tab w:val="clear" w:pos="9638"/>
        <w:tab w:val="center" w:pos="9900"/>
        <w:tab w:val="right" w:pos="10080"/>
      </w:tabs>
      <w:ind w:right="-442"/>
      <w:jc w:val="center"/>
      <w:rPr>
        <w:rFonts w:ascii="Futura Std Book" w:hAnsi="Futura Std Book"/>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D0" w:rsidRDefault="007A66D0" w:rsidP="00403CDB">
      <w:r>
        <w:separator/>
      </w:r>
    </w:p>
  </w:footnote>
  <w:footnote w:type="continuationSeparator" w:id="0">
    <w:p w:rsidR="007A66D0" w:rsidRDefault="007A66D0" w:rsidP="0040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C5" w:rsidRPr="00177A18" w:rsidRDefault="009C20C5" w:rsidP="00525B05">
    <w:pPr>
      <w:spacing w:line="240" w:lineRule="exac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7C2"/>
    <w:multiLevelType w:val="hybridMultilevel"/>
    <w:tmpl w:val="B39C09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790AB0"/>
    <w:multiLevelType w:val="hybridMultilevel"/>
    <w:tmpl w:val="55A28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50741"/>
    <w:multiLevelType w:val="hybridMultilevel"/>
    <w:tmpl w:val="78FCC482"/>
    <w:lvl w:ilvl="0" w:tplc="51C090D4">
      <w:numFmt w:val="bullet"/>
      <w:lvlText w:val="-"/>
      <w:lvlJc w:val="left"/>
      <w:pPr>
        <w:ind w:left="927" w:hanging="360"/>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21556B4A"/>
    <w:multiLevelType w:val="hybridMultilevel"/>
    <w:tmpl w:val="DE342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D557FF"/>
    <w:multiLevelType w:val="hybridMultilevel"/>
    <w:tmpl w:val="1958B902"/>
    <w:lvl w:ilvl="0" w:tplc="B9A206A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05B5D81"/>
    <w:multiLevelType w:val="hybridMultilevel"/>
    <w:tmpl w:val="5802C7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8933053"/>
    <w:multiLevelType w:val="hybridMultilevel"/>
    <w:tmpl w:val="39B077FC"/>
    <w:lvl w:ilvl="0" w:tplc="0410000F">
      <w:start w:val="1"/>
      <w:numFmt w:val="decimal"/>
      <w:lvlText w:val="%1."/>
      <w:lvlJc w:val="left"/>
      <w:pPr>
        <w:ind w:left="4897" w:hanging="360"/>
      </w:pPr>
    </w:lvl>
    <w:lvl w:ilvl="1" w:tplc="04100019" w:tentative="1">
      <w:start w:val="1"/>
      <w:numFmt w:val="lowerLetter"/>
      <w:lvlText w:val="%2."/>
      <w:lvlJc w:val="left"/>
      <w:pPr>
        <w:ind w:left="5617" w:hanging="360"/>
      </w:pPr>
    </w:lvl>
    <w:lvl w:ilvl="2" w:tplc="0410001B" w:tentative="1">
      <w:start w:val="1"/>
      <w:numFmt w:val="lowerRoman"/>
      <w:lvlText w:val="%3."/>
      <w:lvlJc w:val="right"/>
      <w:pPr>
        <w:ind w:left="6337" w:hanging="180"/>
      </w:pPr>
    </w:lvl>
    <w:lvl w:ilvl="3" w:tplc="0410000F" w:tentative="1">
      <w:start w:val="1"/>
      <w:numFmt w:val="decimal"/>
      <w:lvlText w:val="%4."/>
      <w:lvlJc w:val="left"/>
      <w:pPr>
        <w:ind w:left="7057" w:hanging="360"/>
      </w:pPr>
    </w:lvl>
    <w:lvl w:ilvl="4" w:tplc="04100019" w:tentative="1">
      <w:start w:val="1"/>
      <w:numFmt w:val="lowerLetter"/>
      <w:lvlText w:val="%5."/>
      <w:lvlJc w:val="left"/>
      <w:pPr>
        <w:ind w:left="7777" w:hanging="360"/>
      </w:pPr>
    </w:lvl>
    <w:lvl w:ilvl="5" w:tplc="0410001B" w:tentative="1">
      <w:start w:val="1"/>
      <w:numFmt w:val="lowerRoman"/>
      <w:lvlText w:val="%6."/>
      <w:lvlJc w:val="right"/>
      <w:pPr>
        <w:ind w:left="8497" w:hanging="180"/>
      </w:pPr>
    </w:lvl>
    <w:lvl w:ilvl="6" w:tplc="0410000F" w:tentative="1">
      <w:start w:val="1"/>
      <w:numFmt w:val="decimal"/>
      <w:lvlText w:val="%7."/>
      <w:lvlJc w:val="left"/>
      <w:pPr>
        <w:ind w:left="9217" w:hanging="360"/>
      </w:pPr>
    </w:lvl>
    <w:lvl w:ilvl="7" w:tplc="04100019" w:tentative="1">
      <w:start w:val="1"/>
      <w:numFmt w:val="lowerLetter"/>
      <w:lvlText w:val="%8."/>
      <w:lvlJc w:val="left"/>
      <w:pPr>
        <w:ind w:left="9937" w:hanging="360"/>
      </w:pPr>
    </w:lvl>
    <w:lvl w:ilvl="8" w:tplc="0410001B" w:tentative="1">
      <w:start w:val="1"/>
      <w:numFmt w:val="lowerRoman"/>
      <w:lvlText w:val="%9."/>
      <w:lvlJc w:val="right"/>
      <w:pPr>
        <w:ind w:left="10657" w:hanging="180"/>
      </w:pPr>
    </w:lvl>
  </w:abstractNum>
  <w:abstractNum w:abstractNumId="7">
    <w:nsid w:val="419A7C5D"/>
    <w:multiLevelType w:val="hybridMultilevel"/>
    <w:tmpl w:val="D69CA954"/>
    <w:lvl w:ilvl="0" w:tplc="6430FF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46AD0FC3"/>
    <w:multiLevelType w:val="hybridMultilevel"/>
    <w:tmpl w:val="A14C5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684ED9"/>
    <w:multiLevelType w:val="hybridMultilevel"/>
    <w:tmpl w:val="52C25D14"/>
    <w:lvl w:ilvl="0" w:tplc="0410000F">
      <w:start w:val="1"/>
      <w:numFmt w:val="decimal"/>
      <w:lvlText w:val="%1."/>
      <w:lvlJc w:val="left"/>
      <w:pPr>
        <w:ind w:left="4897" w:hanging="360"/>
      </w:pPr>
    </w:lvl>
    <w:lvl w:ilvl="1" w:tplc="04100019" w:tentative="1">
      <w:start w:val="1"/>
      <w:numFmt w:val="lowerLetter"/>
      <w:lvlText w:val="%2."/>
      <w:lvlJc w:val="left"/>
      <w:pPr>
        <w:ind w:left="5617" w:hanging="360"/>
      </w:pPr>
    </w:lvl>
    <w:lvl w:ilvl="2" w:tplc="0410001B" w:tentative="1">
      <w:start w:val="1"/>
      <w:numFmt w:val="lowerRoman"/>
      <w:lvlText w:val="%3."/>
      <w:lvlJc w:val="right"/>
      <w:pPr>
        <w:ind w:left="6337" w:hanging="180"/>
      </w:pPr>
    </w:lvl>
    <w:lvl w:ilvl="3" w:tplc="0410000F" w:tentative="1">
      <w:start w:val="1"/>
      <w:numFmt w:val="decimal"/>
      <w:lvlText w:val="%4."/>
      <w:lvlJc w:val="left"/>
      <w:pPr>
        <w:ind w:left="7057" w:hanging="360"/>
      </w:pPr>
    </w:lvl>
    <w:lvl w:ilvl="4" w:tplc="04100019" w:tentative="1">
      <w:start w:val="1"/>
      <w:numFmt w:val="lowerLetter"/>
      <w:lvlText w:val="%5."/>
      <w:lvlJc w:val="left"/>
      <w:pPr>
        <w:ind w:left="7777" w:hanging="360"/>
      </w:pPr>
    </w:lvl>
    <w:lvl w:ilvl="5" w:tplc="0410001B" w:tentative="1">
      <w:start w:val="1"/>
      <w:numFmt w:val="lowerRoman"/>
      <w:lvlText w:val="%6."/>
      <w:lvlJc w:val="right"/>
      <w:pPr>
        <w:ind w:left="8497" w:hanging="180"/>
      </w:pPr>
    </w:lvl>
    <w:lvl w:ilvl="6" w:tplc="0410000F" w:tentative="1">
      <w:start w:val="1"/>
      <w:numFmt w:val="decimal"/>
      <w:lvlText w:val="%7."/>
      <w:lvlJc w:val="left"/>
      <w:pPr>
        <w:ind w:left="9217" w:hanging="360"/>
      </w:pPr>
    </w:lvl>
    <w:lvl w:ilvl="7" w:tplc="04100019" w:tentative="1">
      <w:start w:val="1"/>
      <w:numFmt w:val="lowerLetter"/>
      <w:lvlText w:val="%8."/>
      <w:lvlJc w:val="left"/>
      <w:pPr>
        <w:ind w:left="9937" w:hanging="360"/>
      </w:pPr>
    </w:lvl>
    <w:lvl w:ilvl="8" w:tplc="0410001B" w:tentative="1">
      <w:start w:val="1"/>
      <w:numFmt w:val="lowerRoman"/>
      <w:lvlText w:val="%9."/>
      <w:lvlJc w:val="right"/>
      <w:pPr>
        <w:ind w:left="10657" w:hanging="180"/>
      </w:pPr>
    </w:lvl>
  </w:abstractNum>
  <w:abstractNum w:abstractNumId="10">
    <w:nsid w:val="50F32FDF"/>
    <w:multiLevelType w:val="hybridMultilevel"/>
    <w:tmpl w:val="B39C09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B96649"/>
    <w:multiLevelType w:val="hybridMultilevel"/>
    <w:tmpl w:val="97B20D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262E75"/>
    <w:multiLevelType w:val="hybridMultilevel"/>
    <w:tmpl w:val="15E65BA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8E75F56"/>
    <w:multiLevelType w:val="hybridMultilevel"/>
    <w:tmpl w:val="539E42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nsid w:val="6264560B"/>
    <w:multiLevelType w:val="hybridMultilevel"/>
    <w:tmpl w:val="54C685C2"/>
    <w:lvl w:ilvl="0" w:tplc="0410000F">
      <w:start w:val="1"/>
      <w:numFmt w:val="decimal"/>
      <w:lvlText w:val="%1."/>
      <w:lvlJc w:val="left"/>
      <w:pPr>
        <w:ind w:left="4897" w:hanging="360"/>
      </w:pPr>
    </w:lvl>
    <w:lvl w:ilvl="1" w:tplc="04100019" w:tentative="1">
      <w:start w:val="1"/>
      <w:numFmt w:val="lowerLetter"/>
      <w:lvlText w:val="%2."/>
      <w:lvlJc w:val="left"/>
      <w:pPr>
        <w:ind w:left="5617" w:hanging="360"/>
      </w:pPr>
    </w:lvl>
    <w:lvl w:ilvl="2" w:tplc="0410001B" w:tentative="1">
      <w:start w:val="1"/>
      <w:numFmt w:val="lowerRoman"/>
      <w:lvlText w:val="%3."/>
      <w:lvlJc w:val="right"/>
      <w:pPr>
        <w:ind w:left="6337" w:hanging="180"/>
      </w:pPr>
    </w:lvl>
    <w:lvl w:ilvl="3" w:tplc="0410000F" w:tentative="1">
      <w:start w:val="1"/>
      <w:numFmt w:val="decimal"/>
      <w:lvlText w:val="%4."/>
      <w:lvlJc w:val="left"/>
      <w:pPr>
        <w:ind w:left="7057" w:hanging="360"/>
      </w:pPr>
    </w:lvl>
    <w:lvl w:ilvl="4" w:tplc="04100019" w:tentative="1">
      <w:start w:val="1"/>
      <w:numFmt w:val="lowerLetter"/>
      <w:lvlText w:val="%5."/>
      <w:lvlJc w:val="left"/>
      <w:pPr>
        <w:ind w:left="7777" w:hanging="360"/>
      </w:pPr>
    </w:lvl>
    <w:lvl w:ilvl="5" w:tplc="0410001B" w:tentative="1">
      <w:start w:val="1"/>
      <w:numFmt w:val="lowerRoman"/>
      <w:lvlText w:val="%6."/>
      <w:lvlJc w:val="right"/>
      <w:pPr>
        <w:ind w:left="8497" w:hanging="180"/>
      </w:pPr>
    </w:lvl>
    <w:lvl w:ilvl="6" w:tplc="0410000F" w:tentative="1">
      <w:start w:val="1"/>
      <w:numFmt w:val="decimal"/>
      <w:lvlText w:val="%7."/>
      <w:lvlJc w:val="left"/>
      <w:pPr>
        <w:ind w:left="9217" w:hanging="360"/>
      </w:pPr>
    </w:lvl>
    <w:lvl w:ilvl="7" w:tplc="04100019" w:tentative="1">
      <w:start w:val="1"/>
      <w:numFmt w:val="lowerLetter"/>
      <w:lvlText w:val="%8."/>
      <w:lvlJc w:val="left"/>
      <w:pPr>
        <w:ind w:left="9937" w:hanging="360"/>
      </w:pPr>
    </w:lvl>
    <w:lvl w:ilvl="8" w:tplc="0410001B" w:tentative="1">
      <w:start w:val="1"/>
      <w:numFmt w:val="lowerRoman"/>
      <w:lvlText w:val="%9."/>
      <w:lvlJc w:val="right"/>
      <w:pPr>
        <w:ind w:left="10657" w:hanging="180"/>
      </w:pPr>
    </w:lvl>
  </w:abstractNum>
  <w:abstractNum w:abstractNumId="15">
    <w:nsid w:val="64777AF7"/>
    <w:multiLevelType w:val="hybridMultilevel"/>
    <w:tmpl w:val="B6101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980576"/>
    <w:multiLevelType w:val="hybridMultilevel"/>
    <w:tmpl w:val="B60EF03C"/>
    <w:lvl w:ilvl="0" w:tplc="98C688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BF55269"/>
    <w:multiLevelType w:val="hybridMultilevel"/>
    <w:tmpl w:val="57C825A6"/>
    <w:lvl w:ilvl="0" w:tplc="D8E8ECEA">
      <w:numFmt w:val="bullet"/>
      <w:lvlText w:val="-"/>
      <w:lvlJc w:val="left"/>
      <w:pPr>
        <w:ind w:left="720" w:hanging="360"/>
      </w:pPr>
      <w:rPr>
        <w:rFonts w:ascii="Calibri" w:eastAsiaTheme="minorHAnsi" w:hAnsi="Calibri" w:cstheme="minorBidi" w:hint="default"/>
        <w:color w:val="538135" w:themeColor="accent6"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902086"/>
    <w:multiLevelType w:val="hybridMultilevel"/>
    <w:tmpl w:val="C2968A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313B9D"/>
    <w:multiLevelType w:val="hybridMultilevel"/>
    <w:tmpl w:val="648A8D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0A335A"/>
    <w:multiLevelType w:val="hybridMultilevel"/>
    <w:tmpl w:val="D69CA954"/>
    <w:lvl w:ilvl="0" w:tplc="6430FF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5"/>
  </w:num>
  <w:num w:numId="2">
    <w:abstractNumId w:val="4"/>
  </w:num>
  <w:num w:numId="3">
    <w:abstractNumId w:val="9"/>
  </w:num>
  <w:num w:numId="4">
    <w:abstractNumId w:val="6"/>
  </w:num>
  <w:num w:numId="5">
    <w:abstractNumId w:val="14"/>
  </w:num>
  <w:num w:numId="6">
    <w:abstractNumId w:val="17"/>
  </w:num>
  <w:num w:numId="7">
    <w:abstractNumId w:val="2"/>
  </w:num>
  <w:num w:numId="8">
    <w:abstractNumId w:val="18"/>
  </w:num>
  <w:num w:numId="9">
    <w:abstractNumId w:val="12"/>
  </w:num>
  <w:num w:numId="10">
    <w:abstractNumId w:val="8"/>
  </w:num>
  <w:num w:numId="11">
    <w:abstractNumId w:val="1"/>
  </w:num>
  <w:num w:numId="12">
    <w:abstractNumId w:val="11"/>
  </w:num>
  <w:num w:numId="13">
    <w:abstractNumId w:val="13"/>
  </w:num>
  <w:num w:numId="14">
    <w:abstractNumId w:val="7"/>
  </w:num>
  <w:num w:numId="15">
    <w:abstractNumId w:val="20"/>
  </w:num>
  <w:num w:numId="16">
    <w:abstractNumId w:val="16"/>
  </w:num>
  <w:num w:numId="17">
    <w:abstractNumId w:val="0"/>
  </w:num>
  <w:num w:numId="18">
    <w:abstractNumId w:val="10"/>
  </w:num>
  <w:num w:numId="19">
    <w:abstractNumId w:val="19"/>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73"/>
    <w:rsid w:val="000012A5"/>
    <w:rsid w:val="00006BCF"/>
    <w:rsid w:val="00007424"/>
    <w:rsid w:val="000074A5"/>
    <w:rsid w:val="00011E3A"/>
    <w:rsid w:val="00013DFD"/>
    <w:rsid w:val="00013E7E"/>
    <w:rsid w:val="0002101E"/>
    <w:rsid w:val="0002755D"/>
    <w:rsid w:val="00027740"/>
    <w:rsid w:val="0004256E"/>
    <w:rsid w:val="00043F56"/>
    <w:rsid w:val="00044CA3"/>
    <w:rsid w:val="0004652A"/>
    <w:rsid w:val="00051243"/>
    <w:rsid w:val="00052531"/>
    <w:rsid w:val="00053ED2"/>
    <w:rsid w:val="000607AD"/>
    <w:rsid w:val="0006321C"/>
    <w:rsid w:val="0007081C"/>
    <w:rsid w:val="000728EC"/>
    <w:rsid w:val="00072F12"/>
    <w:rsid w:val="000758F5"/>
    <w:rsid w:val="000843D2"/>
    <w:rsid w:val="0009409C"/>
    <w:rsid w:val="00096AF5"/>
    <w:rsid w:val="000A388A"/>
    <w:rsid w:val="000B0850"/>
    <w:rsid w:val="000B1358"/>
    <w:rsid w:val="000B2F3E"/>
    <w:rsid w:val="000B4563"/>
    <w:rsid w:val="000D6AD0"/>
    <w:rsid w:val="000D72BD"/>
    <w:rsid w:val="000E0D0D"/>
    <w:rsid w:val="000E4D78"/>
    <w:rsid w:val="000E63D8"/>
    <w:rsid w:val="000F24DA"/>
    <w:rsid w:val="00107636"/>
    <w:rsid w:val="00110D07"/>
    <w:rsid w:val="00110D0E"/>
    <w:rsid w:val="001120C1"/>
    <w:rsid w:val="0011276A"/>
    <w:rsid w:val="00113A58"/>
    <w:rsid w:val="00117EA2"/>
    <w:rsid w:val="0012278E"/>
    <w:rsid w:val="00126A27"/>
    <w:rsid w:val="001317B7"/>
    <w:rsid w:val="00132BBA"/>
    <w:rsid w:val="001430DB"/>
    <w:rsid w:val="00147444"/>
    <w:rsid w:val="001518E1"/>
    <w:rsid w:val="00152CD5"/>
    <w:rsid w:val="0015429E"/>
    <w:rsid w:val="00155199"/>
    <w:rsid w:val="00155F2C"/>
    <w:rsid w:val="001560E7"/>
    <w:rsid w:val="001623B9"/>
    <w:rsid w:val="001677FC"/>
    <w:rsid w:val="00174826"/>
    <w:rsid w:val="00186C44"/>
    <w:rsid w:val="00190B7F"/>
    <w:rsid w:val="00191A3D"/>
    <w:rsid w:val="00197B65"/>
    <w:rsid w:val="001A1A3C"/>
    <w:rsid w:val="001A1E8D"/>
    <w:rsid w:val="001B7228"/>
    <w:rsid w:val="001B73D1"/>
    <w:rsid w:val="001C3D75"/>
    <w:rsid w:val="001C4684"/>
    <w:rsid w:val="001C7204"/>
    <w:rsid w:val="001C7CC6"/>
    <w:rsid w:val="001D23B6"/>
    <w:rsid w:val="001D2DA7"/>
    <w:rsid w:val="001D3104"/>
    <w:rsid w:val="001D52AB"/>
    <w:rsid w:val="001E05AC"/>
    <w:rsid w:val="001E3A62"/>
    <w:rsid w:val="001F253F"/>
    <w:rsid w:val="00200800"/>
    <w:rsid w:val="00203273"/>
    <w:rsid w:val="002064A2"/>
    <w:rsid w:val="0021110A"/>
    <w:rsid w:val="00213F74"/>
    <w:rsid w:val="0021718B"/>
    <w:rsid w:val="002177DF"/>
    <w:rsid w:val="00220409"/>
    <w:rsid w:val="00227B35"/>
    <w:rsid w:val="00227EEB"/>
    <w:rsid w:val="00231A1C"/>
    <w:rsid w:val="00243494"/>
    <w:rsid w:val="00247EBB"/>
    <w:rsid w:val="00277BB7"/>
    <w:rsid w:val="00282FD7"/>
    <w:rsid w:val="00284F7E"/>
    <w:rsid w:val="00291E53"/>
    <w:rsid w:val="0029411A"/>
    <w:rsid w:val="00294D6A"/>
    <w:rsid w:val="002B1ACA"/>
    <w:rsid w:val="002B2741"/>
    <w:rsid w:val="002B4BF5"/>
    <w:rsid w:val="002B5BD2"/>
    <w:rsid w:val="002C16D9"/>
    <w:rsid w:val="002C5ACC"/>
    <w:rsid w:val="002D552C"/>
    <w:rsid w:val="002E57EB"/>
    <w:rsid w:val="00303195"/>
    <w:rsid w:val="003060F3"/>
    <w:rsid w:val="003145E0"/>
    <w:rsid w:val="00316AC1"/>
    <w:rsid w:val="0032003E"/>
    <w:rsid w:val="00322E72"/>
    <w:rsid w:val="00323CFE"/>
    <w:rsid w:val="00326714"/>
    <w:rsid w:val="00331158"/>
    <w:rsid w:val="00335AEE"/>
    <w:rsid w:val="00336945"/>
    <w:rsid w:val="0034003E"/>
    <w:rsid w:val="00340432"/>
    <w:rsid w:val="0034271C"/>
    <w:rsid w:val="00356B06"/>
    <w:rsid w:val="00360055"/>
    <w:rsid w:val="00361042"/>
    <w:rsid w:val="00363C11"/>
    <w:rsid w:val="0036496D"/>
    <w:rsid w:val="00373145"/>
    <w:rsid w:val="00374A67"/>
    <w:rsid w:val="0038006F"/>
    <w:rsid w:val="00381FE1"/>
    <w:rsid w:val="003833EC"/>
    <w:rsid w:val="0039442E"/>
    <w:rsid w:val="00394F4E"/>
    <w:rsid w:val="003977C2"/>
    <w:rsid w:val="003A10AD"/>
    <w:rsid w:val="003A74ED"/>
    <w:rsid w:val="003B2F8D"/>
    <w:rsid w:val="003B4A6F"/>
    <w:rsid w:val="003D43D6"/>
    <w:rsid w:val="003E11C7"/>
    <w:rsid w:val="003E4D20"/>
    <w:rsid w:val="003E7CF2"/>
    <w:rsid w:val="003F08BD"/>
    <w:rsid w:val="003F26EC"/>
    <w:rsid w:val="00400037"/>
    <w:rsid w:val="004033A9"/>
    <w:rsid w:val="00403B8E"/>
    <w:rsid w:val="00403CDB"/>
    <w:rsid w:val="00405454"/>
    <w:rsid w:val="00411B79"/>
    <w:rsid w:val="00413B41"/>
    <w:rsid w:val="00414F3F"/>
    <w:rsid w:val="004238FA"/>
    <w:rsid w:val="00424040"/>
    <w:rsid w:val="00424F5E"/>
    <w:rsid w:val="00441063"/>
    <w:rsid w:val="004562F0"/>
    <w:rsid w:val="0045731E"/>
    <w:rsid w:val="00466C12"/>
    <w:rsid w:val="00467902"/>
    <w:rsid w:val="00471349"/>
    <w:rsid w:val="00471963"/>
    <w:rsid w:val="004768DC"/>
    <w:rsid w:val="00477115"/>
    <w:rsid w:val="00482098"/>
    <w:rsid w:val="00496BE5"/>
    <w:rsid w:val="0049788E"/>
    <w:rsid w:val="004A1EF1"/>
    <w:rsid w:val="004A4706"/>
    <w:rsid w:val="004B2A93"/>
    <w:rsid w:val="004B2D4E"/>
    <w:rsid w:val="004B3E50"/>
    <w:rsid w:val="004D31CC"/>
    <w:rsid w:val="004D4E8D"/>
    <w:rsid w:val="004D5161"/>
    <w:rsid w:val="004D6FC4"/>
    <w:rsid w:val="004E63C2"/>
    <w:rsid w:val="004F5E02"/>
    <w:rsid w:val="00510BB8"/>
    <w:rsid w:val="005201ED"/>
    <w:rsid w:val="00521432"/>
    <w:rsid w:val="00522F0E"/>
    <w:rsid w:val="00525B05"/>
    <w:rsid w:val="0052779B"/>
    <w:rsid w:val="00532309"/>
    <w:rsid w:val="00532B93"/>
    <w:rsid w:val="0053528C"/>
    <w:rsid w:val="0053759B"/>
    <w:rsid w:val="0054023C"/>
    <w:rsid w:val="00545C5F"/>
    <w:rsid w:val="005514F3"/>
    <w:rsid w:val="00554708"/>
    <w:rsid w:val="005572BF"/>
    <w:rsid w:val="0056396A"/>
    <w:rsid w:val="00571FAE"/>
    <w:rsid w:val="0058063A"/>
    <w:rsid w:val="00583DE8"/>
    <w:rsid w:val="005961D9"/>
    <w:rsid w:val="005A0A10"/>
    <w:rsid w:val="005A6770"/>
    <w:rsid w:val="005A7879"/>
    <w:rsid w:val="005B0725"/>
    <w:rsid w:val="005B3397"/>
    <w:rsid w:val="005D0D83"/>
    <w:rsid w:val="005D3B13"/>
    <w:rsid w:val="005D5E27"/>
    <w:rsid w:val="005E3A26"/>
    <w:rsid w:val="006009B1"/>
    <w:rsid w:val="00603E3A"/>
    <w:rsid w:val="00621DB4"/>
    <w:rsid w:val="00622536"/>
    <w:rsid w:val="00631685"/>
    <w:rsid w:val="0064326D"/>
    <w:rsid w:val="00652F25"/>
    <w:rsid w:val="006550B4"/>
    <w:rsid w:val="006606FF"/>
    <w:rsid w:val="00667554"/>
    <w:rsid w:val="00674F5C"/>
    <w:rsid w:val="006875EF"/>
    <w:rsid w:val="0069011A"/>
    <w:rsid w:val="00692CBB"/>
    <w:rsid w:val="00696B75"/>
    <w:rsid w:val="006A0E06"/>
    <w:rsid w:val="006A4C39"/>
    <w:rsid w:val="006A6A96"/>
    <w:rsid w:val="006A6B91"/>
    <w:rsid w:val="006B2C4F"/>
    <w:rsid w:val="006B613D"/>
    <w:rsid w:val="006D6363"/>
    <w:rsid w:val="006E683A"/>
    <w:rsid w:val="006F09C9"/>
    <w:rsid w:val="007014CA"/>
    <w:rsid w:val="00703321"/>
    <w:rsid w:val="0071384E"/>
    <w:rsid w:val="00714CE4"/>
    <w:rsid w:val="007151BC"/>
    <w:rsid w:val="007167B9"/>
    <w:rsid w:val="0071740A"/>
    <w:rsid w:val="007234E8"/>
    <w:rsid w:val="00732995"/>
    <w:rsid w:val="00733CE2"/>
    <w:rsid w:val="00734387"/>
    <w:rsid w:val="007358F0"/>
    <w:rsid w:val="0073689F"/>
    <w:rsid w:val="00736F7A"/>
    <w:rsid w:val="00746D12"/>
    <w:rsid w:val="00750698"/>
    <w:rsid w:val="00753D7E"/>
    <w:rsid w:val="0075502F"/>
    <w:rsid w:val="0075657B"/>
    <w:rsid w:val="00765328"/>
    <w:rsid w:val="007659E6"/>
    <w:rsid w:val="007755DA"/>
    <w:rsid w:val="007763FD"/>
    <w:rsid w:val="007842B2"/>
    <w:rsid w:val="00786616"/>
    <w:rsid w:val="00786FCD"/>
    <w:rsid w:val="007876D4"/>
    <w:rsid w:val="007932F9"/>
    <w:rsid w:val="007A40F9"/>
    <w:rsid w:val="007A66D0"/>
    <w:rsid w:val="007B6DE7"/>
    <w:rsid w:val="007C2485"/>
    <w:rsid w:val="007C2ACD"/>
    <w:rsid w:val="007C42E8"/>
    <w:rsid w:val="007D7BBC"/>
    <w:rsid w:val="007E1213"/>
    <w:rsid w:val="007E2F66"/>
    <w:rsid w:val="007E6326"/>
    <w:rsid w:val="007F4F61"/>
    <w:rsid w:val="00815009"/>
    <w:rsid w:val="008239A3"/>
    <w:rsid w:val="008242C7"/>
    <w:rsid w:val="008252D2"/>
    <w:rsid w:val="00826800"/>
    <w:rsid w:val="00830273"/>
    <w:rsid w:val="00831E75"/>
    <w:rsid w:val="00846A9C"/>
    <w:rsid w:val="00851425"/>
    <w:rsid w:val="008562C4"/>
    <w:rsid w:val="0086786B"/>
    <w:rsid w:val="00872B24"/>
    <w:rsid w:val="0087638D"/>
    <w:rsid w:val="008830BF"/>
    <w:rsid w:val="008840FF"/>
    <w:rsid w:val="00884F4B"/>
    <w:rsid w:val="00886CA5"/>
    <w:rsid w:val="0088791A"/>
    <w:rsid w:val="00892FCE"/>
    <w:rsid w:val="008A3A87"/>
    <w:rsid w:val="008A3E34"/>
    <w:rsid w:val="008A3EB7"/>
    <w:rsid w:val="008A713F"/>
    <w:rsid w:val="008C39B3"/>
    <w:rsid w:val="008E5631"/>
    <w:rsid w:val="008E7F31"/>
    <w:rsid w:val="008F2C76"/>
    <w:rsid w:val="00901124"/>
    <w:rsid w:val="009030B0"/>
    <w:rsid w:val="009051C0"/>
    <w:rsid w:val="0091397A"/>
    <w:rsid w:val="009169A0"/>
    <w:rsid w:val="00916D4E"/>
    <w:rsid w:val="009207F7"/>
    <w:rsid w:val="00947AA7"/>
    <w:rsid w:val="00964245"/>
    <w:rsid w:val="0096525C"/>
    <w:rsid w:val="00977C45"/>
    <w:rsid w:val="00981825"/>
    <w:rsid w:val="00984779"/>
    <w:rsid w:val="0098616F"/>
    <w:rsid w:val="009902C7"/>
    <w:rsid w:val="00992157"/>
    <w:rsid w:val="00992D34"/>
    <w:rsid w:val="00993EAE"/>
    <w:rsid w:val="00995AA7"/>
    <w:rsid w:val="00997229"/>
    <w:rsid w:val="00997A64"/>
    <w:rsid w:val="009A3C80"/>
    <w:rsid w:val="009A6119"/>
    <w:rsid w:val="009B06A2"/>
    <w:rsid w:val="009B1AED"/>
    <w:rsid w:val="009B2ABB"/>
    <w:rsid w:val="009C20C5"/>
    <w:rsid w:val="009C429A"/>
    <w:rsid w:val="009C4581"/>
    <w:rsid w:val="009D26B4"/>
    <w:rsid w:val="009D3470"/>
    <w:rsid w:val="009D6C55"/>
    <w:rsid w:val="009E10E8"/>
    <w:rsid w:val="009E1357"/>
    <w:rsid w:val="009E42EE"/>
    <w:rsid w:val="009F0209"/>
    <w:rsid w:val="009F30FD"/>
    <w:rsid w:val="009F6D29"/>
    <w:rsid w:val="00A02459"/>
    <w:rsid w:val="00A02BE2"/>
    <w:rsid w:val="00A0538F"/>
    <w:rsid w:val="00A06475"/>
    <w:rsid w:val="00A06EF1"/>
    <w:rsid w:val="00A12147"/>
    <w:rsid w:val="00A21038"/>
    <w:rsid w:val="00A2258C"/>
    <w:rsid w:val="00A374CD"/>
    <w:rsid w:val="00A64376"/>
    <w:rsid w:val="00A81670"/>
    <w:rsid w:val="00A9117E"/>
    <w:rsid w:val="00A934DC"/>
    <w:rsid w:val="00A937A3"/>
    <w:rsid w:val="00AB549C"/>
    <w:rsid w:val="00AB5EE6"/>
    <w:rsid w:val="00AC4273"/>
    <w:rsid w:val="00AC4EC2"/>
    <w:rsid w:val="00AC6C08"/>
    <w:rsid w:val="00AD0169"/>
    <w:rsid w:val="00AD4729"/>
    <w:rsid w:val="00AE1B05"/>
    <w:rsid w:val="00AE1BBA"/>
    <w:rsid w:val="00AE2165"/>
    <w:rsid w:val="00AF3795"/>
    <w:rsid w:val="00B0004E"/>
    <w:rsid w:val="00B00DB5"/>
    <w:rsid w:val="00B07FEC"/>
    <w:rsid w:val="00B218BD"/>
    <w:rsid w:val="00B232CC"/>
    <w:rsid w:val="00B23DD3"/>
    <w:rsid w:val="00B33BD3"/>
    <w:rsid w:val="00B371E9"/>
    <w:rsid w:val="00B376B2"/>
    <w:rsid w:val="00B4661D"/>
    <w:rsid w:val="00B47026"/>
    <w:rsid w:val="00B50709"/>
    <w:rsid w:val="00B50B54"/>
    <w:rsid w:val="00B60BCD"/>
    <w:rsid w:val="00B637F0"/>
    <w:rsid w:val="00B7528F"/>
    <w:rsid w:val="00B8095A"/>
    <w:rsid w:val="00B82D58"/>
    <w:rsid w:val="00B83B7C"/>
    <w:rsid w:val="00B913C1"/>
    <w:rsid w:val="00BA469D"/>
    <w:rsid w:val="00BB3ABE"/>
    <w:rsid w:val="00BB5580"/>
    <w:rsid w:val="00BC601B"/>
    <w:rsid w:val="00BD3828"/>
    <w:rsid w:val="00BD4539"/>
    <w:rsid w:val="00BE0003"/>
    <w:rsid w:val="00BE04FC"/>
    <w:rsid w:val="00BF164A"/>
    <w:rsid w:val="00BF3C8E"/>
    <w:rsid w:val="00BF5EEB"/>
    <w:rsid w:val="00BF75C3"/>
    <w:rsid w:val="00C03A6E"/>
    <w:rsid w:val="00C16073"/>
    <w:rsid w:val="00C20A19"/>
    <w:rsid w:val="00C23295"/>
    <w:rsid w:val="00C23D90"/>
    <w:rsid w:val="00C2741B"/>
    <w:rsid w:val="00C4053E"/>
    <w:rsid w:val="00C456AF"/>
    <w:rsid w:val="00C47637"/>
    <w:rsid w:val="00C476B7"/>
    <w:rsid w:val="00C52AB5"/>
    <w:rsid w:val="00C61CC3"/>
    <w:rsid w:val="00C64B69"/>
    <w:rsid w:val="00C65097"/>
    <w:rsid w:val="00C71EAF"/>
    <w:rsid w:val="00C73AF0"/>
    <w:rsid w:val="00C74ECD"/>
    <w:rsid w:val="00C77D67"/>
    <w:rsid w:val="00C84356"/>
    <w:rsid w:val="00C87E13"/>
    <w:rsid w:val="00CA1701"/>
    <w:rsid w:val="00CA23FD"/>
    <w:rsid w:val="00CB04BA"/>
    <w:rsid w:val="00CC4419"/>
    <w:rsid w:val="00CD1471"/>
    <w:rsid w:val="00CD3DEB"/>
    <w:rsid w:val="00CE7958"/>
    <w:rsid w:val="00CF6649"/>
    <w:rsid w:val="00D01150"/>
    <w:rsid w:val="00D070F6"/>
    <w:rsid w:val="00D22C36"/>
    <w:rsid w:val="00D243CF"/>
    <w:rsid w:val="00D33927"/>
    <w:rsid w:val="00D443DC"/>
    <w:rsid w:val="00D4741E"/>
    <w:rsid w:val="00D529C0"/>
    <w:rsid w:val="00D64679"/>
    <w:rsid w:val="00D662BA"/>
    <w:rsid w:val="00D7345E"/>
    <w:rsid w:val="00D91E9F"/>
    <w:rsid w:val="00DA5533"/>
    <w:rsid w:val="00DB5706"/>
    <w:rsid w:val="00DB6152"/>
    <w:rsid w:val="00DC5282"/>
    <w:rsid w:val="00DC5D54"/>
    <w:rsid w:val="00DD231A"/>
    <w:rsid w:val="00DE75AB"/>
    <w:rsid w:val="00E13B66"/>
    <w:rsid w:val="00E3185C"/>
    <w:rsid w:val="00E34D9F"/>
    <w:rsid w:val="00E34E62"/>
    <w:rsid w:val="00E35319"/>
    <w:rsid w:val="00E3548E"/>
    <w:rsid w:val="00E6232D"/>
    <w:rsid w:val="00E646DC"/>
    <w:rsid w:val="00E832A8"/>
    <w:rsid w:val="00E907E9"/>
    <w:rsid w:val="00E90868"/>
    <w:rsid w:val="00E92D3D"/>
    <w:rsid w:val="00E93793"/>
    <w:rsid w:val="00E9450A"/>
    <w:rsid w:val="00EA02B9"/>
    <w:rsid w:val="00EA0F36"/>
    <w:rsid w:val="00EA278C"/>
    <w:rsid w:val="00EB0772"/>
    <w:rsid w:val="00EC2C25"/>
    <w:rsid w:val="00ED6B3D"/>
    <w:rsid w:val="00ED7F18"/>
    <w:rsid w:val="00EF1488"/>
    <w:rsid w:val="00F0003F"/>
    <w:rsid w:val="00F109A7"/>
    <w:rsid w:val="00F22481"/>
    <w:rsid w:val="00F304B9"/>
    <w:rsid w:val="00F3373A"/>
    <w:rsid w:val="00F408EE"/>
    <w:rsid w:val="00F40998"/>
    <w:rsid w:val="00F4284E"/>
    <w:rsid w:val="00F4384D"/>
    <w:rsid w:val="00F45DFA"/>
    <w:rsid w:val="00F45FBD"/>
    <w:rsid w:val="00F57D65"/>
    <w:rsid w:val="00F704EB"/>
    <w:rsid w:val="00F719EB"/>
    <w:rsid w:val="00F76D5F"/>
    <w:rsid w:val="00F84587"/>
    <w:rsid w:val="00F84755"/>
    <w:rsid w:val="00F85D82"/>
    <w:rsid w:val="00F9091D"/>
    <w:rsid w:val="00F92F68"/>
    <w:rsid w:val="00F946CB"/>
    <w:rsid w:val="00FA7DA5"/>
    <w:rsid w:val="00FB23A7"/>
    <w:rsid w:val="00FB5F81"/>
    <w:rsid w:val="00FB792D"/>
    <w:rsid w:val="00FC71B9"/>
    <w:rsid w:val="00FD2DA1"/>
    <w:rsid w:val="00FD602A"/>
    <w:rsid w:val="00FE1398"/>
    <w:rsid w:val="00FE2968"/>
    <w:rsid w:val="00FE3558"/>
    <w:rsid w:val="00FE48A8"/>
    <w:rsid w:val="00FE5975"/>
    <w:rsid w:val="00FF7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0F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29E"/>
    <w:pPr>
      <w:spacing w:after="160" w:line="259" w:lineRule="auto"/>
      <w:ind w:left="720"/>
      <w:contextualSpacing/>
    </w:pPr>
  </w:style>
  <w:style w:type="paragraph" w:styleId="Intestazione">
    <w:name w:val="header"/>
    <w:basedOn w:val="Normale"/>
    <w:link w:val="IntestazioneCarattere"/>
    <w:unhideWhenUsed/>
    <w:rsid w:val="00403CDB"/>
    <w:pPr>
      <w:tabs>
        <w:tab w:val="center" w:pos="4819"/>
        <w:tab w:val="right" w:pos="9638"/>
      </w:tabs>
    </w:pPr>
  </w:style>
  <w:style w:type="character" w:customStyle="1" w:styleId="IntestazioneCarattere">
    <w:name w:val="Intestazione Carattere"/>
    <w:basedOn w:val="Carpredefinitoparagrafo"/>
    <w:link w:val="Intestazione"/>
    <w:rsid w:val="00403CDB"/>
  </w:style>
  <w:style w:type="paragraph" w:styleId="Pidipagina">
    <w:name w:val="footer"/>
    <w:basedOn w:val="Normale"/>
    <w:link w:val="PidipaginaCarattere"/>
    <w:unhideWhenUsed/>
    <w:rsid w:val="00403CD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03CDB"/>
  </w:style>
  <w:style w:type="paragraph" w:styleId="Testofumetto">
    <w:name w:val="Balloon Text"/>
    <w:basedOn w:val="Normale"/>
    <w:link w:val="TestofumettoCarattere"/>
    <w:uiPriority w:val="99"/>
    <w:semiHidden/>
    <w:unhideWhenUsed/>
    <w:rsid w:val="00403C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CDB"/>
    <w:rPr>
      <w:rFonts w:ascii="Tahoma" w:hAnsi="Tahoma" w:cs="Tahoma"/>
      <w:sz w:val="16"/>
      <w:szCs w:val="16"/>
    </w:rPr>
  </w:style>
  <w:style w:type="character" w:styleId="Collegamentoipertestuale">
    <w:name w:val="Hyperlink"/>
    <w:basedOn w:val="Carpredefinitoparagrafo"/>
    <w:unhideWhenUsed/>
    <w:rsid w:val="00403CDB"/>
    <w:rPr>
      <w:color w:val="0000FF"/>
      <w:u w:val="single"/>
    </w:rPr>
  </w:style>
  <w:style w:type="character" w:styleId="Collegamentovisitato">
    <w:name w:val="FollowedHyperlink"/>
    <w:basedOn w:val="Carpredefinitoparagrafo"/>
    <w:uiPriority w:val="99"/>
    <w:semiHidden/>
    <w:unhideWhenUsed/>
    <w:rsid w:val="003A74ED"/>
    <w:rPr>
      <w:color w:val="954F72" w:themeColor="followedHyperlink"/>
      <w:u w:val="single"/>
    </w:rPr>
  </w:style>
  <w:style w:type="paragraph" w:customStyle="1" w:styleId="Default">
    <w:name w:val="Default"/>
    <w:rsid w:val="00C74EC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42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907E9"/>
    <w:pPr>
      <w:spacing w:before="100" w:beforeAutospacing="1" w:after="142" w:line="288"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0F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429E"/>
    <w:pPr>
      <w:spacing w:after="160" w:line="259" w:lineRule="auto"/>
      <w:ind w:left="720"/>
      <w:contextualSpacing/>
    </w:pPr>
  </w:style>
  <w:style w:type="paragraph" w:styleId="Intestazione">
    <w:name w:val="header"/>
    <w:basedOn w:val="Normale"/>
    <w:link w:val="IntestazioneCarattere"/>
    <w:unhideWhenUsed/>
    <w:rsid w:val="00403CDB"/>
    <w:pPr>
      <w:tabs>
        <w:tab w:val="center" w:pos="4819"/>
        <w:tab w:val="right" w:pos="9638"/>
      </w:tabs>
    </w:pPr>
  </w:style>
  <w:style w:type="character" w:customStyle="1" w:styleId="IntestazioneCarattere">
    <w:name w:val="Intestazione Carattere"/>
    <w:basedOn w:val="Carpredefinitoparagrafo"/>
    <w:link w:val="Intestazione"/>
    <w:rsid w:val="00403CDB"/>
  </w:style>
  <w:style w:type="paragraph" w:styleId="Pidipagina">
    <w:name w:val="footer"/>
    <w:basedOn w:val="Normale"/>
    <w:link w:val="PidipaginaCarattere"/>
    <w:unhideWhenUsed/>
    <w:rsid w:val="00403CD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03CDB"/>
  </w:style>
  <w:style w:type="paragraph" w:styleId="Testofumetto">
    <w:name w:val="Balloon Text"/>
    <w:basedOn w:val="Normale"/>
    <w:link w:val="TestofumettoCarattere"/>
    <w:uiPriority w:val="99"/>
    <w:semiHidden/>
    <w:unhideWhenUsed/>
    <w:rsid w:val="00403C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CDB"/>
    <w:rPr>
      <w:rFonts w:ascii="Tahoma" w:hAnsi="Tahoma" w:cs="Tahoma"/>
      <w:sz w:val="16"/>
      <w:szCs w:val="16"/>
    </w:rPr>
  </w:style>
  <w:style w:type="character" w:styleId="Collegamentoipertestuale">
    <w:name w:val="Hyperlink"/>
    <w:basedOn w:val="Carpredefinitoparagrafo"/>
    <w:unhideWhenUsed/>
    <w:rsid w:val="00403CDB"/>
    <w:rPr>
      <w:color w:val="0000FF"/>
      <w:u w:val="single"/>
    </w:rPr>
  </w:style>
  <w:style w:type="character" w:styleId="Collegamentovisitato">
    <w:name w:val="FollowedHyperlink"/>
    <w:basedOn w:val="Carpredefinitoparagrafo"/>
    <w:uiPriority w:val="99"/>
    <w:semiHidden/>
    <w:unhideWhenUsed/>
    <w:rsid w:val="003A74ED"/>
    <w:rPr>
      <w:color w:val="954F72" w:themeColor="followedHyperlink"/>
      <w:u w:val="single"/>
    </w:rPr>
  </w:style>
  <w:style w:type="paragraph" w:customStyle="1" w:styleId="Default">
    <w:name w:val="Default"/>
    <w:rsid w:val="00C74ECD"/>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42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907E9"/>
    <w:pPr>
      <w:spacing w:before="100"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746">
      <w:bodyDiv w:val="1"/>
      <w:marLeft w:val="0"/>
      <w:marRight w:val="0"/>
      <w:marTop w:val="0"/>
      <w:marBottom w:val="0"/>
      <w:divBdr>
        <w:top w:val="none" w:sz="0" w:space="0" w:color="auto"/>
        <w:left w:val="none" w:sz="0" w:space="0" w:color="auto"/>
        <w:bottom w:val="none" w:sz="0" w:space="0" w:color="auto"/>
        <w:right w:val="none" w:sz="0" w:space="0" w:color="auto"/>
      </w:divBdr>
    </w:div>
    <w:div w:id="163975040">
      <w:bodyDiv w:val="1"/>
      <w:marLeft w:val="0"/>
      <w:marRight w:val="0"/>
      <w:marTop w:val="0"/>
      <w:marBottom w:val="0"/>
      <w:divBdr>
        <w:top w:val="none" w:sz="0" w:space="0" w:color="auto"/>
        <w:left w:val="none" w:sz="0" w:space="0" w:color="auto"/>
        <w:bottom w:val="none" w:sz="0" w:space="0" w:color="auto"/>
        <w:right w:val="none" w:sz="0" w:space="0" w:color="auto"/>
      </w:divBdr>
    </w:div>
    <w:div w:id="164588622">
      <w:bodyDiv w:val="1"/>
      <w:marLeft w:val="0"/>
      <w:marRight w:val="0"/>
      <w:marTop w:val="0"/>
      <w:marBottom w:val="0"/>
      <w:divBdr>
        <w:top w:val="none" w:sz="0" w:space="0" w:color="auto"/>
        <w:left w:val="none" w:sz="0" w:space="0" w:color="auto"/>
        <w:bottom w:val="none" w:sz="0" w:space="0" w:color="auto"/>
        <w:right w:val="none" w:sz="0" w:space="0" w:color="auto"/>
      </w:divBdr>
    </w:div>
    <w:div w:id="514225899">
      <w:bodyDiv w:val="1"/>
      <w:marLeft w:val="0"/>
      <w:marRight w:val="0"/>
      <w:marTop w:val="0"/>
      <w:marBottom w:val="0"/>
      <w:divBdr>
        <w:top w:val="none" w:sz="0" w:space="0" w:color="auto"/>
        <w:left w:val="none" w:sz="0" w:space="0" w:color="auto"/>
        <w:bottom w:val="none" w:sz="0" w:space="0" w:color="auto"/>
        <w:right w:val="none" w:sz="0" w:space="0" w:color="auto"/>
      </w:divBdr>
    </w:div>
    <w:div w:id="669718794">
      <w:bodyDiv w:val="1"/>
      <w:marLeft w:val="0"/>
      <w:marRight w:val="0"/>
      <w:marTop w:val="0"/>
      <w:marBottom w:val="0"/>
      <w:divBdr>
        <w:top w:val="none" w:sz="0" w:space="0" w:color="auto"/>
        <w:left w:val="none" w:sz="0" w:space="0" w:color="auto"/>
        <w:bottom w:val="none" w:sz="0" w:space="0" w:color="auto"/>
        <w:right w:val="none" w:sz="0" w:space="0" w:color="auto"/>
      </w:divBdr>
    </w:div>
    <w:div w:id="973221544">
      <w:bodyDiv w:val="1"/>
      <w:marLeft w:val="0"/>
      <w:marRight w:val="0"/>
      <w:marTop w:val="0"/>
      <w:marBottom w:val="0"/>
      <w:divBdr>
        <w:top w:val="none" w:sz="0" w:space="0" w:color="auto"/>
        <w:left w:val="none" w:sz="0" w:space="0" w:color="auto"/>
        <w:bottom w:val="none" w:sz="0" w:space="0" w:color="auto"/>
        <w:right w:val="none" w:sz="0" w:space="0" w:color="auto"/>
      </w:divBdr>
    </w:div>
    <w:div w:id="1074545383">
      <w:bodyDiv w:val="1"/>
      <w:marLeft w:val="0"/>
      <w:marRight w:val="0"/>
      <w:marTop w:val="0"/>
      <w:marBottom w:val="0"/>
      <w:divBdr>
        <w:top w:val="none" w:sz="0" w:space="0" w:color="auto"/>
        <w:left w:val="none" w:sz="0" w:space="0" w:color="auto"/>
        <w:bottom w:val="none" w:sz="0" w:space="0" w:color="auto"/>
        <w:right w:val="none" w:sz="0" w:space="0" w:color="auto"/>
      </w:divBdr>
    </w:div>
    <w:div w:id="1145052858">
      <w:bodyDiv w:val="1"/>
      <w:marLeft w:val="0"/>
      <w:marRight w:val="0"/>
      <w:marTop w:val="0"/>
      <w:marBottom w:val="0"/>
      <w:divBdr>
        <w:top w:val="none" w:sz="0" w:space="0" w:color="auto"/>
        <w:left w:val="none" w:sz="0" w:space="0" w:color="auto"/>
        <w:bottom w:val="none" w:sz="0" w:space="0" w:color="auto"/>
        <w:right w:val="none" w:sz="0" w:space="0" w:color="auto"/>
      </w:divBdr>
    </w:div>
    <w:div w:id="1155293187">
      <w:bodyDiv w:val="1"/>
      <w:marLeft w:val="0"/>
      <w:marRight w:val="0"/>
      <w:marTop w:val="0"/>
      <w:marBottom w:val="0"/>
      <w:divBdr>
        <w:top w:val="none" w:sz="0" w:space="0" w:color="auto"/>
        <w:left w:val="none" w:sz="0" w:space="0" w:color="auto"/>
        <w:bottom w:val="none" w:sz="0" w:space="0" w:color="auto"/>
        <w:right w:val="none" w:sz="0" w:space="0" w:color="auto"/>
      </w:divBdr>
    </w:div>
    <w:div w:id="1227297399">
      <w:bodyDiv w:val="1"/>
      <w:marLeft w:val="0"/>
      <w:marRight w:val="0"/>
      <w:marTop w:val="0"/>
      <w:marBottom w:val="0"/>
      <w:divBdr>
        <w:top w:val="none" w:sz="0" w:space="0" w:color="auto"/>
        <w:left w:val="none" w:sz="0" w:space="0" w:color="auto"/>
        <w:bottom w:val="none" w:sz="0" w:space="0" w:color="auto"/>
        <w:right w:val="none" w:sz="0" w:space="0" w:color="auto"/>
      </w:divBdr>
    </w:div>
    <w:div w:id="1294410076">
      <w:bodyDiv w:val="1"/>
      <w:marLeft w:val="0"/>
      <w:marRight w:val="0"/>
      <w:marTop w:val="0"/>
      <w:marBottom w:val="0"/>
      <w:divBdr>
        <w:top w:val="none" w:sz="0" w:space="0" w:color="auto"/>
        <w:left w:val="none" w:sz="0" w:space="0" w:color="auto"/>
        <w:bottom w:val="none" w:sz="0" w:space="0" w:color="auto"/>
        <w:right w:val="none" w:sz="0" w:space="0" w:color="auto"/>
      </w:divBdr>
    </w:div>
    <w:div w:id="1300066056">
      <w:bodyDiv w:val="1"/>
      <w:marLeft w:val="0"/>
      <w:marRight w:val="0"/>
      <w:marTop w:val="0"/>
      <w:marBottom w:val="0"/>
      <w:divBdr>
        <w:top w:val="none" w:sz="0" w:space="0" w:color="auto"/>
        <w:left w:val="none" w:sz="0" w:space="0" w:color="auto"/>
        <w:bottom w:val="none" w:sz="0" w:space="0" w:color="auto"/>
        <w:right w:val="none" w:sz="0" w:space="0" w:color="auto"/>
      </w:divBdr>
    </w:div>
    <w:div w:id="1346398207">
      <w:bodyDiv w:val="1"/>
      <w:marLeft w:val="0"/>
      <w:marRight w:val="0"/>
      <w:marTop w:val="0"/>
      <w:marBottom w:val="0"/>
      <w:divBdr>
        <w:top w:val="none" w:sz="0" w:space="0" w:color="auto"/>
        <w:left w:val="none" w:sz="0" w:space="0" w:color="auto"/>
        <w:bottom w:val="none" w:sz="0" w:space="0" w:color="auto"/>
        <w:right w:val="none" w:sz="0" w:space="0" w:color="auto"/>
      </w:divBdr>
    </w:div>
    <w:div w:id="1438256912">
      <w:bodyDiv w:val="1"/>
      <w:marLeft w:val="0"/>
      <w:marRight w:val="0"/>
      <w:marTop w:val="0"/>
      <w:marBottom w:val="0"/>
      <w:divBdr>
        <w:top w:val="none" w:sz="0" w:space="0" w:color="auto"/>
        <w:left w:val="none" w:sz="0" w:space="0" w:color="auto"/>
        <w:bottom w:val="none" w:sz="0" w:space="0" w:color="auto"/>
        <w:right w:val="none" w:sz="0" w:space="0" w:color="auto"/>
      </w:divBdr>
    </w:div>
    <w:div w:id="1731614180">
      <w:bodyDiv w:val="1"/>
      <w:marLeft w:val="0"/>
      <w:marRight w:val="0"/>
      <w:marTop w:val="0"/>
      <w:marBottom w:val="0"/>
      <w:divBdr>
        <w:top w:val="none" w:sz="0" w:space="0" w:color="auto"/>
        <w:left w:val="none" w:sz="0" w:space="0" w:color="auto"/>
        <w:bottom w:val="none" w:sz="0" w:space="0" w:color="auto"/>
        <w:right w:val="none" w:sz="0" w:space="0" w:color="auto"/>
      </w:divBdr>
    </w:div>
    <w:div w:id="1873613823">
      <w:bodyDiv w:val="1"/>
      <w:marLeft w:val="0"/>
      <w:marRight w:val="0"/>
      <w:marTop w:val="0"/>
      <w:marBottom w:val="0"/>
      <w:divBdr>
        <w:top w:val="none" w:sz="0" w:space="0" w:color="auto"/>
        <w:left w:val="none" w:sz="0" w:space="0" w:color="auto"/>
        <w:bottom w:val="none" w:sz="0" w:space="0" w:color="auto"/>
        <w:right w:val="none" w:sz="0" w:space="0" w:color="auto"/>
      </w:divBdr>
    </w:div>
    <w:div w:id="1936018199">
      <w:bodyDiv w:val="1"/>
      <w:marLeft w:val="0"/>
      <w:marRight w:val="0"/>
      <w:marTop w:val="0"/>
      <w:marBottom w:val="0"/>
      <w:divBdr>
        <w:top w:val="none" w:sz="0" w:space="0" w:color="auto"/>
        <w:left w:val="none" w:sz="0" w:space="0" w:color="auto"/>
        <w:bottom w:val="none" w:sz="0" w:space="0" w:color="auto"/>
        <w:right w:val="none" w:sz="0" w:space="0" w:color="auto"/>
      </w:divBdr>
    </w:div>
    <w:div w:id="20676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729C-6919-4DAB-A09D-9EEFD927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6765</Words>
  <Characters>38564</Characters>
  <Application>Microsoft Office Word</Application>
  <DocSecurity>4</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Contis" &lt;ncontis@regione.sardegna.it&gt;</dc:creator>
  <cp:lastModifiedBy>Utente_locale</cp:lastModifiedBy>
  <cp:revision>2</cp:revision>
  <cp:lastPrinted>2019-01-17T10:22:00Z</cp:lastPrinted>
  <dcterms:created xsi:type="dcterms:W3CDTF">2019-01-17T11:28:00Z</dcterms:created>
  <dcterms:modified xsi:type="dcterms:W3CDTF">2019-01-17T11:28:00Z</dcterms:modified>
</cp:coreProperties>
</file>