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AD" w:rsidRDefault="001C7021" w:rsidP="001C7021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Intervento Nicola Madia</w:t>
      </w:r>
    </w:p>
    <w:p w:rsidR="001C7021" w:rsidRDefault="001C7021" w:rsidP="001C7021">
      <w:pPr>
        <w:jc w:val="center"/>
        <w:rPr>
          <w:b/>
          <w:color w:val="000000"/>
          <w:sz w:val="22"/>
          <w:szCs w:val="22"/>
          <w:u w:val="single"/>
        </w:rPr>
      </w:pPr>
    </w:p>
    <w:p w:rsidR="001C7021" w:rsidRDefault="001C7021" w:rsidP="00B016B9">
      <w:pPr>
        <w:jc w:val="both"/>
        <w:rPr>
          <w:b/>
          <w:color w:val="000000"/>
          <w:sz w:val="22"/>
          <w:szCs w:val="22"/>
          <w:u w:val="single"/>
        </w:rPr>
      </w:pPr>
    </w:p>
    <w:p w:rsidR="009E38AD" w:rsidRDefault="009E38AD" w:rsidP="00B016B9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Mi soffermo sui seguenti emendamenti, collegabili al tema della produttività dei magistrati:</w:t>
      </w:r>
    </w:p>
    <w:p w:rsidR="009E38AD" w:rsidRDefault="009E38AD" w:rsidP="009E38AD">
      <w:pPr>
        <w:pStyle w:val="Paragrafoelenco"/>
        <w:numPr>
          <w:ilvl w:val="0"/>
          <w:numId w:val="17"/>
        </w:num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Art. 2, comma 1, lett. a);</w:t>
      </w:r>
    </w:p>
    <w:p w:rsidR="009E38AD" w:rsidRPr="009E38AD" w:rsidRDefault="009E38AD" w:rsidP="009E38AD">
      <w:pPr>
        <w:pStyle w:val="Paragrafoelenco"/>
        <w:numPr>
          <w:ilvl w:val="0"/>
          <w:numId w:val="17"/>
        </w:num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Art. 2, comma 3, lett. c).</w:t>
      </w:r>
    </w:p>
    <w:p w:rsidR="009E38AD" w:rsidRDefault="009E38AD" w:rsidP="00B016B9">
      <w:pPr>
        <w:jc w:val="both"/>
        <w:rPr>
          <w:b/>
          <w:color w:val="000000"/>
          <w:sz w:val="22"/>
          <w:szCs w:val="22"/>
          <w:u w:val="single"/>
        </w:rPr>
      </w:pPr>
    </w:p>
    <w:p w:rsidR="00B016B9" w:rsidRDefault="00B016B9" w:rsidP="00B016B9">
      <w:pPr>
        <w:jc w:val="both"/>
        <w:rPr>
          <w:b/>
          <w:color w:val="000000"/>
          <w:sz w:val="22"/>
          <w:szCs w:val="22"/>
          <w:u w:val="single"/>
        </w:rPr>
      </w:pPr>
      <w:r w:rsidRPr="00B016B9">
        <w:rPr>
          <w:b/>
          <w:color w:val="000000"/>
          <w:sz w:val="22"/>
          <w:szCs w:val="22"/>
          <w:u w:val="single"/>
        </w:rPr>
        <w:t>Per stimolare la produttività occorre soltanto importare meccanismi che rendano trasparente e misurabile l’operato dei singoli addetti ai lavori.</w:t>
      </w:r>
    </w:p>
    <w:p w:rsidR="00B016B9" w:rsidRDefault="00B016B9" w:rsidP="00B016B9">
      <w:pPr>
        <w:jc w:val="both"/>
        <w:rPr>
          <w:b/>
          <w:color w:val="000000"/>
          <w:sz w:val="22"/>
          <w:szCs w:val="22"/>
          <w:u w:val="single"/>
        </w:rPr>
      </w:pPr>
    </w:p>
    <w:p w:rsidR="00B016B9" w:rsidRPr="00B016B9" w:rsidRDefault="00B016B9" w:rsidP="00B016B9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Anche se non si collegano avanzamenti di carriera o penalizzazioni, il fatto stesso che il rendimento di un magistrato ( come di chiunque) sia reso accessibile a tutti, non può che automaticamente innescare un circolo virtuoso, fungendo da incentivo a</w:t>
      </w:r>
      <w:r w:rsidR="00EC12A5">
        <w:rPr>
          <w:b/>
          <w:color w:val="000000"/>
          <w:sz w:val="22"/>
          <w:szCs w:val="22"/>
          <w:u w:val="single"/>
        </w:rPr>
        <w:t xml:space="preserve"> proteggere la propri</w:t>
      </w:r>
      <w:r w:rsidR="00A83371">
        <w:rPr>
          <w:b/>
          <w:color w:val="000000"/>
          <w:sz w:val="22"/>
          <w:szCs w:val="22"/>
          <w:u w:val="single"/>
        </w:rPr>
        <w:t>a</w:t>
      </w:r>
      <w:r w:rsidR="00EC12A5">
        <w:rPr>
          <w:b/>
          <w:color w:val="000000"/>
          <w:sz w:val="22"/>
          <w:szCs w:val="22"/>
          <w:u w:val="single"/>
        </w:rPr>
        <w:t xml:space="preserve"> imma</w:t>
      </w:r>
      <w:r w:rsidR="00A83371">
        <w:rPr>
          <w:b/>
          <w:color w:val="000000"/>
          <w:sz w:val="22"/>
          <w:szCs w:val="22"/>
          <w:u w:val="single"/>
        </w:rPr>
        <w:t>gine e la propria reputazione professionali</w:t>
      </w:r>
      <w:r w:rsidR="00EC12A5">
        <w:rPr>
          <w:b/>
          <w:color w:val="000000"/>
          <w:sz w:val="22"/>
          <w:szCs w:val="22"/>
          <w:u w:val="single"/>
        </w:rPr>
        <w:t xml:space="preserve">. </w:t>
      </w:r>
      <w:r>
        <w:rPr>
          <w:b/>
          <w:color w:val="000000"/>
          <w:sz w:val="22"/>
          <w:szCs w:val="22"/>
          <w:u w:val="single"/>
        </w:rPr>
        <w:t xml:space="preserve">  </w:t>
      </w:r>
    </w:p>
    <w:p w:rsidR="00B016B9" w:rsidRPr="00B016B9" w:rsidRDefault="00B016B9" w:rsidP="00B016B9">
      <w:pPr>
        <w:jc w:val="both"/>
        <w:rPr>
          <w:color w:val="000000"/>
          <w:sz w:val="22"/>
          <w:szCs w:val="22"/>
        </w:rPr>
      </w:pPr>
    </w:p>
    <w:p w:rsidR="00B016B9" w:rsidRPr="00B016B9" w:rsidRDefault="00B016B9" w:rsidP="00B016B9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B016B9">
        <w:rPr>
          <w:b/>
          <w:bCs/>
          <w:color w:val="000000"/>
          <w:sz w:val="22"/>
          <w:szCs w:val="22"/>
          <w:u w:val="single"/>
        </w:rPr>
        <w:t>Quindi:</w:t>
      </w:r>
    </w:p>
    <w:p w:rsidR="00B016B9" w:rsidRDefault="00B016B9" w:rsidP="00B016B9">
      <w:pPr>
        <w:jc w:val="both"/>
        <w:rPr>
          <w:b/>
          <w:bCs/>
          <w:color w:val="000000"/>
          <w:u w:val="single"/>
        </w:rPr>
      </w:pPr>
    </w:p>
    <w:p w:rsidR="00B016B9" w:rsidRDefault="00B016B9" w:rsidP="00B016B9">
      <w:pPr>
        <w:pStyle w:val="Paragrafoelenco"/>
        <w:numPr>
          <w:ilvl w:val="0"/>
          <w:numId w:val="16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Statistiche pubbliche, facilmente accessibili a tutti cittadini ( un po’ come i giudizi dell’Abilitazione Scientifica Nazionale agevolmente consultabile da chiunque).</w:t>
      </w:r>
    </w:p>
    <w:p w:rsidR="00B016B9" w:rsidRDefault="00B016B9" w:rsidP="00B016B9">
      <w:pPr>
        <w:pStyle w:val="Paragrafoelenco"/>
        <w:jc w:val="both"/>
        <w:rPr>
          <w:b/>
          <w:bCs/>
          <w:color w:val="000000"/>
          <w:u w:val="single"/>
        </w:rPr>
      </w:pPr>
    </w:p>
    <w:p w:rsidR="00B016B9" w:rsidRDefault="00B016B9" w:rsidP="00B016B9">
      <w:pPr>
        <w:pStyle w:val="Paragrafoelenc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Collegato al tema della trasparenza è quanto previsto dall’art. 2, comma 1, lett. a) della delega che p</w:t>
      </w:r>
      <w:r w:rsidR="00A83371">
        <w:rPr>
          <w:b/>
          <w:bCs/>
          <w:color w:val="000000"/>
          <w:u w:val="single"/>
        </w:rPr>
        <w:t>revede soltanto una diffusione</w:t>
      </w:r>
      <w:r>
        <w:rPr>
          <w:b/>
          <w:bCs/>
          <w:color w:val="000000"/>
          <w:u w:val="single"/>
        </w:rPr>
        <w:t xml:space="preserve"> nel circuito intranet del CSM degli atti inerenti il conferimento di incarichi direttivi o semidirettive.</w:t>
      </w:r>
    </w:p>
    <w:p w:rsidR="00B016B9" w:rsidRDefault="00B016B9" w:rsidP="00B016B9">
      <w:pPr>
        <w:pStyle w:val="Paragrafoelenco"/>
        <w:jc w:val="both"/>
        <w:rPr>
          <w:b/>
          <w:bCs/>
          <w:color w:val="000000"/>
          <w:u w:val="single"/>
        </w:rPr>
      </w:pPr>
    </w:p>
    <w:p w:rsidR="00B016B9" w:rsidRDefault="00B016B9" w:rsidP="00B016B9">
      <w:pPr>
        <w:pStyle w:val="Paragrafoelenc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Sarebbe il caso di prevedere la pubblicazione sul sito del CSM di tali documenti in </w:t>
      </w:r>
      <w:r w:rsidR="00A83371">
        <w:rPr>
          <w:b/>
          <w:bCs/>
          <w:color w:val="000000"/>
          <w:u w:val="single"/>
        </w:rPr>
        <w:t>modo da renderli disponibili per</w:t>
      </w:r>
      <w:r>
        <w:rPr>
          <w:b/>
          <w:bCs/>
          <w:color w:val="000000"/>
          <w:u w:val="single"/>
        </w:rPr>
        <w:t xml:space="preserve"> tutti.</w:t>
      </w:r>
    </w:p>
    <w:p w:rsidR="00B016B9" w:rsidRPr="00B016B9" w:rsidRDefault="00B016B9" w:rsidP="00B016B9">
      <w:pPr>
        <w:pStyle w:val="Paragrafoelenco"/>
        <w:jc w:val="both"/>
        <w:rPr>
          <w:b/>
          <w:bCs/>
          <w:color w:val="000000"/>
          <w:u w:val="single"/>
        </w:rPr>
      </w:pPr>
    </w:p>
    <w:p w:rsidR="00B016B9" w:rsidRDefault="00B016B9" w:rsidP="00B016B9">
      <w:pPr>
        <w:pStyle w:val="Paragrafoelenco"/>
        <w:numPr>
          <w:ilvl w:val="0"/>
          <w:numId w:val="16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Statistiche individuali affinché singoli inefficienti non possano nascondersi dietro le impersonali statistiche dell’Ufficio.</w:t>
      </w:r>
    </w:p>
    <w:p w:rsidR="00B016B9" w:rsidRDefault="00B016B9" w:rsidP="00B016B9">
      <w:pPr>
        <w:pStyle w:val="Paragrafoelenco"/>
        <w:jc w:val="both"/>
        <w:rPr>
          <w:b/>
          <w:bCs/>
          <w:color w:val="000000"/>
          <w:u w:val="single"/>
        </w:rPr>
      </w:pPr>
    </w:p>
    <w:p w:rsidR="00B016B9" w:rsidRPr="00B016B9" w:rsidRDefault="00B016B9" w:rsidP="00B016B9">
      <w:pPr>
        <w:pStyle w:val="Paragrafoelenco"/>
        <w:numPr>
          <w:ilvl w:val="0"/>
          <w:numId w:val="16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Statistiche analitiche affinché le prestazioni dei singoli non possano venire “ dopate” mediante l’inclusione di migliaia di procedimento definiti con moduli a stampone ( ad esempio, tutte le denunce di furto </w:t>
      </w:r>
      <w:r w:rsidR="00A83371">
        <w:rPr>
          <w:b/>
          <w:bCs/>
          <w:color w:val="000000"/>
          <w:u w:val="single"/>
        </w:rPr>
        <w:t>contro ignoti vengono archiviate</w:t>
      </w:r>
      <w:r>
        <w:rPr>
          <w:b/>
          <w:bCs/>
          <w:color w:val="000000"/>
          <w:u w:val="single"/>
        </w:rPr>
        <w:t xml:space="preserve"> a migliaia con timbri apposti su scatoloni che contengono questi fascicoli e,</w:t>
      </w:r>
      <w:r w:rsidR="00A83371">
        <w:rPr>
          <w:b/>
          <w:bCs/>
          <w:color w:val="000000"/>
          <w:u w:val="single"/>
        </w:rPr>
        <w:t xml:space="preserve"> nonostante questo, concorrono a incrementare le statistiche</w:t>
      </w:r>
      <w:r>
        <w:rPr>
          <w:b/>
          <w:bCs/>
          <w:color w:val="000000"/>
          <w:u w:val="single"/>
        </w:rPr>
        <w:t xml:space="preserve"> per molti magistrati)</w:t>
      </w:r>
      <w:r>
        <w:rPr>
          <w:b/>
          <w:bCs/>
          <w:color w:val="1F497D"/>
          <w:u w:val="single"/>
        </w:rPr>
        <w:t>.</w:t>
      </w:r>
    </w:p>
    <w:p w:rsidR="00B016B9" w:rsidRDefault="00B016B9" w:rsidP="00B016B9">
      <w:pPr>
        <w:pStyle w:val="Paragrafoelenco"/>
        <w:jc w:val="both"/>
        <w:rPr>
          <w:b/>
          <w:bCs/>
          <w:color w:val="000000"/>
          <w:u w:val="single"/>
        </w:rPr>
      </w:pPr>
    </w:p>
    <w:p w:rsidR="00B016B9" w:rsidRDefault="00B016B9" w:rsidP="00B016B9">
      <w:pPr>
        <w:pStyle w:val="Paragrafoelenco"/>
        <w:jc w:val="both"/>
        <w:rPr>
          <w:b/>
          <w:bCs/>
          <w:color w:val="000000"/>
          <w:u w:val="single"/>
        </w:rPr>
      </w:pPr>
      <w:r w:rsidRPr="00B016B9">
        <w:rPr>
          <w:b/>
          <w:bCs/>
          <w:color w:val="000000"/>
          <w:u w:val="single"/>
        </w:rPr>
        <w:t>Qui occorre anche fare emergere i tempi di lavorazione dei procedimenti, ovviamente suddivisi per fasce di difficoltà.</w:t>
      </w:r>
    </w:p>
    <w:p w:rsidR="00B016B9" w:rsidRDefault="00B016B9" w:rsidP="00B016B9">
      <w:pPr>
        <w:pStyle w:val="Paragrafoelenco"/>
        <w:jc w:val="both"/>
        <w:rPr>
          <w:b/>
          <w:bCs/>
          <w:color w:val="000000"/>
          <w:u w:val="single"/>
        </w:rPr>
      </w:pPr>
    </w:p>
    <w:p w:rsidR="00B016B9" w:rsidRDefault="00B016B9" w:rsidP="00B016B9">
      <w:pPr>
        <w:pStyle w:val="Paragrafoelenc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Occor</w:t>
      </w:r>
      <w:r w:rsidR="00A83371">
        <w:rPr>
          <w:b/>
          <w:bCs/>
          <w:color w:val="000000"/>
          <w:u w:val="single"/>
        </w:rPr>
        <w:t>re, inoltre, indicare quanti</w:t>
      </w:r>
      <w:r>
        <w:rPr>
          <w:b/>
          <w:bCs/>
          <w:color w:val="000000"/>
          <w:u w:val="single"/>
        </w:rPr>
        <w:t xml:space="preserve"> rinvii delle udienze e/ o nullità degli atti siano addebitabili a disfunzioni delle cancelleria o del magistrato</w:t>
      </w:r>
      <w:r w:rsidR="00A83371">
        <w:rPr>
          <w:b/>
          <w:bCs/>
          <w:color w:val="000000"/>
          <w:u w:val="single"/>
        </w:rPr>
        <w:t>,</w:t>
      </w:r>
      <w:r>
        <w:rPr>
          <w:b/>
          <w:bCs/>
          <w:color w:val="000000"/>
          <w:u w:val="single"/>
        </w:rPr>
        <w:t xml:space="preserve"> il quale è responsabile dell’andamento del suo ufficio ( mancate o errate citazioni di imputati, testimoni ecc.). </w:t>
      </w:r>
    </w:p>
    <w:p w:rsidR="00B016B9" w:rsidRDefault="00B016B9" w:rsidP="00B016B9">
      <w:pPr>
        <w:jc w:val="both"/>
        <w:rPr>
          <w:b/>
          <w:bCs/>
          <w:color w:val="1F497D"/>
          <w:u w:val="single"/>
        </w:rPr>
      </w:pPr>
    </w:p>
    <w:p w:rsidR="00B016B9" w:rsidRDefault="00B016B9" w:rsidP="00B016B9">
      <w:pPr>
        <w:pStyle w:val="Paragrafoelenco"/>
        <w:numPr>
          <w:ilvl w:val="0"/>
          <w:numId w:val="16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Statistiche che verifichino la percentuali di successi per l’accusa onde evitare che PM e GUP chiedano e dispongano rinvii a giudizio in modo burocratico, attraverso firme poste in calce a moduli che coprono l’assenza di qualsiasi esame e valutazione ( il GUP per rinviare a giudizio deve limitarsi a firmare un modulo, per prosciogliere deve studiare il fascicolo e scrivere una sentenza, così come il PM, per accogliere un’istanza di archiviazione formulata dalla difesa deve leggere una memoria e studiare un fascicolo, per chiedere il rinvio a giudizio deve firmare un modulo).</w:t>
      </w:r>
    </w:p>
    <w:p w:rsidR="00B016B9" w:rsidRDefault="00B016B9" w:rsidP="00B016B9">
      <w:pPr>
        <w:pStyle w:val="Paragrafoelenco"/>
        <w:jc w:val="both"/>
        <w:rPr>
          <w:b/>
          <w:bCs/>
          <w:color w:val="000000"/>
          <w:u w:val="single"/>
        </w:rPr>
      </w:pPr>
    </w:p>
    <w:p w:rsidR="00B016B9" w:rsidRPr="001C7021" w:rsidRDefault="00B016B9" w:rsidP="001C7021">
      <w:pPr>
        <w:pStyle w:val="Paragrafoelenc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Si tratta di rilevazione </w:t>
      </w:r>
      <w:r w:rsidR="00D336F2">
        <w:rPr>
          <w:b/>
          <w:bCs/>
          <w:color w:val="000000"/>
          <w:u w:val="single"/>
        </w:rPr>
        <w:t xml:space="preserve">alla quale, apprezzabilmente, </w:t>
      </w:r>
      <w:r>
        <w:rPr>
          <w:b/>
          <w:bCs/>
          <w:color w:val="000000"/>
          <w:u w:val="single"/>
        </w:rPr>
        <w:t xml:space="preserve">l’art. 2, comma 3, lett. c), della delega, </w:t>
      </w:r>
      <w:r w:rsidR="00D336F2">
        <w:rPr>
          <w:b/>
          <w:bCs/>
          <w:color w:val="000000"/>
          <w:u w:val="single"/>
        </w:rPr>
        <w:t>condiziona ( insieme ad altri parametri) le decisioni su</w:t>
      </w:r>
      <w:r>
        <w:rPr>
          <w:b/>
          <w:bCs/>
          <w:color w:val="000000"/>
          <w:u w:val="single"/>
        </w:rPr>
        <w:t>l conferimento di funzioni giudicanti e requirenti di legittimità.</w:t>
      </w:r>
      <w:bookmarkStart w:id="0" w:name="_GoBack"/>
      <w:bookmarkEnd w:id="0"/>
    </w:p>
    <w:p w:rsidR="00853942" w:rsidRPr="00B96844" w:rsidRDefault="00853942" w:rsidP="00B016B9">
      <w:pPr>
        <w:pStyle w:val="Titolo"/>
        <w:jc w:val="both"/>
        <w:rPr>
          <w:b w:val="0"/>
          <w:u w:val="none"/>
        </w:rPr>
      </w:pPr>
    </w:p>
    <w:sectPr w:rsidR="00853942" w:rsidRPr="00B96844" w:rsidSect="00951F37">
      <w:footerReference w:type="even" r:id="rId7"/>
      <w:footerReference w:type="default" r:id="rId8"/>
      <w:pgSz w:w="11906" w:h="16838"/>
      <w:pgMar w:top="2835" w:right="1701" w:bottom="28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32" w:rsidRDefault="002E5332">
      <w:r>
        <w:separator/>
      </w:r>
    </w:p>
  </w:endnote>
  <w:endnote w:type="continuationSeparator" w:id="0">
    <w:p w:rsidR="002E5332" w:rsidRDefault="002E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E8" w:rsidRDefault="00AD7E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32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132E8" w:rsidRDefault="001132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E8" w:rsidRDefault="00AD7E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32E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702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132E8" w:rsidRDefault="001132E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32" w:rsidRDefault="002E5332">
      <w:r>
        <w:separator/>
      </w:r>
    </w:p>
  </w:footnote>
  <w:footnote w:type="continuationSeparator" w:id="0">
    <w:p w:rsidR="002E5332" w:rsidRDefault="002E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005C"/>
    <w:multiLevelType w:val="hybridMultilevel"/>
    <w:tmpl w:val="E3409BFC"/>
    <w:lvl w:ilvl="0" w:tplc="12CA3C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F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F915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647B3A"/>
    <w:multiLevelType w:val="hybridMultilevel"/>
    <w:tmpl w:val="BFDE17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17088"/>
    <w:multiLevelType w:val="hybridMultilevel"/>
    <w:tmpl w:val="83942EB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034DCD"/>
    <w:multiLevelType w:val="hybridMultilevel"/>
    <w:tmpl w:val="60F27814"/>
    <w:lvl w:ilvl="0" w:tplc="725CC718">
      <w:start w:val="1"/>
      <w:numFmt w:val="decimal"/>
      <w:lvlText w:val="%1)"/>
      <w:lvlJc w:val="left"/>
      <w:pPr>
        <w:tabs>
          <w:tab w:val="num" w:pos="1725"/>
        </w:tabs>
        <w:ind w:left="1725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CAE7E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0674BD"/>
    <w:multiLevelType w:val="hybridMultilevel"/>
    <w:tmpl w:val="0E7E3D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E0960"/>
    <w:multiLevelType w:val="hybridMultilevel"/>
    <w:tmpl w:val="97DE89C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509A7"/>
    <w:multiLevelType w:val="hybridMultilevel"/>
    <w:tmpl w:val="F3721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53E63"/>
    <w:multiLevelType w:val="hybridMultilevel"/>
    <w:tmpl w:val="5A26C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A6020"/>
    <w:multiLevelType w:val="singleLevel"/>
    <w:tmpl w:val="130AB4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9305B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F47651C"/>
    <w:multiLevelType w:val="hybridMultilevel"/>
    <w:tmpl w:val="47284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B330E"/>
    <w:multiLevelType w:val="hybridMultilevel"/>
    <w:tmpl w:val="CB6A28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E0FFA"/>
    <w:multiLevelType w:val="hybridMultilevel"/>
    <w:tmpl w:val="29E474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600F68"/>
    <w:multiLevelType w:val="hybridMultilevel"/>
    <w:tmpl w:val="72267882"/>
    <w:lvl w:ilvl="0" w:tplc="520023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5"/>
  </w:num>
  <w:num w:numId="12">
    <w:abstractNumId w:val="4"/>
  </w:num>
  <w:num w:numId="13">
    <w:abstractNumId w:val="7"/>
  </w:num>
  <w:num w:numId="14">
    <w:abstractNumId w:val="13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F5"/>
    <w:rsid w:val="00022A90"/>
    <w:rsid w:val="00026C47"/>
    <w:rsid w:val="000365A5"/>
    <w:rsid w:val="00066E69"/>
    <w:rsid w:val="00072522"/>
    <w:rsid w:val="00072FA0"/>
    <w:rsid w:val="00090A9E"/>
    <w:rsid w:val="000C6CA3"/>
    <w:rsid w:val="000E720F"/>
    <w:rsid w:val="001132E8"/>
    <w:rsid w:val="0012493F"/>
    <w:rsid w:val="00156A3A"/>
    <w:rsid w:val="0016196A"/>
    <w:rsid w:val="001A5C70"/>
    <w:rsid w:val="001C041D"/>
    <w:rsid w:val="001C7021"/>
    <w:rsid w:val="001E1179"/>
    <w:rsid w:val="001E19E8"/>
    <w:rsid w:val="00211F98"/>
    <w:rsid w:val="00265B3B"/>
    <w:rsid w:val="00290312"/>
    <w:rsid w:val="002A5786"/>
    <w:rsid w:val="002B3520"/>
    <w:rsid w:val="002C7B96"/>
    <w:rsid w:val="002E5332"/>
    <w:rsid w:val="00301D1B"/>
    <w:rsid w:val="00322409"/>
    <w:rsid w:val="00341E8D"/>
    <w:rsid w:val="00345F6B"/>
    <w:rsid w:val="00350DBF"/>
    <w:rsid w:val="00360894"/>
    <w:rsid w:val="0038139C"/>
    <w:rsid w:val="00393AFE"/>
    <w:rsid w:val="003D422C"/>
    <w:rsid w:val="003D76B1"/>
    <w:rsid w:val="0040634E"/>
    <w:rsid w:val="004222A4"/>
    <w:rsid w:val="00440090"/>
    <w:rsid w:val="004459EA"/>
    <w:rsid w:val="00445B01"/>
    <w:rsid w:val="00460CB3"/>
    <w:rsid w:val="00484684"/>
    <w:rsid w:val="00496885"/>
    <w:rsid w:val="004A204C"/>
    <w:rsid w:val="004B233E"/>
    <w:rsid w:val="004C272B"/>
    <w:rsid w:val="004F5DC7"/>
    <w:rsid w:val="00506A64"/>
    <w:rsid w:val="00512A4C"/>
    <w:rsid w:val="00546808"/>
    <w:rsid w:val="00577220"/>
    <w:rsid w:val="005778D3"/>
    <w:rsid w:val="00582742"/>
    <w:rsid w:val="00591B92"/>
    <w:rsid w:val="005B3645"/>
    <w:rsid w:val="005C1FAD"/>
    <w:rsid w:val="005C5362"/>
    <w:rsid w:val="00612EC0"/>
    <w:rsid w:val="00623581"/>
    <w:rsid w:val="00626AD2"/>
    <w:rsid w:val="00637E12"/>
    <w:rsid w:val="006940BB"/>
    <w:rsid w:val="006A7A41"/>
    <w:rsid w:val="006D265E"/>
    <w:rsid w:val="00700F64"/>
    <w:rsid w:val="0075439C"/>
    <w:rsid w:val="00775BA8"/>
    <w:rsid w:val="007A32E9"/>
    <w:rsid w:val="007A3DC1"/>
    <w:rsid w:val="007E64DD"/>
    <w:rsid w:val="007F7C23"/>
    <w:rsid w:val="008156CC"/>
    <w:rsid w:val="0082161C"/>
    <w:rsid w:val="0082292E"/>
    <w:rsid w:val="00825509"/>
    <w:rsid w:val="00853942"/>
    <w:rsid w:val="008A145A"/>
    <w:rsid w:val="008B29FC"/>
    <w:rsid w:val="008C139D"/>
    <w:rsid w:val="008E0511"/>
    <w:rsid w:val="008F4536"/>
    <w:rsid w:val="00920FB9"/>
    <w:rsid w:val="0093598C"/>
    <w:rsid w:val="00951F37"/>
    <w:rsid w:val="009565CA"/>
    <w:rsid w:val="009603E1"/>
    <w:rsid w:val="009760CA"/>
    <w:rsid w:val="00982EFE"/>
    <w:rsid w:val="009862D2"/>
    <w:rsid w:val="00991EBF"/>
    <w:rsid w:val="009A5636"/>
    <w:rsid w:val="009E38AD"/>
    <w:rsid w:val="00A32DDB"/>
    <w:rsid w:val="00A337C5"/>
    <w:rsid w:val="00A5358A"/>
    <w:rsid w:val="00A83371"/>
    <w:rsid w:val="00A97508"/>
    <w:rsid w:val="00AA1AFB"/>
    <w:rsid w:val="00AB1B18"/>
    <w:rsid w:val="00AC7F0B"/>
    <w:rsid w:val="00AD6F22"/>
    <w:rsid w:val="00AD7EF4"/>
    <w:rsid w:val="00AE1F39"/>
    <w:rsid w:val="00AF2122"/>
    <w:rsid w:val="00B016B9"/>
    <w:rsid w:val="00B14148"/>
    <w:rsid w:val="00B256EF"/>
    <w:rsid w:val="00B25855"/>
    <w:rsid w:val="00B603E4"/>
    <w:rsid w:val="00B7522F"/>
    <w:rsid w:val="00B820EF"/>
    <w:rsid w:val="00B96844"/>
    <w:rsid w:val="00BB7250"/>
    <w:rsid w:val="00BF5EF3"/>
    <w:rsid w:val="00C21D1A"/>
    <w:rsid w:val="00C31F39"/>
    <w:rsid w:val="00CB489F"/>
    <w:rsid w:val="00CD532F"/>
    <w:rsid w:val="00CD556A"/>
    <w:rsid w:val="00CE08CD"/>
    <w:rsid w:val="00D02A46"/>
    <w:rsid w:val="00D171E2"/>
    <w:rsid w:val="00D21A8A"/>
    <w:rsid w:val="00D27AF5"/>
    <w:rsid w:val="00D30BF1"/>
    <w:rsid w:val="00D336F2"/>
    <w:rsid w:val="00D577A1"/>
    <w:rsid w:val="00D61812"/>
    <w:rsid w:val="00D62ED0"/>
    <w:rsid w:val="00D76DA1"/>
    <w:rsid w:val="00D7752C"/>
    <w:rsid w:val="00D84DBC"/>
    <w:rsid w:val="00DB36C6"/>
    <w:rsid w:val="00DF2D1B"/>
    <w:rsid w:val="00E011D7"/>
    <w:rsid w:val="00E071EF"/>
    <w:rsid w:val="00E91822"/>
    <w:rsid w:val="00EB3F73"/>
    <w:rsid w:val="00EC12A5"/>
    <w:rsid w:val="00EC312A"/>
    <w:rsid w:val="00EC52EC"/>
    <w:rsid w:val="00F17FAE"/>
    <w:rsid w:val="00F32ADD"/>
    <w:rsid w:val="00F3461D"/>
    <w:rsid w:val="00F45EDF"/>
    <w:rsid w:val="00F66A07"/>
    <w:rsid w:val="00F950A7"/>
    <w:rsid w:val="00FA5C05"/>
    <w:rsid w:val="00FD319B"/>
    <w:rsid w:val="00FE05F1"/>
    <w:rsid w:val="00FF5CD2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7D0EF"/>
  <w15:docId w15:val="{8CBE8CB6-6C0F-4819-9759-FA91EFD2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F37"/>
  </w:style>
  <w:style w:type="paragraph" w:styleId="Titolo1">
    <w:name w:val="heading 1"/>
    <w:basedOn w:val="Normale"/>
    <w:next w:val="Normale"/>
    <w:qFormat/>
    <w:rsid w:val="00951F37"/>
    <w:pPr>
      <w:keepNext/>
      <w:spacing w:line="360" w:lineRule="auto"/>
      <w:jc w:val="center"/>
      <w:outlineLvl w:val="0"/>
    </w:pPr>
    <w:rPr>
      <w:b/>
      <w:i/>
      <w:sz w:val="24"/>
      <w:u w:val="single"/>
    </w:rPr>
  </w:style>
  <w:style w:type="paragraph" w:styleId="Titolo2">
    <w:name w:val="heading 2"/>
    <w:basedOn w:val="Normale"/>
    <w:next w:val="Normale"/>
    <w:qFormat/>
    <w:rsid w:val="00951F37"/>
    <w:pPr>
      <w:keepNext/>
      <w:spacing w:line="360" w:lineRule="auto"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rsid w:val="00951F37"/>
    <w:pPr>
      <w:keepNext/>
      <w:spacing w:line="360" w:lineRule="auto"/>
      <w:ind w:left="360"/>
      <w:jc w:val="center"/>
      <w:outlineLvl w:val="2"/>
    </w:pPr>
    <w:rPr>
      <w:b/>
      <w:sz w:val="24"/>
      <w:u w:val="single"/>
    </w:rPr>
  </w:style>
  <w:style w:type="paragraph" w:styleId="Titolo4">
    <w:name w:val="heading 4"/>
    <w:basedOn w:val="Normale"/>
    <w:next w:val="Normale"/>
    <w:qFormat/>
    <w:rsid w:val="00951F37"/>
    <w:pPr>
      <w:keepNext/>
      <w:spacing w:line="360" w:lineRule="auto"/>
      <w:ind w:left="360"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951F37"/>
    <w:pPr>
      <w:keepNext/>
      <w:spacing w:line="360" w:lineRule="auto"/>
      <w:jc w:val="center"/>
      <w:outlineLvl w:val="4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51F37"/>
    <w:pPr>
      <w:spacing w:line="360" w:lineRule="auto"/>
      <w:jc w:val="center"/>
    </w:pPr>
    <w:rPr>
      <w:b/>
      <w:sz w:val="24"/>
      <w:u w:val="single"/>
    </w:rPr>
  </w:style>
  <w:style w:type="paragraph" w:styleId="Corpotesto">
    <w:name w:val="Body Text"/>
    <w:basedOn w:val="Normale"/>
    <w:rsid w:val="00951F37"/>
    <w:pPr>
      <w:jc w:val="center"/>
    </w:pPr>
    <w:rPr>
      <w:b/>
      <w:i/>
      <w:sz w:val="24"/>
      <w:u w:val="single"/>
    </w:rPr>
  </w:style>
  <w:style w:type="paragraph" w:styleId="Rientrocorpodeltesto">
    <w:name w:val="Body Text Indent"/>
    <w:basedOn w:val="Normale"/>
    <w:rsid w:val="00951F37"/>
    <w:pPr>
      <w:spacing w:line="360" w:lineRule="auto"/>
      <w:ind w:left="360"/>
      <w:jc w:val="both"/>
    </w:pPr>
    <w:rPr>
      <w:sz w:val="24"/>
    </w:rPr>
  </w:style>
  <w:style w:type="paragraph" w:styleId="Corpodeltesto2">
    <w:name w:val="Body Text 2"/>
    <w:basedOn w:val="Normale"/>
    <w:rsid w:val="00951F37"/>
    <w:pPr>
      <w:spacing w:line="360" w:lineRule="auto"/>
      <w:jc w:val="both"/>
    </w:pPr>
    <w:rPr>
      <w:sz w:val="24"/>
    </w:rPr>
  </w:style>
  <w:style w:type="paragraph" w:styleId="Rientrocorpodeltesto2">
    <w:name w:val="Body Text Indent 2"/>
    <w:basedOn w:val="Normale"/>
    <w:rsid w:val="00951F37"/>
    <w:pPr>
      <w:spacing w:line="360" w:lineRule="auto"/>
      <w:ind w:firstLine="708"/>
      <w:jc w:val="both"/>
    </w:pPr>
    <w:rPr>
      <w:sz w:val="24"/>
    </w:rPr>
  </w:style>
  <w:style w:type="paragraph" w:styleId="Pidipagina">
    <w:name w:val="footer"/>
    <w:basedOn w:val="Normale"/>
    <w:rsid w:val="00951F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51F37"/>
  </w:style>
  <w:style w:type="character" w:styleId="Collegamentoipertestuale">
    <w:name w:val="Hyperlink"/>
    <w:basedOn w:val="Carpredefinitoparagrafo"/>
    <w:uiPriority w:val="99"/>
    <w:unhideWhenUsed/>
    <w:rsid w:val="00345F6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45F6B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608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08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16B9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DELLA REPUBBLICA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DELLA REPUBBLICA</dc:title>
  <dc:creator>studio titta-madia</dc:creator>
  <cp:lastModifiedBy>Sonia Tamburini</cp:lastModifiedBy>
  <cp:revision>2</cp:revision>
  <cp:lastPrinted>2011-04-19T15:28:00Z</cp:lastPrinted>
  <dcterms:created xsi:type="dcterms:W3CDTF">2022-02-28T18:40:00Z</dcterms:created>
  <dcterms:modified xsi:type="dcterms:W3CDTF">2022-02-28T18:40:00Z</dcterms:modified>
</cp:coreProperties>
</file>