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605" w:rsidRDefault="007B5605" w:rsidP="009657B3"/>
    <w:tbl>
      <w:tblPr>
        <w:tblW w:w="5000" w:type="pct"/>
        <w:jc w:val="center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6"/>
        <w:gridCol w:w="2166"/>
        <w:gridCol w:w="978"/>
        <w:gridCol w:w="899"/>
        <w:gridCol w:w="915"/>
        <w:gridCol w:w="1047"/>
        <w:gridCol w:w="868"/>
        <w:gridCol w:w="915"/>
        <w:gridCol w:w="1354"/>
      </w:tblGrid>
      <w:tr w:rsidR="0008342F" w:rsidRPr="0008342F" w:rsidTr="0008342F">
        <w:trPr>
          <w:trHeight w:val="994"/>
          <w:tblHeader/>
          <w:jc w:val="center"/>
        </w:trPr>
        <w:tc>
          <w:tcPr>
            <w:tcW w:w="5000" w:type="pct"/>
            <w:gridSpan w:val="9"/>
            <w:shd w:val="clear" w:color="000000" w:fill="538DD5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szCs w:val="24"/>
              </w:rPr>
            </w:pPr>
            <w:r w:rsidRPr="0008342F">
              <w:rPr>
                <w:rFonts w:ascii="Calibri" w:hAnsi="Calibri" w:cs="Calibri"/>
                <w:b/>
                <w:bCs/>
                <w:color w:val="FFFFFF"/>
                <w:sz w:val="24"/>
                <w:szCs w:val="24"/>
              </w:rPr>
              <w:t xml:space="preserve">XVIII  - Incrementi di commi e parole nelle </w:t>
            </w:r>
            <w:r w:rsidRPr="0008342F">
              <w:rPr>
                <w:rFonts w:ascii="Calibri" w:hAnsi="Calibri" w:cs="Calibri"/>
                <w:b/>
                <w:bCs/>
                <w:color w:val="FFFFFF"/>
                <w:sz w:val="24"/>
                <w:szCs w:val="24"/>
                <w:u w:val="single"/>
              </w:rPr>
              <w:t>leggi di conversione dei decreti-legge e nei relativi testi coordinati</w:t>
            </w:r>
          </w:p>
        </w:tc>
      </w:tr>
      <w:tr w:rsidR="0008342F" w:rsidRPr="0008342F" w:rsidTr="0008342F">
        <w:trPr>
          <w:trHeight w:val="660"/>
          <w:tblHeader/>
          <w:jc w:val="center"/>
        </w:trPr>
        <w:tc>
          <w:tcPr>
            <w:tcW w:w="500" w:type="pct"/>
            <w:shd w:val="clear" w:color="000000" w:fill="538DD5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szCs w:val="24"/>
              </w:rPr>
            </w:pPr>
            <w:r w:rsidRPr="0008342F">
              <w:rPr>
                <w:rFonts w:ascii="Calibri" w:hAnsi="Calibri" w:cs="Calibri"/>
                <w:b/>
                <w:bCs/>
                <w:color w:val="FFFFFF"/>
                <w:sz w:val="24"/>
                <w:szCs w:val="24"/>
              </w:rPr>
              <w:t>DL</w:t>
            </w:r>
          </w:p>
        </w:tc>
        <w:tc>
          <w:tcPr>
            <w:tcW w:w="1067" w:type="pct"/>
            <w:shd w:val="clear" w:color="000000" w:fill="538DD5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i/>
                <w:iCs/>
                <w:color w:val="FFFFFF"/>
                <w:sz w:val="24"/>
                <w:szCs w:val="24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color w:val="FFFFFF"/>
                <w:sz w:val="24"/>
                <w:szCs w:val="24"/>
              </w:rPr>
              <w:t>Materia</w:t>
            </w:r>
          </w:p>
        </w:tc>
        <w:tc>
          <w:tcPr>
            <w:tcW w:w="481" w:type="pct"/>
            <w:shd w:val="clear" w:color="000000" w:fill="538DD5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szCs w:val="24"/>
              </w:rPr>
            </w:pPr>
            <w:r w:rsidRPr="0008342F">
              <w:rPr>
                <w:rFonts w:ascii="Calibri" w:hAnsi="Calibri" w:cs="Calibri"/>
                <w:b/>
                <w:bCs/>
                <w:color w:val="FFFFFF"/>
                <w:sz w:val="24"/>
                <w:szCs w:val="24"/>
              </w:rPr>
              <w:t>Commi originari</w:t>
            </w:r>
          </w:p>
        </w:tc>
        <w:tc>
          <w:tcPr>
            <w:tcW w:w="443" w:type="pct"/>
            <w:shd w:val="clear" w:color="000000" w:fill="538DD5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szCs w:val="24"/>
              </w:rPr>
            </w:pPr>
            <w:r w:rsidRPr="0008342F">
              <w:rPr>
                <w:rFonts w:ascii="Calibri" w:hAnsi="Calibri" w:cs="Calibri"/>
                <w:b/>
                <w:bCs/>
                <w:color w:val="FFFFFF"/>
                <w:sz w:val="24"/>
                <w:szCs w:val="24"/>
              </w:rPr>
              <w:t>Increm. commi</w:t>
            </w:r>
          </w:p>
        </w:tc>
        <w:tc>
          <w:tcPr>
            <w:tcW w:w="450" w:type="pct"/>
            <w:shd w:val="clear" w:color="000000" w:fill="538DD5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szCs w:val="24"/>
              </w:rPr>
            </w:pPr>
            <w:r w:rsidRPr="0008342F">
              <w:rPr>
                <w:rFonts w:ascii="Calibri" w:hAnsi="Calibri" w:cs="Calibri"/>
                <w:b/>
                <w:bCs/>
                <w:color w:val="FFFFFF"/>
                <w:sz w:val="24"/>
                <w:szCs w:val="24"/>
              </w:rPr>
              <w:t>Incr. % commi</w:t>
            </w:r>
          </w:p>
        </w:tc>
        <w:tc>
          <w:tcPr>
            <w:tcW w:w="515" w:type="pct"/>
            <w:shd w:val="clear" w:color="000000" w:fill="538DD5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szCs w:val="24"/>
              </w:rPr>
            </w:pPr>
            <w:r w:rsidRPr="0008342F">
              <w:rPr>
                <w:rFonts w:ascii="Calibri" w:hAnsi="Calibri" w:cs="Calibri"/>
                <w:b/>
                <w:bCs/>
                <w:color w:val="FFFFFF"/>
                <w:sz w:val="24"/>
                <w:szCs w:val="24"/>
              </w:rPr>
              <w:t>Parole T. Originale</w:t>
            </w:r>
          </w:p>
        </w:tc>
        <w:tc>
          <w:tcPr>
            <w:tcW w:w="427" w:type="pct"/>
            <w:shd w:val="clear" w:color="000000" w:fill="538DD5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szCs w:val="24"/>
              </w:rPr>
            </w:pPr>
            <w:r w:rsidRPr="0008342F">
              <w:rPr>
                <w:rFonts w:ascii="Calibri" w:hAnsi="Calibri" w:cs="Calibri"/>
                <w:b/>
                <w:bCs/>
                <w:color w:val="FFFFFF"/>
                <w:sz w:val="24"/>
                <w:szCs w:val="24"/>
              </w:rPr>
              <w:t>Differ. parole</w:t>
            </w:r>
          </w:p>
        </w:tc>
        <w:tc>
          <w:tcPr>
            <w:tcW w:w="450" w:type="pct"/>
            <w:shd w:val="clear" w:color="000000" w:fill="538DD5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szCs w:val="24"/>
              </w:rPr>
            </w:pPr>
            <w:r w:rsidRPr="0008342F">
              <w:rPr>
                <w:rFonts w:ascii="Calibri" w:hAnsi="Calibri" w:cs="Calibri"/>
                <w:b/>
                <w:bCs/>
                <w:color w:val="FFFFFF"/>
                <w:sz w:val="24"/>
                <w:szCs w:val="24"/>
              </w:rPr>
              <w:t>Incr. % parole</w:t>
            </w:r>
          </w:p>
        </w:tc>
        <w:tc>
          <w:tcPr>
            <w:tcW w:w="665" w:type="pct"/>
            <w:shd w:val="clear" w:color="000000" w:fill="538DD5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4"/>
                <w:szCs w:val="24"/>
              </w:rPr>
            </w:pPr>
            <w:r w:rsidRPr="0008342F">
              <w:rPr>
                <w:rFonts w:ascii="Calibri" w:hAnsi="Calibri" w:cs="Calibri"/>
                <w:b/>
                <w:bCs/>
                <w:color w:val="FFFFFF"/>
                <w:sz w:val="24"/>
                <w:szCs w:val="24"/>
              </w:rPr>
              <w:t>Leggi di conversione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30/2018</w:t>
            </w:r>
          </w:p>
        </w:tc>
        <w:tc>
          <w:tcPr>
            <w:tcW w:w="1067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Autorità energia</w:t>
            </w:r>
          </w:p>
        </w:tc>
        <w:tc>
          <w:tcPr>
            <w:tcW w:w="481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 </w:t>
            </w:r>
          </w:p>
        </w:tc>
        <w:tc>
          <w:tcPr>
            <w:tcW w:w="443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 </w:t>
            </w:r>
          </w:p>
        </w:tc>
        <w:tc>
          <w:tcPr>
            <w:tcW w:w="450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50,00%</w:t>
            </w:r>
          </w:p>
        </w:tc>
        <w:tc>
          <w:tcPr>
            <w:tcW w:w="515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158 </w:t>
            </w:r>
          </w:p>
        </w:tc>
        <w:tc>
          <w:tcPr>
            <w:tcW w:w="427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123 </w:t>
            </w:r>
          </w:p>
        </w:tc>
        <w:tc>
          <w:tcPr>
            <w:tcW w:w="450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43,77%</w:t>
            </w:r>
          </w:p>
        </w:tc>
        <w:tc>
          <w:tcPr>
            <w:tcW w:w="665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64/2018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38/2018</w:t>
            </w:r>
          </w:p>
        </w:tc>
        <w:tc>
          <w:tcPr>
            <w:tcW w:w="1067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Alitalia</w:t>
            </w:r>
          </w:p>
        </w:tc>
        <w:tc>
          <w:tcPr>
            <w:tcW w:w="481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 </w:t>
            </w:r>
          </w:p>
        </w:tc>
        <w:tc>
          <w:tcPr>
            <w:tcW w:w="443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 </w:t>
            </w:r>
          </w:p>
        </w:tc>
        <w:tc>
          <w:tcPr>
            <w:tcW w:w="450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100,00%</w:t>
            </w:r>
          </w:p>
        </w:tc>
        <w:tc>
          <w:tcPr>
            <w:tcW w:w="515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193 </w:t>
            </w:r>
          </w:p>
        </w:tc>
        <w:tc>
          <w:tcPr>
            <w:tcW w:w="427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294 </w:t>
            </w:r>
          </w:p>
        </w:tc>
        <w:tc>
          <w:tcPr>
            <w:tcW w:w="450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60,37%</w:t>
            </w:r>
          </w:p>
        </w:tc>
        <w:tc>
          <w:tcPr>
            <w:tcW w:w="665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77/2018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44/2018</w:t>
            </w:r>
          </w:p>
        </w:tc>
        <w:tc>
          <w:tcPr>
            <w:tcW w:w="1067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Ammortizzatori sociali</w:t>
            </w:r>
          </w:p>
        </w:tc>
        <w:tc>
          <w:tcPr>
            <w:tcW w:w="481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4 </w:t>
            </w:r>
          </w:p>
        </w:tc>
        <w:tc>
          <w:tcPr>
            <w:tcW w:w="443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0 </w:t>
            </w:r>
          </w:p>
        </w:tc>
        <w:tc>
          <w:tcPr>
            <w:tcW w:w="450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0,00%</w:t>
            </w:r>
          </w:p>
        </w:tc>
        <w:tc>
          <w:tcPr>
            <w:tcW w:w="515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280 </w:t>
            </w:r>
          </w:p>
        </w:tc>
        <w:tc>
          <w:tcPr>
            <w:tcW w:w="427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14 </w:t>
            </w:r>
          </w:p>
        </w:tc>
        <w:tc>
          <w:tcPr>
            <w:tcW w:w="450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4,76%</w:t>
            </w:r>
          </w:p>
        </w:tc>
        <w:tc>
          <w:tcPr>
            <w:tcW w:w="665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83/2018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55/2018</w:t>
            </w:r>
          </w:p>
        </w:tc>
        <w:tc>
          <w:tcPr>
            <w:tcW w:w="1067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Terremoti</w:t>
            </w:r>
          </w:p>
        </w:tc>
        <w:tc>
          <w:tcPr>
            <w:tcW w:w="481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10 </w:t>
            </w:r>
          </w:p>
        </w:tc>
        <w:tc>
          <w:tcPr>
            <w:tcW w:w="443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36 </w:t>
            </w:r>
          </w:p>
        </w:tc>
        <w:tc>
          <w:tcPr>
            <w:tcW w:w="450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360,00%</w:t>
            </w:r>
          </w:p>
        </w:tc>
        <w:tc>
          <w:tcPr>
            <w:tcW w:w="515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1.313 </w:t>
            </w:r>
          </w:p>
        </w:tc>
        <w:tc>
          <w:tcPr>
            <w:tcW w:w="427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5.206 </w:t>
            </w:r>
          </w:p>
        </w:tc>
        <w:tc>
          <w:tcPr>
            <w:tcW w:w="450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79,86%</w:t>
            </w:r>
          </w:p>
        </w:tc>
        <w:tc>
          <w:tcPr>
            <w:tcW w:w="665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89/2018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73/2018</w:t>
            </w:r>
          </w:p>
        </w:tc>
        <w:tc>
          <w:tcPr>
            <w:tcW w:w="1067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Tribunale Bari</w:t>
            </w:r>
          </w:p>
        </w:tc>
        <w:tc>
          <w:tcPr>
            <w:tcW w:w="481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4 </w:t>
            </w:r>
          </w:p>
        </w:tc>
        <w:tc>
          <w:tcPr>
            <w:tcW w:w="443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0 </w:t>
            </w:r>
          </w:p>
        </w:tc>
        <w:tc>
          <w:tcPr>
            <w:tcW w:w="450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0,00%</w:t>
            </w:r>
          </w:p>
        </w:tc>
        <w:tc>
          <w:tcPr>
            <w:tcW w:w="515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359 </w:t>
            </w:r>
          </w:p>
        </w:tc>
        <w:tc>
          <w:tcPr>
            <w:tcW w:w="427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21 </w:t>
            </w:r>
          </w:p>
        </w:tc>
        <w:tc>
          <w:tcPr>
            <w:tcW w:w="450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5,53%</w:t>
            </w:r>
          </w:p>
        </w:tc>
        <w:tc>
          <w:tcPr>
            <w:tcW w:w="665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93/2018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84/2018</w:t>
            </w:r>
          </w:p>
        </w:tc>
        <w:tc>
          <w:tcPr>
            <w:tcW w:w="1067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Motovedette alla Libia</w:t>
            </w:r>
          </w:p>
        </w:tc>
        <w:tc>
          <w:tcPr>
            <w:tcW w:w="481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6 </w:t>
            </w:r>
          </w:p>
        </w:tc>
        <w:tc>
          <w:tcPr>
            <w:tcW w:w="443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 </w:t>
            </w:r>
          </w:p>
        </w:tc>
        <w:tc>
          <w:tcPr>
            <w:tcW w:w="450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33,33%</w:t>
            </w:r>
          </w:p>
        </w:tc>
        <w:tc>
          <w:tcPr>
            <w:tcW w:w="515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564 </w:t>
            </w:r>
          </w:p>
        </w:tc>
        <w:tc>
          <w:tcPr>
            <w:tcW w:w="427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154 </w:t>
            </w:r>
          </w:p>
        </w:tc>
        <w:tc>
          <w:tcPr>
            <w:tcW w:w="450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21,45%</w:t>
            </w:r>
          </w:p>
        </w:tc>
        <w:tc>
          <w:tcPr>
            <w:tcW w:w="665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98/2018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86/2018</w:t>
            </w:r>
          </w:p>
        </w:tc>
        <w:tc>
          <w:tcPr>
            <w:tcW w:w="1067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Riordino ministeri</w:t>
            </w:r>
          </w:p>
        </w:tc>
        <w:tc>
          <w:tcPr>
            <w:tcW w:w="481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35 </w:t>
            </w:r>
          </w:p>
        </w:tc>
        <w:tc>
          <w:tcPr>
            <w:tcW w:w="443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9 </w:t>
            </w:r>
          </w:p>
        </w:tc>
        <w:tc>
          <w:tcPr>
            <w:tcW w:w="450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25,71%</w:t>
            </w:r>
          </w:p>
        </w:tc>
        <w:tc>
          <w:tcPr>
            <w:tcW w:w="515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5.423 </w:t>
            </w:r>
          </w:p>
        </w:tc>
        <w:tc>
          <w:tcPr>
            <w:tcW w:w="427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1.614 </w:t>
            </w:r>
          </w:p>
        </w:tc>
        <w:tc>
          <w:tcPr>
            <w:tcW w:w="450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22,94%</w:t>
            </w:r>
          </w:p>
        </w:tc>
        <w:tc>
          <w:tcPr>
            <w:tcW w:w="665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97/2018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87/2018</w:t>
            </w:r>
          </w:p>
        </w:tc>
        <w:tc>
          <w:tcPr>
            <w:tcW w:w="1067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Dignità</w:t>
            </w:r>
          </w:p>
        </w:tc>
        <w:tc>
          <w:tcPr>
            <w:tcW w:w="481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48 </w:t>
            </w:r>
          </w:p>
        </w:tc>
        <w:tc>
          <w:tcPr>
            <w:tcW w:w="443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49 </w:t>
            </w:r>
          </w:p>
        </w:tc>
        <w:tc>
          <w:tcPr>
            <w:tcW w:w="450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102,08%</w:t>
            </w:r>
          </w:p>
        </w:tc>
        <w:tc>
          <w:tcPr>
            <w:tcW w:w="515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4.434 </w:t>
            </w:r>
          </w:p>
        </w:tc>
        <w:tc>
          <w:tcPr>
            <w:tcW w:w="427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5.062 </w:t>
            </w:r>
          </w:p>
        </w:tc>
        <w:tc>
          <w:tcPr>
            <w:tcW w:w="450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53,31%</w:t>
            </w:r>
          </w:p>
        </w:tc>
        <w:tc>
          <w:tcPr>
            <w:tcW w:w="665" w:type="pct"/>
            <w:shd w:val="clear" w:color="000000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96/2018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91/2018</w:t>
            </w:r>
          </w:p>
        </w:tc>
        <w:tc>
          <w:tcPr>
            <w:tcW w:w="1067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Milleproroghe</w:t>
            </w:r>
          </w:p>
        </w:tc>
        <w:tc>
          <w:tcPr>
            <w:tcW w:w="481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28 </w:t>
            </w:r>
          </w:p>
        </w:tc>
        <w:tc>
          <w:tcPr>
            <w:tcW w:w="443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51 </w:t>
            </w:r>
          </w:p>
        </w:tc>
        <w:tc>
          <w:tcPr>
            <w:tcW w:w="45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182,14%</w:t>
            </w:r>
          </w:p>
        </w:tc>
        <w:tc>
          <w:tcPr>
            <w:tcW w:w="515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2.551 </w:t>
            </w:r>
          </w:p>
        </w:tc>
        <w:tc>
          <w:tcPr>
            <w:tcW w:w="427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4.720 </w:t>
            </w:r>
          </w:p>
        </w:tc>
        <w:tc>
          <w:tcPr>
            <w:tcW w:w="45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64,92%</w:t>
            </w:r>
          </w:p>
        </w:tc>
        <w:tc>
          <w:tcPr>
            <w:tcW w:w="665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108/2018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109/2018</w:t>
            </w:r>
          </w:p>
        </w:tc>
        <w:tc>
          <w:tcPr>
            <w:tcW w:w="1067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Ponte Genova</w:t>
            </w:r>
          </w:p>
        </w:tc>
        <w:tc>
          <w:tcPr>
            <w:tcW w:w="481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198 </w:t>
            </w:r>
          </w:p>
        </w:tc>
        <w:tc>
          <w:tcPr>
            <w:tcW w:w="443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74 </w:t>
            </w:r>
          </w:p>
        </w:tc>
        <w:tc>
          <w:tcPr>
            <w:tcW w:w="450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37,37%</w:t>
            </w:r>
          </w:p>
        </w:tc>
        <w:tc>
          <w:tcPr>
            <w:tcW w:w="515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20.082 </w:t>
            </w:r>
          </w:p>
        </w:tc>
        <w:tc>
          <w:tcPr>
            <w:tcW w:w="427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8.552 </w:t>
            </w:r>
          </w:p>
        </w:tc>
        <w:tc>
          <w:tcPr>
            <w:tcW w:w="450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29,87%</w:t>
            </w:r>
          </w:p>
        </w:tc>
        <w:tc>
          <w:tcPr>
            <w:tcW w:w="665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130/2018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113/2018</w:t>
            </w:r>
          </w:p>
        </w:tc>
        <w:tc>
          <w:tcPr>
            <w:tcW w:w="1067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Immigrazione e sicurezza</w:t>
            </w:r>
          </w:p>
        </w:tc>
        <w:tc>
          <w:tcPr>
            <w:tcW w:w="481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96 </w:t>
            </w:r>
          </w:p>
        </w:tc>
        <w:tc>
          <w:tcPr>
            <w:tcW w:w="443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87 </w:t>
            </w:r>
          </w:p>
        </w:tc>
        <w:tc>
          <w:tcPr>
            <w:tcW w:w="45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90,63%</w:t>
            </w:r>
          </w:p>
        </w:tc>
        <w:tc>
          <w:tcPr>
            <w:tcW w:w="515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12.525 </w:t>
            </w:r>
          </w:p>
        </w:tc>
        <w:tc>
          <w:tcPr>
            <w:tcW w:w="427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13.638 </w:t>
            </w:r>
          </w:p>
        </w:tc>
        <w:tc>
          <w:tcPr>
            <w:tcW w:w="45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52,13%</w:t>
            </w:r>
          </w:p>
        </w:tc>
        <w:tc>
          <w:tcPr>
            <w:tcW w:w="665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132/2018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119/2018</w:t>
            </w:r>
          </w:p>
        </w:tc>
        <w:tc>
          <w:tcPr>
            <w:tcW w:w="1067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Mat. fiscale e finanziaria</w:t>
            </w:r>
          </w:p>
        </w:tc>
        <w:tc>
          <w:tcPr>
            <w:tcW w:w="481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125 </w:t>
            </w:r>
          </w:p>
        </w:tc>
        <w:tc>
          <w:tcPr>
            <w:tcW w:w="443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107 </w:t>
            </w:r>
          </w:p>
        </w:tc>
        <w:tc>
          <w:tcPr>
            <w:tcW w:w="45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85,60%</w:t>
            </w:r>
          </w:p>
        </w:tc>
        <w:tc>
          <w:tcPr>
            <w:tcW w:w="515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13.323 </w:t>
            </w:r>
          </w:p>
        </w:tc>
        <w:tc>
          <w:tcPr>
            <w:tcW w:w="427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10.856 </w:t>
            </w:r>
          </w:p>
        </w:tc>
        <w:tc>
          <w:tcPr>
            <w:tcW w:w="45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44,90%</w:t>
            </w:r>
          </w:p>
        </w:tc>
        <w:tc>
          <w:tcPr>
            <w:tcW w:w="665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136/2018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135/2018</w:t>
            </w:r>
          </w:p>
        </w:tc>
        <w:tc>
          <w:tcPr>
            <w:tcW w:w="1067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 xml:space="preserve">Semplificazione </w:t>
            </w:r>
          </w:p>
        </w:tc>
        <w:tc>
          <w:tcPr>
            <w:tcW w:w="481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39 </w:t>
            </w:r>
          </w:p>
        </w:tc>
        <w:tc>
          <w:tcPr>
            <w:tcW w:w="443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104 </w:t>
            </w:r>
          </w:p>
        </w:tc>
        <w:tc>
          <w:tcPr>
            <w:tcW w:w="45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266,67%</w:t>
            </w:r>
          </w:p>
        </w:tc>
        <w:tc>
          <w:tcPr>
            <w:tcW w:w="515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3.705 </w:t>
            </w:r>
          </w:p>
        </w:tc>
        <w:tc>
          <w:tcPr>
            <w:tcW w:w="427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13.515 </w:t>
            </w:r>
          </w:p>
        </w:tc>
        <w:tc>
          <w:tcPr>
            <w:tcW w:w="45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78,48%</w:t>
            </w:r>
          </w:p>
        </w:tc>
        <w:tc>
          <w:tcPr>
            <w:tcW w:w="665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12//2019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1/2019</w:t>
            </w:r>
          </w:p>
        </w:tc>
        <w:tc>
          <w:tcPr>
            <w:tcW w:w="1067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Banca Carige</w:t>
            </w:r>
          </w:p>
        </w:tc>
        <w:tc>
          <w:tcPr>
            <w:tcW w:w="481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79 </w:t>
            </w:r>
          </w:p>
        </w:tc>
        <w:tc>
          <w:tcPr>
            <w:tcW w:w="443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 </w:t>
            </w:r>
          </w:p>
        </w:tc>
        <w:tc>
          <w:tcPr>
            <w:tcW w:w="450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2,53%</w:t>
            </w:r>
          </w:p>
        </w:tc>
        <w:tc>
          <w:tcPr>
            <w:tcW w:w="515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5.364 </w:t>
            </w:r>
          </w:p>
        </w:tc>
        <w:tc>
          <w:tcPr>
            <w:tcW w:w="427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-1 </w:t>
            </w:r>
          </w:p>
        </w:tc>
        <w:tc>
          <w:tcPr>
            <w:tcW w:w="450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-0,02%</w:t>
            </w:r>
          </w:p>
        </w:tc>
        <w:tc>
          <w:tcPr>
            <w:tcW w:w="665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16/2019</w:t>
            </w:r>
          </w:p>
        </w:tc>
      </w:tr>
      <w:tr w:rsidR="0008342F" w:rsidRPr="0008342F" w:rsidTr="0008342F">
        <w:trPr>
          <w:trHeight w:val="630"/>
          <w:jc w:val="center"/>
        </w:trPr>
        <w:tc>
          <w:tcPr>
            <w:tcW w:w="50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4/2019</w:t>
            </w:r>
          </w:p>
        </w:tc>
        <w:tc>
          <w:tcPr>
            <w:tcW w:w="1067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Reddito di cittadinanza e pensioni</w:t>
            </w:r>
          </w:p>
        </w:tc>
        <w:tc>
          <w:tcPr>
            <w:tcW w:w="481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165 </w:t>
            </w:r>
          </w:p>
        </w:tc>
        <w:tc>
          <w:tcPr>
            <w:tcW w:w="443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84 </w:t>
            </w:r>
          </w:p>
        </w:tc>
        <w:tc>
          <w:tcPr>
            <w:tcW w:w="45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50,91%</w:t>
            </w:r>
          </w:p>
        </w:tc>
        <w:tc>
          <w:tcPr>
            <w:tcW w:w="515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19.076 </w:t>
            </w:r>
          </w:p>
        </w:tc>
        <w:tc>
          <w:tcPr>
            <w:tcW w:w="427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12.727 </w:t>
            </w:r>
          </w:p>
        </w:tc>
        <w:tc>
          <w:tcPr>
            <w:tcW w:w="45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40,02%</w:t>
            </w:r>
          </w:p>
        </w:tc>
        <w:tc>
          <w:tcPr>
            <w:tcW w:w="665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26/2019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22/2019</w:t>
            </w:r>
          </w:p>
        </w:tc>
        <w:tc>
          <w:tcPr>
            <w:tcW w:w="1067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Disposizioni per la Brexit</w:t>
            </w:r>
          </w:p>
        </w:tc>
        <w:tc>
          <w:tcPr>
            <w:tcW w:w="481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83 </w:t>
            </w:r>
          </w:p>
        </w:tc>
        <w:tc>
          <w:tcPr>
            <w:tcW w:w="443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20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24,10%</w:t>
            </w:r>
          </w:p>
        </w:tc>
        <w:tc>
          <w:tcPr>
            <w:tcW w:w="515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8.366 </w:t>
            </w:r>
          </w:p>
        </w:tc>
        <w:tc>
          <w:tcPr>
            <w:tcW w:w="427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1.974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19,09%</w:t>
            </w:r>
          </w:p>
        </w:tc>
        <w:tc>
          <w:tcPr>
            <w:tcW w:w="665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41/2019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27/2019</w:t>
            </w:r>
          </w:p>
        </w:tc>
        <w:tc>
          <w:tcPr>
            <w:tcW w:w="1067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Settore agricolo</w:t>
            </w:r>
          </w:p>
        </w:tc>
        <w:tc>
          <w:tcPr>
            <w:tcW w:w="481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38 </w:t>
            </w:r>
          </w:p>
        </w:tc>
        <w:tc>
          <w:tcPr>
            <w:tcW w:w="443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36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94,74%</w:t>
            </w:r>
          </w:p>
        </w:tc>
        <w:tc>
          <w:tcPr>
            <w:tcW w:w="515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5.139 </w:t>
            </w:r>
          </w:p>
        </w:tc>
        <w:tc>
          <w:tcPr>
            <w:tcW w:w="427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4.228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45,14%</w:t>
            </w:r>
          </w:p>
        </w:tc>
        <w:tc>
          <w:tcPr>
            <w:tcW w:w="665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44/2019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32/2019</w:t>
            </w:r>
          </w:p>
        </w:tc>
        <w:tc>
          <w:tcPr>
            <w:tcW w:w="1067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Sbloccacantieri</w:t>
            </w:r>
          </w:p>
        </w:tc>
        <w:tc>
          <w:tcPr>
            <w:tcW w:w="481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115 </w:t>
            </w:r>
          </w:p>
        </w:tc>
        <w:tc>
          <w:tcPr>
            <w:tcW w:w="443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119 </w:t>
            </w:r>
          </w:p>
        </w:tc>
        <w:tc>
          <w:tcPr>
            <w:tcW w:w="45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103,48%</w:t>
            </w:r>
          </w:p>
        </w:tc>
        <w:tc>
          <w:tcPr>
            <w:tcW w:w="515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19.607 </w:t>
            </w:r>
          </w:p>
        </w:tc>
        <w:tc>
          <w:tcPr>
            <w:tcW w:w="427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13.949 </w:t>
            </w:r>
          </w:p>
        </w:tc>
        <w:tc>
          <w:tcPr>
            <w:tcW w:w="45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41,57%</w:t>
            </w:r>
          </w:p>
        </w:tc>
        <w:tc>
          <w:tcPr>
            <w:tcW w:w="665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55/2019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35/2019</w:t>
            </w:r>
          </w:p>
        </w:tc>
        <w:tc>
          <w:tcPr>
            <w:tcW w:w="1067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Sanità Calabria</w:t>
            </w:r>
          </w:p>
        </w:tc>
        <w:tc>
          <w:tcPr>
            <w:tcW w:w="481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55 </w:t>
            </w:r>
          </w:p>
        </w:tc>
        <w:tc>
          <w:tcPr>
            <w:tcW w:w="443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10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18,18%</w:t>
            </w:r>
          </w:p>
        </w:tc>
        <w:tc>
          <w:tcPr>
            <w:tcW w:w="515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4.934 </w:t>
            </w:r>
          </w:p>
        </w:tc>
        <w:tc>
          <w:tcPr>
            <w:tcW w:w="427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2.044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29,29%</w:t>
            </w:r>
          </w:p>
        </w:tc>
        <w:tc>
          <w:tcPr>
            <w:tcW w:w="665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60/2019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34/2019</w:t>
            </w:r>
          </w:p>
        </w:tc>
        <w:tc>
          <w:tcPr>
            <w:tcW w:w="1067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Crescita</w:t>
            </w:r>
          </w:p>
        </w:tc>
        <w:tc>
          <w:tcPr>
            <w:tcW w:w="481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200 </w:t>
            </w:r>
          </w:p>
        </w:tc>
        <w:tc>
          <w:tcPr>
            <w:tcW w:w="443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233 </w:t>
            </w:r>
          </w:p>
        </w:tc>
        <w:tc>
          <w:tcPr>
            <w:tcW w:w="45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116,50%</w:t>
            </w:r>
          </w:p>
        </w:tc>
        <w:tc>
          <w:tcPr>
            <w:tcW w:w="515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26.439 </w:t>
            </w:r>
          </w:p>
        </w:tc>
        <w:tc>
          <w:tcPr>
            <w:tcW w:w="427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31.912 </w:t>
            </w:r>
          </w:p>
        </w:tc>
        <w:tc>
          <w:tcPr>
            <w:tcW w:w="45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54,69%</w:t>
            </w:r>
          </w:p>
        </w:tc>
        <w:tc>
          <w:tcPr>
            <w:tcW w:w="665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58/2019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61/2019</w:t>
            </w:r>
          </w:p>
        </w:tc>
        <w:tc>
          <w:tcPr>
            <w:tcW w:w="1067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Saldi finanza pubblica</w:t>
            </w:r>
          </w:p>
        </w:tc>
        <w:tc>
          <w:tcPr>
            <w:tcW w:w="481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6 </w:t>
            </w:r>
          </w:p>
        </w:tc>
        <w:tc>
          <w:tcPr>
            <w:tcW w:w="443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0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0,00%</w:t>
            </w:r>
          </w:p>
        </w:tc>
        <w:tc>
          <w:tcPr>
            <w:tcW w:w="515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434 </w:t>
            </w:r>
          </w:p>
        </w:tc>
        <w:tc>
          <w:tcPr>
            <w:tcW w:w="427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0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0,00%</w:t>
            </w:r>
          </w:p>
        </w:tc>
        <w:tc>
          <w:tcPr>
            <w:tcW w:w="665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85/2019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53/2019</w:t>
            </w:r>
          </w:p>
        </w:tc>
        <w:tc>
          <w:tcPr>
            <w:tcW w:w="1067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Sicurezza (bis)</w:t>
            </w:r>
          </w:p>
        </w:tc>
        <w:tc>
          <w:tcPr>
            <w:tcW w:w="481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27 </w:t>
            </w:r>
          </w:p>
        </w:tc>
        <w:tc>
          <w:tcPr>
            <w:tcW w:w="443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22 </w:t>
            </w:r>
          </w:p>
        </w:tc>
        <w:tc>
          <w:tcPr>
            <w:tcW w:w="45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81,48%</w:t>
            </w:r>
          </w:p>
        </w:tc>
        <w:tc>
          <w:tcPr>
            <w:tcW w:w="515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3.850 </w:t>
            </w:r>
          </w:p>
        </w:tc>
        <w:tc>
          <w:tcPr>
            <w:tcW w:w="427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3.158 </w:t>
            </w:r>
          </w:p>
        </w:tc>
        <w:tc>
          <w:tcPr>
            <w:tcW w:w="45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45,06%</w:t>
            </w:r>
          </w:p>
        </w:tc>
        <w:tc>
          <w:tcPr>
            <w:tcW w:w="665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77/2019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59/2019</w:t>
            </w:r>
          </w:p>
        </w:tc>
        <w:tc>
          <w:tcPr>
            <w:tcW w:w="1067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Beni culturali</w:t>
            </w:r>
          </w:p>
        </w:tc>
        <w:tc>
          <w:tcPr>
            <w:tcW w:w="481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17 </w:t>
            </w:r>
          </w:p>
        </w:tc>
        <w:tc>
          <w:tcPr>
            <w:tcW w:w="443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10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58,82%</w:t>
            </w:r>
          </w:p>
        </w:tc>
        <w:tc>
          <w:tcPr>
            <w:tcW w:w="515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4.469 </w:t>
            </w:r>
          </w:p>
        </w:tc>
        <w:tc>
          <w:tcPr>
            <w:tcW w:w="427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1.467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24,71%</w:t>
            </w:r>
          </w:p>
        </w:tc>
        <w:tc>
          <w:tcPr>
            <w:tcW w:w="665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81/2019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75/2019</w:t>
            </w:r>
          </w:p>
        </w:tc>
        <w:tc>
          <w:tcPr>
            <w:tcW w:w="1067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Collegio Garante privacy</w:t>
            </w:r>
          </w:p>
        </w:tc>
        <w:tc>
          <w:tcPr>
            <w:tcW w:w="481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 </w:t>
            </w:r>
          </w:p>
        </w:tc>
        <w:tc>
          <w:tcPr>
            <w:tcW w:w="443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0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0,00%</w:t>
            </w:r>
          </w:p>
        </w:tc>
        <w:tc>
          <w:tcPr>
            <w:tcW w:w="515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170 </w:t>
            </w:r>
          </w:p>
        </w:tc>
        <w:tc>
          <w:tcPr>
            <w:tcW w:w="427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-10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-6,25%</w:t>
            </w:r>
          </w:p>
        </w:tc>
        <w:tc>
          <w:tcPr>
            <w:tcW w:w="665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107/2019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101/2019</w:t>
            </w:r>
          </w:p>
        </w:tc>
        <w:tc>
          <w:tcPr>
            <w:tcW w:w="1067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Crisi aziendali</w:t>
            </w:r>
          </w:p>
        </w:tc>
        <w:tc>
          <w:tcPr>
            <w:tcW w:w="481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25 </w:t>
            </w:r>
          </w:p>
        </w:tc>
        <w:tc>
          <w:tcPr>
            <w:tcW w:w="443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38 </w:t>
            </w:r>
          </w:p>
        </w:tc>
        <w:tc>
          <w:tcPr>
            <w:tcW w:w="45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152,00%</w:t>
            </w:r>
          </w:p>
        </w:tc>
        <w:tc>
          <w:tcPr>
            <w:tcW w:w="515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4.151 </w:t>
            </w:r>
          </w:p>
        </w:tc>
        <w:tc>
          <w:tcPr>
            <w:tcW w:w="427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4.956 </w:t>
            </w:r>
          </w:p>
        </w:tc>
        <w:tc>
          <w:tcPr>
            <w:tcW w:w="45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54,42%</w:t>
            </w:r>
          </w:p>
        </w:tc>
        <w:tc>
          <w:tcPr>
            <w:tcW w:w="665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128/2019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lastRenderedPageBreak/>
              <w:t>105/2019</w:t>
            </w:r>
          </w:p>
        </w:tc>
        <w:tc>
          <w:tcPr>
            <w:tcW w:w="1067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Sicurezza cibernetica</w:t>
            </w:r>
          </w:p>
        </w:tc>
        <w:tc>
          <w:tcPr>
            <w:tcW w:w="481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33 </w:t>
            </w:r>
          </w:p>
        </w:tc>
        <w:tc>
          <w:tcPr>
            <w:tcW w:w="443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6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18,18%</w:t>
            </w:r>
          </w:p>
        </w:tc>
        <w:tc>
          <w:tcPr>
            <w:tcW w:w="515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4.933 </w:t>
            </w:r>
          </w:p>
        </w:tc>
        <w:tc>
          <w:tcPr>
            <w:tcW w:w="427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4.485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47,62%</w:t>
            </w:r>
          </w:p>
        </w:tc>
        <w:tc>
          <w:tcPr>
            <w:tcW w:w="665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133/2019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104/2019</w:t>
            </w:r>
          </w:p>
        </w:tc>
        <w:tc>
          <w:tcPr>
            <w:tcW w:w="1067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Riordino ministeri</w:t>
            </w:r>
          </w:p>
        </w:tc>
        <w:tc>
          <w:tcPr>
            <w:tcW w:w="481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54 </w:t>
            </w:r>
          </w:p>
        </w:tc>
        <w:tc>
          <w:tcPr>
            <w:tcW w:w="443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24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44,44%</w:t>
            </w:r>
          </w:p>
        </w:tc>
        <w:tc>
          <w:tcPr>
            <w:tcW w:w="515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5.761 </w:t>
            </w:r>
          </w:p>
        </w:tc>
        <w:tc>
          <w:tcPr>
            <w:tcW w:w="427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2.197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27,61%</w:t>
            </w:r>
          </w:p>
        </w:tc>
        <w:tc>
          <w:tcPr>
            <w:tcW w:w="665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132/2019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111/2019</w:t>
            </w:r>
          </w:p>
        </w:tc>
        <w:tc>
          <w:tcPr>
            <w:tcW w:w="1067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Qualità dell'aria</w:t>
            </w:r>
          </w:p>
        </w:tc>
        <w:tc>
          <w:tcPr>
            <w:tcW w:w="481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33 </w:t>
            </w:r>
          </w:p>
        </w:tc>
        <w:tc>
          <w:tcPr>
            <w:tcW w:w="443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38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115,15%</w:t>
            </w:r>
          </w:p>
        </w:tc>
        <w:tc>
          <w:tcPr>
            <w:tcW w:w="515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3.703 </w:t>
            </w:r>
          </w:p>
        </w:tc>
        <w:tc>
          <w:tcPr>
            <w:tcW w:w="427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2.795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43,01%</w:t>
            </w:r>
          </w:p>
        </w:tc>
        <w:tc>
          <w:tcPr>
            <w:tcW w:w="665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141/2019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123/2019</w:t>
            </w:r>
          </w:p>
        </w:tc>
        <w:tc>
          <w:tcPr>
            <w:tcW w:w="1067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Terremoti</w:t>
            </w:r>
          </w:p>
        </w:tc>
        <w:tc>
          <w:tcPr>
            <w:tcW w:w="481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16 </w:t>
            </w:r>
          </w:p>
        </w:tc>
        <w:tc>
          <w:tcPr>
            <w:tcW w:w="443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66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412,50%</w:t>
            </w:r>
          </w:p>
        </w:tc>
        <w:tc>
          <w:tcPr>
            <w:tcW w:w="515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2.016 </w:t>
            </w:r>
          </w:p>
        </w:tc>
        <w:tc>
          <w:tcPr>
            <w:tcW w:w="427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8.186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80,24%</w:t>
            </w:r>
          </w:p>
        </w:tc>
        <w:tc>
          <w:tcPr>
            <w:tcW w:w="665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156/2019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124/2019</w:t>
            </w:r>
          </w:p>
        </w:tc>
        <w:tc>
          <w:tcPr>
            <w:tcW w:w="1067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Materia fiscale</w:t>
            </w:r>
          </w:p>
        </w:tc>
        <w:tc>
          <w:tcPr>
            <w:tcW w:w="481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140 </w:t>
            </w:r>
          </w:p>
        </w:tc>
        <w:tc>
          <w:tcPr>
            <w:tcW w:w="443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145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103,57%</w:t>
            </w:r>
          </w:p>
        </w:tc>
        <w:tc>
          <w:tcPr>
            <w:tcW w:w="515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18.693 </w:t>
            </w:r>
          </w:p>
        </w:tc>
        <w:tc>
          <w:tcPr>
            <w:tcW w:w="427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15.962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46,06%</w:t>
            </w:r>
          </w:p>
        </w:tc>
        <w:tc>
          <w:tcPr>
            <w:tcW w:w="665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157/2019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126/2019</w:t>
            </w:r>
          </w:p>
        </w:tc>
        <w:tc>
          <w:tcPr>
            <w:tcW w:w="1067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Personale scolastico</w:t>
            </w:r>
          </w:p>
        </w:tc>
        <w:tc>
          <w:tcPr>
            <w:tcW w:w="481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40 </w:t>
            </w:r>
          </w:p>
        </w:tc>
        <w:tc>
          <w:tcPr>
            <w:tcW w:w="443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31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77,50%</w:t>
            </w:r>
          </w:p>
        </w:tc>
        <w:tc>
          <w:tcPr>
            <w:tcW w:w="515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3.861 </w:t>
            </w:r>
          </w:p>
        </w:tc>
        <w:tc>
          <w:tcPr>
            <w:tcW w:w="427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4.647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54,62%</w:t>
            </w:r>
          </w:p>
        </w:tc>
        <w:tc>
          <w:tcPr>
            <w:tcW w:w="665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159/2019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137/2019</w:t>
            </w:r>
          </w:p>
        </w:tc>
        <w:tc>
          <w:tcPr>
            <w:tcW w:w="1067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Alitalia</w:t>
            </w:r>
          </w:p>
        </w:tc>
        <w:tc>
          <w:tcPr>
            <w:tcW w:w="481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7 </w:t>
            </w:r>
          </w:p>
        </w:tc>
        <w:tc>
          <w:tcPr>
            <w:tcW w:w="443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14,29%</w:t>
            </w:r>
          </w:p>
        </w:tc>
        <w:tc>
          <w:tcPr>
            <w:tcW w:w="515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707 </w:t>
            </w:r>
          </w:p>
        </w:tc>
        <w:tc>
          <w:tcPr>
            <w:tcW w:w="427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184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26,03%</w:t>
            </w:r>
          </w:p>
        </w:tc>
        <w:tc>
          <w:tcPr>
            <w:tcW w:w="665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2/2020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142/2019</w:t>
            </w:r>
          </w:p>
        </w:tc>
        <w:tc>
          <w:tcPr>
            <w:tcW w:w="1067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Credito Mezzogiorno</w:t>
            </w:r>
          </w:p>
        </w:tc>
        <w:tc>
          <w:tcPr>
            <w:tcW w:w="481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8 </w:t>
            </w:r>
          </w:p>
        </w:tc>
        <w:tc>
          <w:tcPr>
            <w:tcW w:w="443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12,50%</w:t>
            </w:r>
          </w:p>
        </w:tc>
        <w:tc>
          <w:tcPr>
            <w:tcW w:w="515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515 </w:t>
            </w:r>
          </w:p>
        </w:tc>
        <w:tc>
          <w:tcPr>
            <w:tcW w:w="427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146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28,35%</w:t>
            </w:r>
          </w:p>
        </w:tc>
        <w:tc>
          <w:tcPr>
            <w:tcW w:w="665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5/2020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161/2019</w:t>
            </w:r>
          </w:p>
        </w:tc>
        <w:tc>
          <w:tcPr>
            <w:tcW w:w="1067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Intercettazioni</w:t>
            </w:r>
          </w:p>
        </w:tc>
        <w:tc>
          <w:tcPr>
            <w:tcW w:w="481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11 </w:t>
            </w:r>
          </w:p>
        </w:tc>
        <w:tc>
          <w:tcPr>
            <w:tcW w:w="443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0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0,00%</w:t>
            </w:r>
          </w:p>
        </w:tc>
        <w:tc>
          <w:tcPr>
            <w:tcW w:w="515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2.628 </w:t>
            </w:r>
          </w:p>
        </w:tc>
        <w:tc>
          <w:tcPr>
            <w:tcW w:w="427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223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8,49%</w:t>
            </w:r>
          </w:p>
        </w:tc>
        <w:tc>
          <w:tcPr>
            <w:tcW w:w="665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7/2020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162/2019</w:t>
            </w:r>
          </w:p>
        </w:tc>
        <w:tc>
          <w:tcPr>
            <w:tcW w:w="1067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Milleproroghe</w:t>
            </w:r>
          </w:p>
        </w:tc>
        <w:tc>
          <w:tcPr>
            <w:tcW w:w="481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165 </w:t>
            </w:r>
          </w:p>
        </w:tc>
        <w:tc>
          <w:tcPr>
            <w:tcW w:w="443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276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167,27%</w:t>
            </w:r>
          </w:p>
        </w:tc>
        <w:tc>
          <w:tcPr>
            <w:tcW w:w="515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44.538 </w:t>
            </w:r>
          </w:p>
        </w:tc>
        <w:tc>
          <w:tcPr>
            <w:tcW w:w="427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27.429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61,59%</w:t>
            </w:r>
          </w:p>
        </w:tc>
        <w:tc>
          <w:tcPr>
            <w:tcW w:w="665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8/2020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1/2020</w:t>
            </w:r>
          </w:p>
        </w:tc>
        <w:tc>
          <w:tcPr>
            <w:tcW w:w="1067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Ministeri Istruz. e Univ.</w:t>
            </w:r>
          </w:p>
        </w:tc>
        <w:tc>
          <w:tcPr>
            <w:tcW w:w="481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29 </w:t>
            </w:r>
          </w:p>
        </w:tc>
        <w:tc>
          <w:tcPr>
            <w:tcW w:w="443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15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51,72%</w:t>
            </w:r>
          </w:p>
        </w:tc>
        <w:tc>
          <w:tcPr>
            <w:tcW w:w="515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3.555 </w:t>
            </w:r>
          </w:p>
        </w:tc>
        <w:tc>
          <w:tcPr>
            <w:tcW w:w="427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2.423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68,16%</w:t>
            </w:r>
          </w:p>
        </w:tc>
        <w:tc>
          <w:tcPr>
            <w:tcW w:w="665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12/2020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6/2020</w:t>
            </w:r>
          </w:p>
        </w:tc>
        <w:tc>
          <w:tcPr>
            <w:tcW w:w="1067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Coronavirus</w:t>
            </w:r>
          </w:p>
        </w:tc>
        <w:tc>
          <w:tcPr>
            <w:tcW w:w="481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12 </w:t>
            </w:r>
          </w:p>
        </w:tc>
        <w:tc>
          <w:tcPr>
            <w:tcW w:w="443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0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0,00%</w:t>
            </w:r>
          </w:p>
        </w:tc>
        <w:tc>
          <w:tcPr>
            <w:tcW w:w="515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1.139 </w:t>
            </w:r>
          </w:p>
        </w:tc>
        <w:tc>
          <w:tcPr>
            <w:tcW w:w="427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58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5,09%</w:t>
            </w:r>
          </w:p>
        </w:tc>
        <w:tc>
          <w:tcPr>
            <w:tcW w:w="665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13/2020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3/2020</w:t>
            </w:r>
          </w:p>
        </w:tc>
        <w:tc>
          <w:tcPr>
            <w:tcW w:w="1067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Cuneo fiscale</w:t>
            </w:r>
          </w:p>
        </w:tc>
        <w:tc>
          <w:tcPr>
            <w:tcW w:w="481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13 </w:t>
            </w:r>
          </w:p>
        </w:tc>
        <w:tc>
          <w:tcPr>
            <w:tcW w:w="443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0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0,00%</w:t>
            </w:r>
          </w:p>
        </w:tc>
        <w:tc>
          <w:tcPr>
            <w:tcW w:w="515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1.116 </w:t>
            </w:r>
          </w:p>
        </w:tc>
        <w:tc>
          <w:tcPr>
            <w:tcW w:w="427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15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1,34%</w:t>
            </w:r>
          </w:p>
        </w:tc>
        <w:tc>
          <w:tcPr>
            <w:tcW w:w="665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21/2020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18/2020</w:t>
            </w:r>
          </w:p>
        </w:tc>
        <w:tc>
          <w:tcPr>
            <w:tcW w:w="1067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Cura Italia</w:t>
            </w:r>
          </w:p>
        </w:tc>
        <w:tc>
          <w:tcPr>
            <w:tcW w:w="481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507 </w:t>
            </w:r>
          </w:p>
        </w:tc>
        <w:tc>
          <w:tcPr>
            <w:tcW w:w="443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222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43,79%</w:t>
            </w:r>
          </w:p>
        </w:tc>
        <w:tc>
          <w:tcPr>
            <w:tcW w:w="515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44.531 </w:t>
            </w:r>
          </w:p>
        </w:tc>
        <w:tc>
          <w:tcPr>
            <w:tcW w:w="427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23.086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51,84%</w:t>
            </w:r>
          </w:p>
        </w:tc>
        <w:tc>
          <w:tcPr>
            <w:tcW w:w="665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27/2020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16/2020</w:t>
            </w:r>
          </w:p>
        </w:tc>
        <w:tc>
          <w:tcPr>
            <w:tcW w:w="1067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Olimpiadi 2026</w:t>
            </w:r>
          </w:p>
        </w:tc>
        <w:tc>
          <w:tcPr>
            <w:tcW w:w="481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52 </w:t>
            </w:r>
          </w:p>
        </w:tc>
        <w:tc>
          <w:tcPr>
            <w:tcW w:w="443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13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25,00%</w:t>
            </w:r>
          </w:p>
        </w:tc>
        <w:tc>
          <w:tcPr>
            <w:tcW w:w="515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3.594 </w:t>
            </w:r>
          </w:p>
        </w:tc>
        <w:tc>
          <w:tcPr>
            <w:tcW w:w="427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1.111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30,91%</w:t>
            </w:r>
          </w:p>
        </w:tc>
        <w:tc>
          <w:tcPr>
            <w:tcW w:w="665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31/2020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19/2020</w:t>
            </w:r>
          </w:p>
        </w:tc>
        <w:tc>
          <w:tcPr>
            <w:tcW w:w="1067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Emergenza COVID-19</w:t>
            </w:r>
          </w:p>
        </w:tc>
        <w:tc>
          <w:tcPr>
            <w:tcW w:w="481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24 </w:t>
            </w:r>
          </w:p>
        </w:tc>
        <w:tc>
          <w:tcPr>
            <w:tcW w:w="443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8,33%</w:t>
            </w:r>
          </w:p>
        </w:tc>
        <w:tc>
          <w:tcPr>
            <w:tcW w:w="515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2.755 </w:t>
            </w:r>
          </w:p>
        </w:tc>
        <w:tc>
          <w:tcPr>
            <w:tcW w:w="427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726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26,35%</w:t>
            </w:r>
          </w:p>
        </w:tc>
        <w:tc>
          <w:tcPr>
            <w:tcW w:w="665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35/2020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22/2020</w:t>
            </w:r>
          </w:p>
        </w:tc>
        <w:tc>
          <w:tcPr>
            <w:tcW w:w="1067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COVID-19 e scuola</w:t>
            </w:r>
          </w:p>
        </w:tc>
        <w:tc>
          <w:tcPr>
            <w:tcW w:w="481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27 </w:t>
            </w:r>
          </w:p>
        </w:tc>
        <w:tc>
          <w:tcPr>
            <w:tcW w:w="443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39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144,44%</w:t>
            </w:r>
          </w:p>
        </w:tc>
        <w:tc>
          <w:tcPr>
            <w:tcW w:w="515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3.283 </w:t>
            </w:r>
          </w:p>
        </w:tc>
        <w:tc>
          <w:tcPr>
            <w:tcW w:w="427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4.314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131,40%</w:t>
            </w:r>
          </w:p>
        </w:tc>
        <w:tc>
          <w:tcPr>
            <w:tcW w:w="665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41/2020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23/2020</w:t>
            </w:r>
          </w:p>
        </w:tc>
        <w:tc>
          <w:tcPr>
            <w:tcW w:w="1067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Liquidità imprese</w:t>
            </w:r>
          </w:p>
        </w:tc>
        <w:tc>
          <w:tcPr>
            <w:tcW w:w="481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138 </w:t>
            </w:r>
          </w:p>
        </w:tc>
        <w:tc>
          <w:tcPr>
            <w:tcW w:w="443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60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43,48%</w:t>
            </w:r>
          </w:p>
        </w:tc>
        <w:tc>
          <w:tcPr>
            <w:tcW w:w="515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18.855 </w:t>
            </w:r>
          </w:p>
        </w:tc>
        <w:tc>
          <w:tcPr>
            <w:tcW w:w="427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7.609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40,36%</w:t>
            </w:r>
          </w:p>
        </w:tc>
        <w:tc>
          <w:tcPr>
            <w:tcW w:w="665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40/2020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26/2020</w:t>
            </w:r>
          </w:p>
        </w:tc>
        <w:tc>
          <w:tcPr>
            <w:tcW w:w="1067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Consultazio</w:t>
            </w:r>
            <w:r>
              <w:rPr>
                <w:rFonts w:ascii="Calibri" w:hAnsi="Calibri" w:cs="Calibri"/>
                <w:b/>
                <w:bCs/>
                <w:i/>
                <w:iCs/>
                <w:szCs w:val="22"/>
              </w:rPr>
              <w:t>n</w:t>
            </w: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i elettorali</w:t>
            </w:r>
          </w:p>
        </w:tc>
        <w:tc>
          <w:tcPr>
            <w:tcW w:w="481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4 </w:t>
            </w:r>
          </w:p>
        </w:tc>
        <w:tc>
          <w:tcPr>
            <w:tcW w:w="443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6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150,00%</w:t>
            </w:r>
          </w:p>
        </w:tc>
        <w:tc>
          <w:tcPr>
            <w:tcW w:w="515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431 </w:t>
            </w:r>
          </w:p>
        </w:tc>
        <w:tc>
          <w:tcPr>
            <w:tcW w:w="427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575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133,41%</w:t>
            </w:r>
          </w:p>
        </w:tc>
        <w:tc>
          <w:tcPr>
            <w:tcW w:w="665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59/2020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28/2020</w:t>
            </w:r>
          </w:p>
        </w:tc>
        <w:tc>
          <w:tcPr>
            <w:tcW w:w="1067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Giustizia e detenuti</w:t>
            </w:r>
          </w:p>
        </w:tc>
        <w:tc>
          <w:tcPr>
            <w:tcW w:w="481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17 </w:t>
            </w:r>
          </w:p>
        </w:tc>
        <w:tc>
          <w:tcPr>
            <w:tcW w:w="443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22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129,41%</w:t>
            </w:r>
          </w:p>
        </w:tc>
        <w:tc>
          <w:tcPr>
            <w:tcW w:w="515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3.486 </w:t>
            </w:r>
          </w:p>
        </w:tc>
        <w:tc>
          <w:tcPr>
            <w:tcW w:w="427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3.321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95,27%</w:t>
            </w:r>
          </w:p>
        </w:tc>
        <w:tc>
          <w:tcPr>
            <w:tcW w:w="665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70/2020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30/2020</w:t>
            </w:r>
          </w:p>
        </w:tc>
        <w:tc>
          <w:tcPr>
            <w:tcW w:w="1067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Studi COVID-19</w:t>
            </w:r>
          </w:p>
        </w:tc>
        <w:tc>
          <w:tcPr>
            <w:tcW w:w="481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16 </w:t>
            </w:r>
          </w:p>
        </w:tc>
        <w:tc>
          <w:tcPr>
            <w:tcW w:w="443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12,50%</w:t>
            </w:r>
          </w:p>
        </w:tc>
        <w:tc>
          <w:tcPr>
            <w:tcW w:w="515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1.916 </w:t>
            </w:r>
          </w:p>
        </w:tc>
        <w:tc>
          <w:tcPr>
            <w:tcW w:w="427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443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23,12%</w:t>
            </w:r>
          </w:p>
        </w:tc>
        <w:tc>
          <w:tcPr>
            <w:tcW w:w="665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72/2020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33/2020</w:t>
            </w:r>
          </w:p>
        </w:tc>
        <w:tc>
          <w:tcPr>
            <w:tcW w:w="1067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Ult. misure COVID-19</w:t>
            </w:r>
          </w:p>
        </w:tc>
        <w:tc>
          <w:tcPr>
            <w:tcW w:w="481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23 </w:t>
            </w:r>
          </w:p>
        </w:tc>
        <w:tc>
          <w:tcPr>
            <w:tcW w:w="443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8,70%</w:t>
            </w:r>
          </w:p>
        </w:tc>
        <w:tc>
          <w:tcPr>
            <w:tcW w:w="515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1.467 </w:t>
            </w:r>
          </w:p>
        </w:tc>
        <w:tc>
          <w:tcPr>
            <w:tcW w:w="427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324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22,09%</w:t>
            </w:r>
          </w:p>
        </w:tc>
        <w:tc>
          <w:tcPr>
            <w:tcW w:w="665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74/2020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34/2020</w:t>
            </w:r>
          </w:p>
        </w:tc>
        <w:tc>
          <w:tcPr>
            <w:tcW w:w="1067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Rilancio</w:t>
            </w:r>
          </w:p>
        </w:tc>
        <w:tc>
          <w:tcPr>
            <w:tcW w:w="481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1.049 </w:t>
            </w:r>
          </w:p>
        </w:tc>
        <w:tc>
          <w:tcPr>
            <w:tcW w:w="443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319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30,41%</w:t>
            </w:r>
          </w:p>
        </w:tc>
        <w:tc>
          <w:tcPr>
            <w:tcW w:w="515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110.912 </w:t>
            </w:r>
          </w:p>
        </w:tc>
        <w:tc>
          <w:tcPr>
            <w:tcW w:w="427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39.342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35,47%</w:t>
            </w:r>
          </w:p>
        </w:tc>
        <w:tc>
          <w:tcPr>
            <w:tcW w:w="665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77/2020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86/2020</w:t>
            </w:r>
          </w:p>
        </w:tc>
        <w:tc>
          <w:tcPr>
            <w:tcW w:w="1067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Quote rosa regionali</w:t>
            </w:r>
          </w:p>
        </w:tc>
        <w:tc>
          <w:tcPr>
            <w:tcW w:w="481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5 </w:t>
            </w:r>
          </w:p>
        </w:tc>
        <w:tc>
          <w:tcPr>
            <w:tcW w:w="443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0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0,00%</w:t>
            </w:r>
          </w:p>
        </w:tc>
        <w:tc>
          <w:tcPr>
            <w:tcW w:w="515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393 </w:t>
            </w:r>
          </w:p>
        </w:tc>
        <w:tc>
          <w:tcPr>
            <w:tcW w:w="427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0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0,00%</w:t>
            </w:r>
          </w:p>
        </w:tc>
        <w:tc>
          <w:tcPr>
            <w:tcW w:w="665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98/2020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76/2020</w:t>
            </w:r>
          </w:p>
        </w:tc>
        <w:tc>
          <w:tcPr>
            <w:tcW w:w="1067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 xml:space="preserve">Semplificazione </w:t>
            </w:r>
          </w:p>
        </w:tc>
        <w:tc>
          <w:tcPr>
            <w:tcW w:w="481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305 </w:t>
            </w:r>
          </w:p>
        </w:tc>
        <w:tc>
          <w:tcPr>
            <w:tcW w:w="443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138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45,25%</w:t>
            </w:r>
          </w:p>
        </w:tc>
        <w:tc>
          <w:tcPr>
            <w:tcW w:w="515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55.628 </w:t>
            </w:r>
          </w:p>
        </w:tc>
        <w:tc>
          <w:tcPr>
            <w:tcW w:w="427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20.982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37,72%</w:t>
            </w:r>
          </w:p>
        </w:tc>
        <w:tc>
          <w:tcPr>
            <w:tcW w:w="665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120/2020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83/2020</w:t>
            </w:r>
          </w:p>
        </w:tc>
        <w:tc>
          <w:tcPr>
            <w:tcW w:w="1067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Proroga emerg. COVID-19</w:t>
            </w:r>
          </w:p>
        </w:tc>
        <w:tc>
          <w:tcPr>
            <w:tcW w:w="481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8 </w:t>
            </w:r>
          </w:p>
        </w:tc>
        <w:tc>
          <w:tcPr>
            <w:tcW w:w="443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25,00%</w:t>
            </w:r>
          </w:p>
        </w:tc>
        <w:tc>
          <w:tcPr>
            <w:tcW w:w="515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616 </w:t>
            </w:r>
          </w:p>
        </w:tc>
        <w:tc>
          <w:tcPr>
            <w:tcW w:w="427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144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23,38%</w:t>
            </w:r>
          </w:p>
        </w:tc>
        <w:tc>
          <w:tcPr>
            <w:tcW w:w="665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124/2020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104/2020</w:t>
            </w:r>
          </w:p>
        </w:tc>
        <w:tc>
          <w:tcPr>
            <w:tcW w:w="1067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Sostegno e rilancio</w:t>
            </w:r>
          </w:p>
        </w:tc>
        <w:tc>
          <w:tcPr>
            <w:tcW w:w="481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443 </w:t>
            </w:r>
          </w:p>
        </w:tc>
        <w:tc>
          <w:tcPr>
            <w:tcW w:w="443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266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60,05%</w:t>
            </w:r>
          </w:p>
        </w:tc>
        <w:tc>
          <w:tcPr>
            <w:tcW w:w="515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48.804 </w:t>
            </w:r>
          </w:p>
        </w:tc>
        <w:tc>
          <w:tcPr>
            <w:tcW w:w="427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26.308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53,91%</w:t>
            </w:r>
          </w:p>
        </w:tc>
        <w:tc>
          <w:tcPr>
            <w:tcW w:w="665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126/2020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125/2020</w:t>
            </w:r>
          </w:p>
        </w:tc>
        <w:tc>
          <w:tcPr>
            <w:tcW w:w="1067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Proroghe COVID-19</w:t>
            </w:r>
          </w:p>
        </w:tc>
        <w:tc>
          <w:tcPr>
            <w:tcW w:w="481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12 </w:t>
            </w:r>
          </w:p>
        </w:tc>
        <w:tc>
          <w:tcPr>
            <w:tcW w:w="443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35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291,67%</w:t>
            </w:r>
          </w:p>
        </w:tc>
        <w:tc>
          <w:tcPr>
            <w:tcW w:w="515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1.798 </w:t>
            </w:r>
          </w:p>
        </w:tc>
        <w:tc>
          <w:tcPr>
            <w:tcW w:w="427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3.371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187,49%</w:t>
            </w:r>
          </w:p>
        </w:tc>
        <w:tc>
          <w:tcPr>
            <w:tcW w:w="665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159/2020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137/2020</w:t>
            </w:r>
          </w:p>
        </w:tc>
        <w:tc>
          <w:tcPr>
            <w:tcW w:w="1067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Ristori</w:t>
            </w:r>
          </w:p>
        </w:tc>
        <w:tc>
          <w:tcPr>
            <w:tcW w:w="481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166 </w:t>
            </w:r>
          </w:p>
        </w:tc>
        <w:tc>
          <w:tcPr>
            <w:tcW w:w="443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298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179,52%</w:t>
            </w:r>
          </w:p>
        </w:tc>
        <w:tc>
          <w:tcPr>
            <w:tcW w:w="515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15.050 </w:t>
            </w:r>
          </w:p>
        </w:tc>
        <w:tc>
          <w:tcPr>
            <w:tcW w:w="427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32.838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218,19%</w:t>
            </w:r>
          </w:p>
        </w:tc>
        <w:tc>
          <w:tcPr>
            <w:tcW w:w="665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176/2020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130/2020</w:t>
            </w:r>
          </w:p>
        </w:tc>
        <w:tc>
          <w:tcPr>
            <w:tcW w:w="1067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Immigrazione e sicurezza</w:t>
            </w:r>
          </w:p>
        </w:tc>
        <w:tc>
          <w:tcPr>
            <w:tcW w:w="481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36 </w:t>
            </w:r>
          </w:p>
        </w:tc>
        <w:tc>
          <w:tcPr>
            <w:tcW w:w="443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3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8,33%</w:t>
            </w:r>
          </w:p>
        </w:tc>
        <w:tc>
          <w:tcPr>
            <w:tcW w:w="515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6.881 </w:t>
            </w:r>
          </w:p>
        </w:tc>
        <w:tc>
          <w:tcPr>
            <w:tcW w:w="427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1.240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18,02%</w:t>
            </w:r>
          </w:p>
        </w:tc>
        <w:tc>
          <w:tcPr>
            <w:tcW w:w="665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173/2020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150/2020</w:t>
            </w:r>
          </w:p>
        </w:tc>
        <w:tc>
          <w:tcPr>
            <w:tcW w:w="1067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Sanità Calabria</w:t>
            </w:r>
          </w:p>
        </w:tc>
        <w:tc>
          <w:tcPr>
            <w:tcW w:w="481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34 </w:t>
            </w:r>
          </w:p>
        </w:tc>
        <w:tc>
          <w:tcPr>
            <w:tcW w:w="443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5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14,71%</w:t>
            </w:r>
          </w:p>
        </w:tc>
        <w:tc>
          <w:tcPr>
            <w:tcW w:w="515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3.508 </w:t>
            </w:r>
          </w:p>
        </w:tc>
        <w:tc>
          <w:tcPr>
            <w:tcW w:w="427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592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16,88%</w:t>
            </w:r>
          </w:p>
        </w:tc>
        <w:tc>
          <w:tcPr>
            <w:tcW w:w="665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181/2020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172/2020</w:t>
            </w:r>
          </w:p>
        </w:tc>
        <w:tc>
          <w:tcPr>
            <w:tcW w:w="1067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Emergenza COVID-19</w:t>
            </w:r>
          </w:p>
        </w:tc>
        <w:tc>
          <w:tcPr>
            <w:tcW w:w="481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11 </w:t>
            </w:r>
          </w:p>
        </w:tc>
        <w:tc>
          <w:tcPr>
            <w:tcW w:w="443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22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200,00%</w:t>
            </w:r>
          </w:p>
        </w:tc>
        <w:tc>
          <w:tcPr>
            <w:tcW w:w="515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815 </w:t>
            </w:r>
          </w:p>
        </w:tc>
        <w:tc>
          <w:tcPr>
            <w:tcW w:w="427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2.202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270,18%</w:t>
            </w:r>
          </w:p>
        </w:tc>
        <w:tc>
          <w:tcPr>
            <w:tcW w:w="665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6/2021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183/2020</w:t>
            </w:r>
          </w:p>
        </w:tc>
        <w:tc>
          <w:tcPr>
            <w:tcW w:w="1067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Milleproroghe</w:t>
            </w:r>
          </w:p>
        </w:tc>
        <w:tc>
          <w:tcPr>
            <w:tcW w:w="481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129 </w:t>
            </w:r>
          </w:p>
        </w:tc>
        <w:tc>
          <w:tcPr>
            <w:tcW w:w="443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101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78,29%</w:t>
            </w:r>
          </w:p>
        </w:tc>
        <w:tc>
          <w:tcPr>
            <w:tcW w:w="515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9.872 </w:t>
            </w:r>
          </w:p>
        </w:tc>
        <w:tc>
          <w:tcPr>
            <w:tcW w:w="427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10.516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106,52%</w:t>
            </w:r>
          </w:p>
        </w:tc>
        <w:tc>
          <w:tcPr>
            <w:tcW w:w="665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21/2021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2/2021</w:t>
            </w:r>
          </w:p>
        </w:tc>
        <w:tc>
          <w:tcPr>
            <w:tcW w:w="1067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COVID-19 ed elezioni</w:t>
            </w:r>
          </w:p>
        </w:tc>
        <w:tc>
          <w:tcPr>
            <w:tcW w:w="481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17 </w:t>
            </w:r>
          </w:p>
        </w:tc>
        <w:tc>
          <w:tcPr>
            <w:tcW w:w="443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4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23,53%</w:t>
            </w:r>
          </w:p>
        </w:tc>
        <w:tc>
          <w:tcPr>
            <w:tcW w:w="515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2.005 </w:t>
            </w:r>
          </w:p>
        </w:tc>
        <w:tc>
          <w:tcPr>
            <w:tcW w:w="427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590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29,43%</w:t>
            </w:r>
          </w:p>
        </w:tc>
        <w:tc>
          <w:tcPr>
            <w:tcW w:w="665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29/2021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5/2021</w:t>
            </w:r>
          </w:p>
        </w:tc>
        <w:tc>
          <w:tcPr>
            <w:tcW w:w="1067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CONI</w:t>
            </w:r>
          </w:p>
        </w:tc>
        <w:tc>
          <w:tcPr>
            <w:tcW w:w="481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13 </w:t>
            </w:r>
          </w:p>
        </w:tc>
        <w:tc>
          <w:tcPr>
            <w:tcW w:w="443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0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0,00%</w:t>
            </w:r>
          </w:p>
        </w:tc>
        <w:tc>
          <w:tcPr>
            <w:tcW w:w="515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974 </w:t>
            </w:r>
          </w:p>
        </w:tc>
        <w:tc>
          <w:tcPr>
            <w:tcW w:w="427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0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0,00%</w:t>
            </w:r>
          </w:p>
        </w:tc>
        <w:tc>
          <w:tcPr>
            <w:tcW w:w="665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43/2021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31/2021</w:t>
            </w:r>
          </w:p>
        </w:tc>
        <w:tc>
          <w:tcPr>
            <w:tcW w:w="1067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Esami avvocato</w:t>
            </w:r>
          </w:p>
        </w:tc>
        <w:tc>
          <w:tcPr>
            <w:tcW w:w="481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28 </w:t>
            </w:r>
          </w:p>
        </w:tc>
        <w:tc>
          <w:tcPr>
            <w:tcW w:w="443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3,57%</w:t>
            </w:r>
          </w:p>
        </w:tc>
        <w:tc>
          <w:tcPr>
            <w:tcW w:w="515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2.064 </w:t>
            </w:r>
          </w:p>
        </w:tc>
        <w:tc>
          <w:tcPr>
            <w:tcW w:w="427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87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4,22%</w:t>
            </w:r>
          </w:p>
        </w:tc>
        <w:tc>
          <w:tcPr>
            <w:tcW w:w="665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50/2021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22/2021</w:t>
            </w:r>
          </w:p>
        </w:tc>
        <w:tc>
          <w:tcPr>
            <w:tcW w:w="1067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Riordino ministeri</w:t>
            </w:r>
          </w:p>
        </w:tc>
        <w:tc>
          <w:tcPr>
            <w:tcW w:w="481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62 </w:t>
            </w:r>
          </w:p>
        </w:tc>
        <w:tc>
          <w:tcPr>
            <w:tcW w:w="443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9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14,52%</w:t>
            </w:r>
          </w:p>
        </w:tc>
        <w:tc>
          <w:tcPr>
            <w:tcW w:w="515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6.924 </w:t>
            </w:r>
          </w:p>
        </w:tc>
        <w:tc>
          <w:tcPr>
            <w:tcW w:w="427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1.151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16,62%</w:t>
            </w:r>
          </w:p>
        </w:tc>
        <w:tc>
          <w:tcPr>
            <w:tcW w:w="665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55/2021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25/2021</w:t>
            </w:r>
          </w:p>
        </w:tc>
        <w:tc>
          <w:tcPr>
            <w:tcW w:w="1067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Elezioni 2021</w:t>
            </w:r>
          </w:p>
        </w:tc>
        <w:tc>
          <w:tcPr>
            <w:tcW w:w="481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7 </w:t>
            </w:r>
          </w:p>
        </w:tc>
        <w:tc>
          <w:tcPr>
            <w:tcW w:w="443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11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157,14%</w:t>
            </w:r>
          </w:p>
        </w:tc>
        <w:tc>
          <w:tcPr>
            <w:tcW w:w="515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829 </w:t>
            </w:r>
          </w:p>
        </w:tc>
        <w:tc>
          <w:tcPr>
            <w:tcW w:w="427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1.015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122,44%</w:t>
            </w:r>
          </w:p>
        </w:tc>
        <w:tc>
          <w:tcPr>
            <w:tcW w:w="665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58/2021</w:t>
            </w:r>
          </w:p>
        </w:tc>
      </w:tr>
      <w:tr w:rsidR="0008342F" w:rsidRPr="0008342F" w:rsidTr="0008342F">
        <w:trPr>
          <w:trHeight w:val="402"/>
          <w:jc w:val="center"/>
        </w:trPr>
        <w:tc>
          <w:tcPr>
            <w:tcW w:w="500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30/2021</w:t>
            </w:r>
          </w:p>
        </w:tc>
        <w:tc>
          <w:tcPr>
            <w:tcW w:w="1067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Lavoratori e COVID-19</w:t>
            </w:r>
          </w:p>
        </w:tc>
        <w:tc>
          <w:tcPr>
            <w:tcW w:w="481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24 </w:t>
            </w:r>
          </w:p>
        </w:tc>
        <w:tc>
          <w:tcPr>
            <w:tcW w:w="443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9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37,50%</w:t>
            </w:r>
          </w:p>
        </w:tc>
        <w:tc>
          <w:tcPr>
            <w:tcW w:w="515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2.409 </w:t>
            </w:r>
          </w:p>
        </w:tc>
        <w:tc>
          <w:tcPr>
            <w:tcW w:w="427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883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36,65%</w:t>
            </w:r>
          </w:p>
        </w:tc>
        <w:tc>
          <w:tcPr>
            <w:tcW w:w="665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61/2021</w:t>
            </w:r>
          </w:p>
        </w:tc>
      </w:tr>
      <w:tr w:rsidR="0008342F" w:rsidRPr="0008342F" w:rsidTr="0008342F">
        <w:trPr>
          <w:trHeight w:val="660"/>
          <w:jc w:val="center"/>
        </w:trPr>
        <w:tc>
          <w:tcPr>
            <w:tcW w:w="500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45/2021</w:t>
            </w:r>
          </w:p>
        </w:tc>
        <w:tc>
          <w:tcPr>
            <w:tcW w:w="1067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Trasporti marittimi laguna Venezia</w:t>
            </w:r>
          </w:p>
        </w:tc>
        <w:tc>
          <w:tcPr>
            <w:tcW w:w="481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6 </w:t>
            </w:r>
          </w:p>
        </w:tc>
        <w:tc>
          <w:tcPr>
            <w:tcW w:w="443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0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0,00%</w:t>
            </w:r>
          </w:p>
        </w:tc>
        <w:tc>
          <w:tcPr>
            <w:tcW w:w="515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637 </w:t>
            </w:r>
          </w:p>
        </w:tc>
        <w:tc>
          <w:tcPr>
            <w:tcW w:w="427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9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1,41%</w:t>
            </w:r>
          </w:p>
        </w:tc>
        <w:tc>
          <w:tcPr>
            <w:tcW w:w="665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75/2021</w:t>
            </w:r>
          </w:p>
        </w:tc>
      </w:tr>
      <w:tr w:rsidR="0008342F" w:rsidRPr="0008342F" w:rsidTr="0008342F">
        <w:trPr>
          <w:trHeight w:val="330"/>
          <w:jc w:val="center"/>
        </w:trPr>
        <w:tc>
          <w:tcPr>
            <w:tcW w:w="500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42/2021</w:t>
            </w:r>
          </w:p>
        </w:tc>
        <w:tc>
          <w:tcPr>
            <w:tcW w:w="1067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Sicurezza alimentare</w:t>
            </w:r>
          </w:p>
        </w:tc>
        <w:tc>
          <w:tcPr>
            <w:tcW w:w="481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3 </w:t>
            </w:r>
          </w:p>
        </w:tc>
        <w:tc>
          <w:tcPr>
            <w:tcW w:w="443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66,67%</w:t>
            </w:r>
          </w:p>
        </w:tc>
        <w:tc>
          <w:tcPr>
            <w:tcW w:w="515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268 </w:t>
            </w:r>
          </w:p>
        </w:tc>
        <w:tc>
          <w:tcPr>
            <w:tcW w:w="427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320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119,40%</w:t>
            </w:r>
          </w:p>
        </w:tc>
        <w:tc>
          <w:tcPr>
            <w:tcW w:w="665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71/2021</w:t>
            </w:r>
          </w:p>
        </w:tc>
      </w:tr>
      <w:tr w:rsidR="0008342F" w:rsidRPr="0008342F" w:rsidTr="0008342F">
        <w:trPr>
          <w:trHeight w:val="330"/>
          <w:jc w:val="center"/>
        </w:trPr>
        <w:tc>
          <w:tcPr>
            <w:tcW w:w="50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41/2021</w:t>
            </w:r>
          </w:p>
        </w:tc>
        <w:tc>
          <w:tcPr>
            <w:tcW w:w="1067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Sostegni</w:t>
            </w:r>
          </w:p>
        </w:tc>
        <w:tc>
          <w:tcPr>
            <w:tcW w:w="481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236 </w:t>
            </w:r>
          </w:p>
        </w:tc>
        <w:tc>
          <w:tcPr>
            <w:tcW w:w="443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163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69,07%</w:t>
            </w:r>
          </w:p>
        </w:tc>
        <w:tc>
          <w:tcPr>
            <w:tcW w:w="515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23.089 </w:t>
            </w:r>
          </w:p>
        </w:tc>
        <w:tc>
          <w:tcPr>
            <w:tcW w:w="427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15.129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65,52%</w:t>
            </w:r>
          </w:p>
        </w:tc>
        <w:tc>
          <w:tcPr>
            <w:tcW w:w="665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69/2021</w:t>
            </w:r>
          </w:p>
        </w:tc>
      </w:tr>
      <w:tr w:rsidR="0008342F" w:rsidRPr="0008342F" w:rsidTr="0008342F">
        <w:trPr>
          <w:trHeight w:val="630"/>
          <w:jc w:val="center"/>
        </w:trPr>
        <w:tc>
          <w:tcPr>
            <w:tcW w:w="500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44/2021</w:t>
            </w:r>
          </w:p>
        </w:tc>
        <w:tc>
          <w:tcPr>
            <w:tcW w:w="1067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Vaccinazioni, giustizia, concorsi</w:t>
            </w:r>
          </w:p>
        </w:tc>
        <w:tc>
          <w:tcPr>
            <w:tcW w:w="481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53 </w:t>
            </w:r>
          </w:p>
        </w:tc>
        <w:tc>
          <w:tcPr>
            <w:tcW w:w="443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32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60,38%</w:t>
            </w:r>
          </w:p>
        </w:tc>
        <w:tc>
          <w:tcPr>
            <w:tcW w:w="515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5.187 </w:t>
            </w:r>
          </w:p>
        </w:tc>
        <w:tc>
          <w:tcPr>
            <w:tcW w:w="427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3.320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64,01%</w:t>
            </w:r>
          </w:p>
        </w:tc>
        <w:tc>
          <w:tcPr>
            <w:tcW w:w="665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76/2021</w:t>
            </w:r>
          </w:p>
        </w:tc>
      </w:tr>
      <w:tr w:rsidR="0008342F" w:rsidRPr="0008342F" w:rsidTr="0008342F">
        <w:trPr>
          <w:trHeight w:val="330"/>
          <w:jc w:val="center"/>
        </w:trPr>
        <w:tc>
          <w:tcPr>
            <w:tcW w:w="50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52/2021</w:t>
            </w:r>
          </w:p>
        </w:tc>
        <w:tc>
          <w:tcPr>
            <w:tcW w:w="1067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Riaperture</w:t>
            </w:r>
          </w:p>
        </w:tc>
        <w:tc>
          <w:tcPr>
            <w:tcW w:w="481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46 </w:t>
            </w:r>
          </w:p>
        </w:tc>
        <w:tc>
          <w:tcPr>
            <w:tcW w:w="443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66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143,48%</w:t>
            </w:r>
          </w:p>
        </w:tc>
        <w:tc>
          <w:tcPr>
            <w:tcW w:w="515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3.906 </w:t>
            </w:r>
          </w:p>
        </w:tc>
        <w:tc>
          <w:tcPr>
            <w:tcW w:w="427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5.916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151,46%</w:t>
            </w:r>
          </w:p>
        </w:tc>
        <w:tc>
          <w:tcPr>
            <w:tcW w:w="665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87/2021</w:t>
            </w:r>
          </w:p>
        </w:tc>
      </w:tr>
      <w:tr w:rsidR="0008342F" w:rsidRPr="0008342F" w:rsidTr="0008342F">
        <w:trPr>
          <w:trHeight w:val="630"/>
          <w:jc w:val="center"/>
        </w:trPr>
        <w:tc>
          <w:tcPr>
            <w:tcW w:w="500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59/2021</w:t>
            </w:r>
          </w:p>
        </w:tc>
        <w:tc>
          <w:tcPr>
            <w:tcW w:w="1067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Fondo complementare PNRR</w:t>
            </w:r>
          </w:p>
        </w:tc>
        <w:tc>
          <w:tcPr>
            <w:tcW w:w="481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20 </w:t>
            </w:r>
          </w:p>
        </w:tc>
        <w:tc>
          <w:tcPr>
            <w:tcW w:w="443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20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100,00%</w:t>
            </w:r>
          </w:p>
        </w:tc>
        <w:tc>
          <w:tcPr>
            <w:tcW w:w="515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4.345 </w:t>
            </w:r>
          </w:p>
        </w:tc>
        <w:tc>
          <w:tcPr>
            <w:tcW w:w="427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3.640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83,77%</w:t>
            </w:r>
          </w:p>
        </w:tc>
        <w:tc>
          <w:tcPr>
            <w:tcW w:w="665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101/2021</w:t>
            </w:r>
          </w:p>
        </w:tc>
      </w:tr>
      <w:tr w:rsidR="0008342F" w:rsidRPr="0008342F" w:rsidTr="0008342F">
        <w:trPr>
          <w:trHeight w:val="330"/>
          <w:jc w:val="center"/>
        </w:trPr>
        <w:tc>
          <w:tcPr>
            <w:tcW w:w="50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73/2021</w:t>
            </w:r>
          </w:p>
        </w:tc>
        <w:tc>
          <w:tcPr>
            <w:tcW w:w="1067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Sostegni-</w:t>
            </w:r>
            <w:r w:rsidRPr="0008342F">
              <w:rPr>
                <w:rFonts w:ascii="Calibri" w:hAnsi="Calibri" w:cs="Calibri"/>
                <w:b/>
                <w:bCs/>
                <w:szCs w:val="22"/>
              </w:rPr>
              <w:t>bis</w:t>
            </w:r>
          </w:p>
        </w:tc>
        <w:tc>
          <w:tcPr>
            <w:tcW w:w="481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479 </w:t>
            </w:r>
          </w:p>
        </w:tc>
        <w:tc>
          <w:tcPr>
            <w:tcW w:w="443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389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81,21%</w:t>
            </w:r>
          </w:p>
        </w:tc>
        <w:tc>
          <w:tcPr>
            <w:tcW w:w="515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48.252 </w:t>
            </w:r>
          </w:p>
        </w:tc>
        <w:tc>
          <w:tcPr>
            <w:tcW w:w="427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39.961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82,82%</w:t>
            </w:r>
          </w:p>
        </w:tc>
        <w:tc>
          <w:tcPr>
            <w:tcW w:w="665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106/2021</w:t>
            </w:r>
          </w:p>
        </w:tc>
      </w:tr>
      <w:tr w:rsidR="0008342F" w:rsidRPr="0008342F" w:rsidTr="0008342F">
        <w:trPr>
          <w:trHeight w:val="330"/>
          <w:jc w:val="center"/>
        </w:trPr>
        <w:tc>
          <w:tcPr>
            <w:tcW w:w="50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77/2021</w:t>
            </w:r>
          </w:p>
        </w:tc>
        <w:tc>
          <w:tcPr>
            <w:tcW w:w="1067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PNRR e semplificazioni</w:t>
            </w:r>
          </w:p>
        </w:tc>
        <w:tc>
          <w:tcPr>
            <w:tcW w:w="481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215 </w:t>
            </w:r>
          </w:p>
        </w:tc>
        <w:tc>
          <w:tcPr>
            <w:tcW w:w="443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183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85,12%</w:t>
            </w:r>
          </w:p>
        </w:tc>
        <w:tc>
          <w:tcPr>
            <w:tcW w:w="515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40.256 </w:t>
            </w:r>
          </w:p>
        </w:tc>
        <w:tc>
          <w:tcPr>
            <w:tcW w:w="427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26.838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66,67%</w:t>
            </w:r>
          </w:p>
        </w:tc>
        <w:tc>
          <w:tcPr>
            <w:tcW w:w="665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108/2021</w:t>
            </w:r>
          </w:p>
        </w:tc>
      </w:tr>
      <w:tr w:rsidR="0008342F" w:rsidRPr="0008342F" w:rsidTr="0008342F">
        <w:trPr>
          <w:trHeight w:val="330"/>
          <w:jc w:val="center"/>
        </w:trPr>
        <w:tc>
          <w:tcPr>
            <w:tcW w:w="500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79/2021</w:t>
            </w:r>
          </w:p>
        </w:tc>
        <w:tc>
          <w:tcPr>
            <w:tcW w:w="1067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Assegno unico minori</w:t>
            </w:r>
          </w:p>
        </w:tc>
        <w:tc>
          <w:tcPr>
            <w:tcW w:w="481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19 </w:t>
            </w:r>
          </w:p>
        </w:tc>
        <w:tc>
          <w:tcPr>
            <w:tcW w:w="443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5,26%</w:t>
            </w:r>
          </w:p>
        </w:tc>
        <w:tc>
          <w:tcPr>
            <w:tcW w:w="515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1.678 </w:t>
            </w:r>
          </w:p>
        </w:tc>
        <w:tc>
          <w:tcPr>
            <w:tcW w:w="427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123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7,33%</w:t>
            </w:r>
          </w:p>
        </w:tc>
        <w:tc>
          <w:tcPr>
            <w:tcW w:w="665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112/2021</w:t>
            </w:r>
          </w:p>
        </w:tc>
      </w:tr>
      <w:tr w:rsidR="0008342F" w:rsidRPr="0008342F" w:rsidTr="0008342F">
        <w:trPr>
          <w:trHeight w:val="330"/>
          <w:jc w:val="center"/>
        </w:trPr>
        <w:tc>
          <w:tcPr>
            <w:tcW w:w="500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82/2021</w:t>
            </w:r>
          </w:p>
        </w:tc>
        <w:tc>
          <w:tcPr>
            <w:tcW w:w="1067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Cybersicurezza</w:t>
            </w:r>
          </w:p>
        </w:tc>
        <w:tc>
          <w:tcPr>
            <w:tcW w:w="481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84 </w:t>
            </w:r>
          </w:p>
        </w:tc>
        <w:tc>
          <w:tcPr>
            <w:tcW w:w="443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6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7,14%</w:t>
            </w:r>
          </w:p>
        </w:tc>
        <w:tc>
          <w:tcPr>
            <w:tcW w:w="515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9.219 </w:t>
            </w:r>
          </w:p>
        </w:tc>
        <w:tc>
          <w:tcPr>
            <w:tcW w:w="427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1.269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13,77%</w:t>
            </w:r>
          </w:p>
        </w:tc>
        <w:tc>
          <w:tcPr>
            <w:tcW w:w="665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109/2021</w:t>
            </w:r>
          </w:p>
        </w:tc>
      </w:tr>
      <w:tr w:rsidR="0008342F" w:rsidRPr="0008342F" w:rsidTr="0008342F">
        <w:trPr>
          <w:trHeight w:val="330"/>
          <w:jc w:val="center"/>
        </w:trPr>
        <w:tc>
          <w:tcPr>
            <w:tcW w:w="50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80/2021</w:t>
            </w:r>
          </w:p>
        </w:tc>
        <w:tc>
          <w:tcPr>
            <w:tcW w:w="1067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PA e PNRR</w:t>
            </w:r>
          </w:p>
        </w:tc>
        <w:tc>
          <w:tcPr>
            <w:tcW w:w="481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104 </w:t>
            </w:r>
          </w:p>
        </w:tc>
        <w:tc>
          <w:tcPr>
            <w:tcW w:w="443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94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90,38%</w:t>
            </w:r>
          </w:p>
        </w:tc>
        <w:tc>
          <w:tcPr>
            <w:tcW w:w="515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13.442 </w:t>
            </w:r>
          </w:p>
        </w:tc>
        <w:tc>
          <w:tcPr>
            <w:tcW w:w="427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12.539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93,28%</w:t>
            </w:r>
          </w:p>
        </w:tc>
        <w:tc>
          <w:tcPr>
            <w:tcW w:w="665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113/2021</w:t>
            </w:r>
          </w:p>
        </w:tc>
      </w:tr>
      <w:tr w:rsidR="0008342F" w:rsidRPr="0008342F" w:rsidTr="0008342F">
        <w:trPr>
          <w:trHeight w:val="330"/>
          <w:jc w:val="center"/>
        </w:trPr>
        <w:tc>
          <w:tcPr>
            <w:tcW w:w="500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103/2021</w:t>
            </w:r>
          </w:p>
        </w:tc>
        <w:tc>
          <w:tcPr>
            <w:tcW w:w="1067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Venezia e lavoro</w:t>
            </w:r>
          </w:p>
        </w:tc>
        <w:tc>
          <w:tcPr>
            <w:tcW w:w="481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20 </w:t>
            </w:r>
          </w:p>
        </w:tc>
        <w:tc>
          <w:tcPr>
            <w:tcW w:w="443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15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75,00%</w:t>
            </w:r>
          </w:p>
        </w:tc>
        <w:tc>
          <w:tcPr>
            <w:tcW w:w="515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2.679 </w:t>
            </w:r>
          </w:p>
        </w:tc>
        <w:tc>
          <w:tcPr>
            <w:tcW w:w="427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2.173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81,11%</w:t>
            </w:r>
          </w:p>
        </w:tc>
        <w:tc>
          <w:tcPr>
            <w:tcW w:w="665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125/2021</w:t>
            </w:r>
          </w:p>
        </w:tc>
      </w:tr>
      <w:tr w:rsidR="0008342F" w:rsidRPr="0008342F" w:rsidTr="0008342F">
        <w:trPr>
          <w:trHeight w:val="330"/>
          <w:jc w:val="center"/>
        </w:trPr>
        <w:tc>
          <w:tcPr>
            <w:tcW w:w="50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105/2021</w:t>
            </w:r>
          </w:p>
        </w:tc>
        <w:tc>
          <w:tcPr>
            <w:tcW w:w="1067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Green pass</w:t>
            </w:r>
          </w:p>
        </w:tc>
        <w:tc>
          <w:tcPr>
            <w:tcW w:w="481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26 </w:t>
            </w:r>
          </w:p>
        </w:tc>
        <w:tc>
          <w:tcPr>
            <w:tcW w:w="443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5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19,23%</w:t>
            </w:r>
          </w:p>
        </w:tc>
        <w:tc>
          <w:tcPr>
            <w:tcW w:w="515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3.621 </w:t>
            </w:r>
          </w:p>
        </w:tc>
        <w:tc>
          <w:tcPr>
            <w:tcW w:w="427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1.042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28,78%</w:t>
            </w:r>
          </w:p>
        </w:tc>
        <w:tc>
          <w:tcPr>
            <w:tcW w:w="665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126/2021</w:t>
            </w:r>
          </w:p>
        </w:tc>
      </w:tr>
      <w:tr w:rsidR="0008342F" w:rsidRPr="0008342F" w:rsidTr="0008342F">
        <w:trPr>
          <w:trHeight w:val="330"/>
          <w:jc w:val="center"/>
        </w:trPr>
        <w:tc>
          <w:tcPr>
            <w:tcW w:w="50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111/2021</w:t>
            </w:r>
          </w:p>
        </w:tc>
        <w:tc>
          <w:tcPr>
            <w:tcW w:w="1067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Scuola e trasporti</w:t>
            </w:r>
          </w:p>
        </w:tc>
        <w:tc>
          <w:tcPr>
            <w:tcW w:w="481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29 </w:t>
            </w:r>
          </w:p>
        </w:tc>
        <w:tc>
          <w:tcPr>
            <w:tcW w:w="443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11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37,93%</w:t>
            </w:r>
          </w:p>
        </w:tc>
        <w:tc>
          <w:tcPr>
            <w:tcW w:w="515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2.786 </w:t>
            </w:r>
          </w:p>
        </w:tc>
        <w:tc>
          <w:tcPr>
            <w:tcW w:w="427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2.827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101,47%</w:t>
            </w:r>
          </w:p>
        </w:tc>
        <w:tc>
          <w:tcPr>
            <w:tcW w:w="665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133/2021</w:t>
            </w:r>
          </w:p>
        </w:tc>
      </w:tr>
      <w:tr w:rsidR="0008342F" w:rsidRPr="0008342F" w:rsidTr="0008342F">
        <w:trPr>
          <w:trHeight w:val="330"/>
          <w:jc w:val="center"/>
        </w:trPr>
        <w:tc>
          <w:tcPr>
            <w:tcW w:w="500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117/2021</w:t>
            </w:r>
          </w:p>
        </w:tc>
        <w:tc>
          <w:tcPr>
            <w:tcW w:w="1067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Elezioni 2021</w:t>
            </w:r>
          </w:p>
        </w:tc>
        <w:tc>
          <w:tcPr>
            <w:tcW w:w="481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22 </w:t>
            </w:r>
          </w:p>
        </w:tc>
        <w:tc>
          <w:tcPr>
            <w:tcW w:w="443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0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0,00%</w:t>
            </w:r>
          </w:p>
        </w:tc>
        <w:tc>
          <w:tcPr>
            <w:tcW w:w="515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1.876 </w:t>
            </w:r>
          </w:p>
        </w:tc>
        <w:tc>
          <w:tcPr>
            <w:tcW w:w="427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0 </w:t>
            </w:r>
          </w:p>
        </w:tc>
        <w:tc>
          <w:tcPr>
            <w:tcW w:w="450" w:type="pct"/>
            <w:shd w:val="clear" w:color="FFF2CC" w:fill="8DB4E2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0,00%</w:t>
            </w:r>
          </w:p>
        </w:tc>
        <w:tc>
          <w:tcPr>
            <w:tcW w:w="665" w:type="pct"/>
            <w:shd w:val="clear" w:color="FFF2CC" w:fill="8DB4E2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144/2021</w:t>
            </w:r>
          </w:p>
        </w:tc>
      </w:tr>
      <w:tr w:rsidR="0008342F" w:rsidRPr="0008342F" w:rsidTr="0008342F">
        <w:trPr>
          <w:trHeight w:val="330"/>
          <w:jc w:val="center"/>
        </w:trPr>
        <w:tc>
          <w:tcPr>
            <w:tcW w:w="500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118/2021</w:t>
            </w:r>
          </w:p>
        </w:tc>
        <w:tc>
          <w:tcPr>
            <w:tcW w:w="1067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Crisi d'impresa e giustizia</w:t>
            </w:r>
          </w:p>
        </w:tc>
        <w:tc>
          <w:tcPr>
            <w:tcW w:w="481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125 </w:t>
            </w:r>
          </w:p>
        </w:tc>
        <w:tc>
          <w:tcPr>
            <w:tcW w:w="443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20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16,00%</w:t>
            </w:r>
          </w:p>
        </w:tc>
        <w:tc>
          <w:tcPr>
            <w:tcW w:w="515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10.185 </w:t>
            </w:r>
          </w:p>
        </w:tc>
        <w:tc>
          <w:tcPr>
            <w:tcW w:w="427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 xml:space="preserve">2.679 </w:t>
            </w:r>
          </w:p>
        </w:tc>
        <w:tc>
          <w:tcPr>
            <w:tcW w:w="450" w:type="pct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szCs w:val="22"/>
              </w:rPr>
              <w:t>26,30%</w:t>
            </w:r>
          </w:p>
        </w:tc>
        <w:tc>
          <w:tcPr>
            <w:tcW w:w="665" w:type="pct"/>
            <w:shd w:val="clear" w:color="FFF2CC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szCs w:val="22"/>
              </w:rPr>
              <w:t>147/2021</w:t>
            </w:r>
          </w:p>
        </w:tc>
      </w:tr>
      <w:tr w:rsidR="0008342F" w:rsidRPr="0008342F" w:rsidTr="0008342F">
        <w:trPr>
          <w:trHeight w:val="645"/>
          <w:jc w:val="center"/>
        </w:trPr>
        <w:tc>
          <w:tcPr>
            <w:tcW w:w="500" w:type="pct"/>
            <w:shd w:val="clear" w:color="000000" w:fill="538DD5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i/>
                <w:iCs/>
                <w:color w:val="FFFFFF"/>
                <w:szCs w:val="22"/>
              </w:rPr>
            </w:pPr>
            <w:bookmarkStart w:id="0" w:name="_GoBack"/>
            <w:bookmarkEnd w:id="0"/>
            <w:r w:rsidRPr="0008342F">
              <w:rPr>
                <w:rFonts w:ascii="Calibri" w:hAnsi="Calibri" w:cs="Calibri"/>
                <w:b/>
                <w:bCs/>
                <w:i/>
                <w:iCs/>
                <w:color w:val="FFFFFF"/>
                <w:szCs w:val="22"/>
              </w:rPr>
              <w:t>Totali</w:t>
            </w:r>
          </w:p>
        </w:tc>
        <w:tc>
          <w:tcPr>
            <w:tcW w:w="1067" w:type="pct"/>
            <w:shd w:val="clear" w:color="000000" w:fill="538DD5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i/>
                <w:iCs/>
                <w:color w:val="FFFFFF"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color w:val="FFFFFF"/>
                <w:szCs w:val="22"/>
              </w:rPr>
              <w:t>80</w:t>
            </w:r>
          </w:p>
        </w:tc>
        <w:tc>
          <w:tcPr>
            <w:tcW w:w="481" w:type="pct"/>
            <w:shd w:val="clear" w:color="000000" w:fill="538DD5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color w:val="FFFFFF"/>
                <w:szCs w:val="22"/>
              </w:rPr>
              <w:t xml:space="preserve">6.614 </w:t>
            </w:r>
          </w:p>
        </w:tc>
        <w:tc>
          <w:tcPr>
            <w:tcW w:w="443" w:type="pct"/>
            <w:shd w:val="clear" w:color="000000" w:fill="538DD5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color w:val="FFFFFF"/>
                <w:szCs w:val="22"/>
              </w:rPr>
              <w:t xml:space="preserve">4.297 </w:t>
            </w:r>
          </w:p>
        </w:tc>
        <w:tc>
          <w:tcPr>
            <w:tcW w:w="450" w:type="pct"/>
            <w:shd w:val="clear" w:color="000000" w:fill="538DD5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color w:val="FFFFFF"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color w:val="FFFFFF"/>
                <w:szCs w:val="22"/>
              </w:rPr>
              <w:t>64,97%</w:t>
            </w:r>
          </w:p>
        </w:tc>
        <w:tc>
          <w:tcPr>
            <w:tcW w:w="515" w:type="pct"/>
            <w:shd w:val="clear" w:color="000000" w:fill="538DD5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color w:val="FFFFFF"/>
                <w:szCs w:val="22"/>
              </w:rPr>
              <w:t xml:space="preserve">781.300 </w:t>
            </w:r>
          </w:p>
        </w:tc>
        <w:tc>
          <w:tcPr>
            <w:tcW w:w="427" w:type="pct"/>
            <w:shd w:val="clear" w:color="000000" w:fill="538DD5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color w:val="FFFFFF"/>
                <w:szCs w:val="22"/>
              </w:rPr>
              <w:t xml:space="preserve">509.478 </w:t>
            </w:r>
          </w:p>
        </w:tc>
        <w:tc>
          <w:tcPr>
            <w:tcW w:w="450" w:type="pct"/>
            <w:shd w:val="clear" w:color="000000" w:fill="538DD5"/>
            <w:noWrap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i/>
                <w:iCs/>
                <w:color w:val="FFFFFF"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color w:val="FFFFFF"/>
                <w:szCs w:val="22"/>
              </w:rPr>
              <w:t>65,21%</w:t>
            </w:r>
          </w:p>
        </w:tc>
        <w:tc>
          <w:tcPr>
            <w:tcW w:w="665" w:type="pct"/>
            <w:shd w:val="clear" w:color="000000" w:fill="538DD5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i/>
                <w:iCs/>
                <w:color w:val="FFFFFF"/>
                <w:szCs w:val="22"/>
              </w:rPr>
            </w:pPr>
            <w:r w:rsidRPr="0008342F">
              <w:rPr>
                <w:rFonts w:ascii="Calibri" w:hAnsi="Calibri" w:cs="Calibri"/>
                <w:b/>
                <w:bCs/>
                <w:i/>
                <w:iCs/>
                <w:color w:val="FFFFFF"/>
                <w:szCs w:val="22"/>
              </w:rPr>
              <w:t> </w:t>
            </w:r>
          </w:p>
        </w:tc>
      </w:tr>
      <w:tr w:rsidR="0008342F" w:rsidRPr="0008342F" w:rsidTr="0008342F">
        <w:trPr>
          <w:trHeight w:val="945"/>
          <w:jc w:val="center"/>
        </w:trPr>
        <w:tc>
          <w:tcPr>
            <w:tcW w:w="5000" w:type="pct"/>
            <w:gridSpan w:val="9"/>
            <w:shd w:val="clear" w:color="000000" w:fill="CCC0DA"/>
            <w:vAlign w:val="center"/>
            <w:hideMark/>
          </w:tcPr>
          <w:p w:rsidR="0008342F" w:rsidRPr="0008342F" w:rsidRDefault="0008342F" w:rsidP="0008342F">
            <w:pPr>
              <w:spacing w:before="0" w:after="0" w:line="240" w:lineRule="auto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08342F">
              <w:rPr>
                <w:rFonts w:ascii="Calibri" w:hAnsi="Calibri" w:cs="Calibri"/>
                <w:color w:val="000000"/>
                <w:szCs w:val="22"/>
              </w:rPr>
              <w:t>Le caselle che presentano questo sfondo colorato indicano che per la legge di conversione la questione di fiducia è stata posta almeno una volta nell'</w:t>
            </w:r>
            <w:r w:rsidRPr="0008342F">
              <w:rPr>
                <w:rFonts w:ascii="Calibri" w:hAnsi="Calibri" w:cs="Calibri"/>
                <w:i/>
                <w:iCs/>
                <w:color w:val="000000"/>
                <w:szCs w:val="22"/>
              </w:rPr>
              <w:t>iter</w:t>
            </w:r>
            <w:r w:rsidRPr="0008342F">
              <w:rPr>
                <w:rFonts w:ascii="Calibri" w:hAnsi="Calibri" w:cs="Calibri"/>
                <w:color w:val="000000"/>
                <w:szCs w:val="22"/>
              </w:rPr>
              <w:t xml:space="preserve"> del provvedimento.</w:t>
            </w:r>
          </w:p>
        </w:tc>
      </w:tr>
    </w:tbl>
    <w:p w:rsidR="0008342F" w:rsidRPr="00B820BF" w:rsidRDefault="0008342F" w:rsidP="009657B3"/>
    <w:sectPr w:rsidR="0008342F" w:rsidRPr="00B820BF" w:rsidSect="00B820BF">
      <w:headerReference w:type="default" r:id="rId7"/>
      <w:footerReference w:type="even" r:id="rId8"/>
      <w:footerReference w:type="default" r:id="rId9"/>
      <w:type w:val="oddPage"/>
      <w:pgSz w:w="11906" w:h="16838" w:code="9"/>
      <w:pgMar w:top="851" w:right="851" w:bottom="851" w:left="851" w:header="397" w:footer="397" w:gutter="0"/>
      <w:cols w:space="284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342F" w:rsidRDefault="0008342F">
      <w:r>
        <w:separator/>
      </w:r>
    </w:p>
    <w:p w:rsidR="0008342F" w:rsidRDefault="0008342F"/>
  </w:endnote>
  <w:endnote w:type="continuationSeparator" w:id="0">
    <w:p w:rsidR="0008342F" w:rsidRDefault="0008342F">
      <w:r>
        <w:continuationSeparator/>
      </w:r>
    </w:p>
    <w:p w:rsidR="0008342F" w:rsidRDefault="0008342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otype Sorts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238761F8-B6AE-419D-8257-9F1DDB13B624}"/>
    <w:embedBold r:id="rId2" w:fontKey="{CD6D700F-4459-4992-AD82-998B1899D61F}"/>
    <w:embedItalic r:id="rId3" w:fontKey="{FBE77B78-71F8-4252-BD62-7157CC20E2FE}"/>
    <w:embedBoldItalic r:id="rId4" w:fontKey="{997BFC74-88E8-4B98-BAD4-66C1B41925A7}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CG Times">
    <w:panose1 w:val="0202060305040502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6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D94" w:rsidRDefault="002D2D94">
    <w:pPr>
      <w:pStyle w:val="Pidipagina"/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>
      <w:rPr>
        <w:rStyle w:val="Numeropagina"/>
        <w:noProof/>
      </w:rPr>
      <w:t>10</w:t>
    </w:r>
    <w:r>
      <w:rPr>
        <w:rStyle w:val="Numeropagina"/>
      </w:rPr>
      <w:fldChar w:fldCharType="end"/>
    </w:r>
  </w:p>
  <w:p w:rsidR="002D2D94" w:rsidRDefault="002D2D9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D94" w:rsidRDefault="002D2D94">
    <w:pPr>
      <w:pStyle w:val="Pidipagina"/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 w:rsidR="0008342F">
      <w:rPr>
        <w:rStyle w:val="Numeropagina"/>
        <w:noProof/>
      </w:rPr>
      <w:t>3</w:t>
    </w:r>
    <w:r>
      <w:rPr>
        <w:rStyle w:val="Numeropagina"/>
      </w:rPr>
      <w:fldChar w:fldCharType="end"/>
    </w:r>
  </w:p>
  <w:p w:rsidR="002D2D94" w:rsidRDefault="002D2D9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342F" w:rsidRDefault="0008342F">
      <w:r>
        <w:separator/>
      </w:r>
    </w:p>
  </w:footnote>
  <w:footnote w:type="continuationSeparator" w:id="0">
    <w:p w:rsidR="0008342F" w:rsidRDefault="0008342F">
      <w:r>
        <w:continuationSeparator/>
      </w:r>
    </w:p>
    <w:p w:rsidR="0008342F" w:rsidRDefault="0008342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D94" w:rsidRDefault="002D2D9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134CFA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EC0E1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3DA53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146CDBC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2DA3F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ACFD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5237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10AF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FA6A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ECCDF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C00D80"/>
    <w:multiLevelType w:val="singleLevel"/>
    <w:tmpl w:val="7ED29BAC"/>
    <w:lvl w:ilvl="0">
      <w:start w:val="1"/>
      <w:numFmt w:val="bullet"/>
      <w:pStyle w:val="Sommario4"/>
      <w:lvlText w:val="-"/>
      <w:lvlJc w:val="left"/>
      <w:pPr>
        <w:tabs>
          <w:tab w:val="num" w:pos="927"/>
        </w:tabs>
        <w:ind w:left="851" w:hanging="284"/>
      </w:pPr>
      <w:rPr>
        <w:rFonts w:ascii="Arial" w:hAnsi="Arial" w:hint="default"/>
      </w:rPr>
    </w:lvl>
  </w:abstractNum>
  <w:abstractNum w:abstractNumId="11" w15:restartNumberingAfterBreak="0">
    <w:nsid w:val="0BC53518"/>
    <w:multiLevelType w:val="multilevel"/>
    <w:tmpl w:val="B228470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1.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1.1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2" w15:restartNumberingAfterBreak="0">
    <w:nsid w:val="10CF7634"/>
    <w:multiLevelType w:val="singleLevel"/>
    <w:tmpl w:val="6038E288"/>
    <w:lvl w:ilvl="0">
      <w:start w:val="1"/>
      <w:numFmt w:val="bullet"/>
      <w:pStyle w:val="elencopuntato1liv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</w:abstractNum>
  <w:abstractNum w:abstractNumId="13" w15:restartNumberingAfterBreak="0">
    <w:nsid w:val="158005F0"/>
    <w:multiLevelType w:val="singleLevel"/>
    <w:tmpl w:val="74CC2B92"/>
    <w:lvl w:ilvl="0">
      <w:start w:val="1"/>
      <w:numFmt w:val="bullet"/>
      <w:lvlText w:val="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</w:abstractNum>
  <w:abstractNum w:abstractNumId="14" w15:restartNumberingAfterBreak="0">
    <w:nsid w:val="247672F6"/>
    <w:multiLevelType w:val="hybridMultilevel"/>
    <w:tmpl w:val="18D03944"/>
    <w:lvl w:ilvl="0" w:tplc="DAF80D5E">
      <w:start w:val="1"/>
      <w:numFmt w:val="bullet"/>
      <w:lvlText w:val="-"/>
      <w:lvlJc w:val="left"/>
      <w:pPr>
        <w:tabs>
          <w:tab w:val="num" w:pos="567"/>
        </w:tabs>
        <w:ind w:left="567" w:hanging="284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602F26"/>
    <w:multiLevelType w:val="singleLevel"/>
    <w:tmpl w:val="F472692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320D66E0"/>
    <w:multiLevelType w:val="singleLevel"/>
    <w:tmpl w:val="843EC29C"/>
    <w:lvl w:ilvl="0">
      <w:start w:val="1"/>
      <w:numFmt w:val="bullet"/>
      <w:lvlText w:val="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</w:abstractNum>
  <w:abstractNum w:abstractNumId="17" w15:restartNumberingAfterBreak="0">
    <w:nsid w:val="3A9825D6"/>
    <w:multiLevelType w:val="singleLevel"/>
    <w:tmpl w:val="DA72DE48"/>
    <w:lvl w:ilvl="0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</w:rPr>
    </w:lvl>
  </w:abstractNum>
  <w:abstractNum w:abstractNumId="18" w15:restartNumberingAfterBreak="0">
    <w:nsid w:val="4346211C"/>
    <w:multiLevelType w:val="singleLevel"/>
    <w:tmpl w:val="6FDE224E"/>
    <w:lvl w:ilvl="0">
      <w:start w:val="1"/>
      <w:numFmt w:val="bullet"/>
      <w:lvlText w:val=""/>
      <w:lvlJc w:val="left"/>
      <w:pPr>
        <w:tabs>
          <w:tab w:val="num" w:pos="361"/>
        </w:tabs>
        <w:ind w:left="340" w:hanging="339"/>
      </w:pPr>
      <w:rPr>
        <w:rFonts w:ascii="Symbol" w:hAnsi="Symbol" w:hint="default"/>
        <w:b w:val="0"/>
        <w:i w:val="0"/>
        <w:sz w:val="20"/>
      </w:rPr>
    </w:lvl>
  </w:abstractNum>
  <w:abstractNum w:abstractNumId="19" w15:restartNumberingAfterBreak="0">
    <w:nsid w:val="4C1A3D16"/>
    <w:multiLevelType w:val="singleLevel"/>
    <w:tmpl w:val="4FF6EAE8"/>
    <w:lvl w:ilvl="0">
      <w:numFmt w:val="bullet"/>
      <w:lvlText w:val=""/>
      <w:lvlJc w:val="left"/>
      <w:pPr>
        <w:tabs>
          <w:tab w:val="num" w:pos="502"/>
        </w:tabs>
        <w:ind w:left="425" w:hanging="283"/>
      </w:pPr>
      <w:rPr>
        <w:rFonts w:ascii="Symbol" w:hAnsi="Symbol" w:hint="default"/>
      </w:rPr>
    </w:lvl>
  </w:abstractNum>
  <w:abstractNum w:abstractNumId="20" w15:restartNumberingAfterBreak="0">
    <w:nsid w:val="4C243564"/>
    <w:multiLevelType w:val="singleLevel"/>
    <w:tmpl w:val="EBB2C880"/>
    <w:lvl w:ilvl="0">
      <w:numFmt w:val="bullet"/>
      <w:lvlText w:val="-"/>
      <w:lvlJc w:val="left"/>
      <w:pPr>
        <w:tabs>
          <w:tab w:val="num" w:pos="360"/>
        </w:tabs>
        <w:ind w:left="357" w:hanging="357"/>
      </w:pPr>
    </w:lvl>
  </w:abstractNum>
  <w:abstractNum w:abstractNumId="21" w15:restartNumberingAfterBreak="0">
    <w:nsid w:val="56D26C0B"/>
    <w:multiLevelType w:val="hybridMultilevel"/>
    <w:tmpl w:val="9B9E8278"/>
    <w:lvl w:ilvl="0" w:tplc="C92AF306">
      <w:start w:val="1"/>
      <w:numFmt w:val="bullet"/>
      <w:pStyle w:val="Sommario5bis"/>
      <w:lvlText w:val="-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F565B5"/>
    <w:multiLevelType w:val="multilevel"/>
    <w:tmpl w:val="551EB94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54"/>
      </w:pPr>
      <w:rPr>
        <w:b/>
        <w:i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3" w15:restartNumberingAfterBreak="0">
    <w:nsid w:val="5EF94157"/>
    <w:multiLevelType w:val="singleLevel"/>
    <w:tmpl w:val="34E4A10E"/>
    <w:lvl w:ilvl="0">
      <w:start w:val="1"/>
      <w:numFmt w:val="bullet"/>
      <w:lvlText w:val=""/>
      <w:lvlJc w:val="left"/>
      <w:pPr>
        <w:tabs>
          <w:tab w:val="num" w:pos="644"/>
        </w:tabs>
        <w:ind w:left="567" w:hanging="283"/>
      </w:pPr>
      <w:rPr>
        <w:rFonts w:ascii="Monotype Sorts" w:hAnsi="Monotype Sorts" w:hint="default"/>
      </w:rPr>
    </w:lvl>
  </w:abstractNum>
  <w:abstractNum w:abstractNumId="24" w15:restartNumberingAfterBreak="0">
    <w:nsid w:val="60DB0F9E"/>
    <w:multiLevelType w:val="hybridMultilevel"/>
    <w:tmpl w:val="61FEA7FC"/>
    <w:lvl w:ilvl="0" w:tplc="FCCE1ED8">
      <w:start w:val="1"/>
      <w:numFmt w:val="bullet"/>
      <w:lvlText w:val="-"/>
      <w:lvlJc w:val="left"/>
      <w:pPr>
        <w:tabs>
          <w:tab w:val="num" w:pos="794"/>
        </w:tabs>
        <w:ind w:left="737" w:hanging="17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C85B46"/>
    <w:multiLevelType w:val="singleLevel"/>
    <w:tmpl w:val="1588522C"/>
    <w:lvl w:ilvl="0">
      <w:start w:val="1"/>
      <w:numFmt w:val="bullet"/>
      <w:pStyle w:val="Elencopuntato1livello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</w:rPr>
    </w:lvl>
  </w:abstractNum>
  <w:abstractNum w:abstractNumId="26" w15:restartNumberingAfterBreak="0">
    <w:nsid w:val="6E684987"/>
    <w:multiLevelType w:val="singleLevel"/>
    <w:tmpl w:val="F472692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0A075A1"/>
    <w:multiLevelType w:val="hybridMultilevel"/>
    <w:tmpl w:val="F4502B2A"/>
    <w:lvl w:ilvl="0" w:tplc="6E52CF94">
      <w:start w:val="1"/>
      <w:numFmt w:val="bullet"/>
      <w:lvlText w:val="-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FB3EF2"/>
    <w:multiLevelType w:val="singleLevel"/>
    <w:tmpl w:val="B164D6E4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4"/>
      </w:rPr>
    </w:lvl>
  </w:abstractNum>
  <w:abstractNum w:abstractNumId="29" w15:restartNumberingAfterBreak="0">
    <w:nsid w:val="78B33A1F"/>
    <w:multiLevelType w:val="singleLevel"/>
    <w:tmpl w:val="F1C6E226"/>
    <w:lvl w:ilvl="0">
      <w:start w:val="1"/>
      <w:numFmt w:val="bullet"/>
      <w:pStyle w:val="Sommario3"/>
      <w:lvlText w:val=""/>
      <w:lvlJc w:val="left"/>
      <w:pPr>
        <w:tabs>
          <w:tab w:val="num" w:pos="644"/>
        </w:tabs>
        <w:ind w:left="567" w:hanging="283"/>
      </w:pPr>
      <w:rPr>
        <w:rFonts w:ascii="Wingdings" w:hAnsi="Wingdings" w:hint="default"/>
      </w:rPr>
    </w:lvl>
  </w:abstractNum>
  <w:num w:numId="1">
    <w:abstractNumId w:val="11"/>
  </w:num>
  <w:num w:numId="2">
    <w:abstractNumId w:val="2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23"/>
  </w:num>
  <w:num w:numId="5">
    <w:abstractNumId w:val="28"/>
  </w:num>
  <w:num w:numId="6">
    <w:abstractNumId w:val="16"/>
  </w:num>
  <w:num w:numId="7">
    <w:abstractNumId w:val="25"/>
  </w:num>
  <w:num w:numId="8">
    <w:abstractNumId w:val="12"/>
  </w:num>
  <w:num w:numId="9">
    <w:abstractNumId w:val="3"/>
  </w:num>
  <w:num w:numId="10">
    <w:abstractNumId w:val="29"/>
  </w:num>
  <w:num w:numId="11">
    <w:abstractNumId w:val="10"/>
  </w:num>
  <w:num w:numId="12">
    <w:abstractNumId w:val="20"/>
  </w:num>
  <w:num w:numId="13">
    <w:abstractNumId w:val="15"/>
  </w:num>
  <w:num w:numId="14">
    <w:abstractNumId w:val="26"/>
  </w:num>
  <w:num w:numId="15">
    <w:abstractNumId w:val="17"/>
  </w:num>
  <w:num w:numId="16">
    <w:abstractNumId w:val="8"/>
  </w:num>
  <w:num w:numId="17">
    <w:abstractNumId w:val="2"/>
  </w:num>
  <w:num w:numId="18">
    <w:abstractNumId w:val="1"/>
  </w:num>
  <w:num w:numId="19">
    <w:abstractNumId w:val="0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3"/>
  </w:num>
  <w:num w:numId="26">
    <w:abstractNumId w:val="29"/>
  </w:num>
  <w:num w:numId="27">
    <w:abstractNumId w:val="10"/>
  </w:num>
  <w:num w:numId="28">
    <w:abstractNumId w:val="19"/>
  </w:num>
  <w:num w:numId="29">
    <w:abstractNumId w:val="18"/>
  </w:num>
  <w:num w:numId="30">
    <w:abstractNumId w:val="14"/>
  </w:num>
  <w:num w:numId="31">
    <w:abstractNumId w:val="24"/>
  </w:num>
  <w:num w:numId="32">
    <w:abstractNumId w:val="24"/>
  </w:num>
  <w:num w:numId="33">
    <w:abstractNumId w:val="24"/>
  </w:num>
  <w:num w:numId="34">
    <w:abstractNumId w:val="21"/>
  </w:num>
  <w:num w:numId="35">
    <w:abstractNumId w:val="21"/>
  </w:num>
  <w:num w:numId="36">
    <w:abstractNumId w:val="21"/>
  </w:num>
  <w:num w:numId="37">
    <w:abstractNumId w:val="27"/>
  </w:num>
  <w:num w:numId="38">
    <w:abstractNumId w:val="3"/>
  </w:num>
  <w:num w:numId="39">
    <w:abstractNumId w:val="29"/>
  </w:num>
  <w:num w:numId="40">
    <w:abstractNumId w:val="10"/>
  </w:num>
  <w:num w:numId="41">
    <w:abstractNumId w:val="25"/>
  </w:num>
  <w:num w:numId="42">
    <w:abstractNumId w:val="12"/>
  </w:num>
  <w:num w:numId="43">
    <w:abstractNumId w:val="3"/>
  </w:num>
  <w:num w:numId="44">
    <w:abstractNumId w:val="29"/>
  </w:num>
  <w:num w:numId="45">
    <w:abstractNumId w:val="10"/>
  </w:num>
  <w:num w:numId="4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activeWritingStyle w:appName="MSWord" w:lang="it-IT" w:vendorID="3" w:dllVersion="517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283"/>
  <w:displayHorizontalDrawingGridEvery w:val="0"/>
  <w:displayVerticalDrawingGridEvery w:val="0"/>
  <w:doNotUseMarginsForDrawingGridOrigin/>
  <w:doNotShadeFormData/>
  <w:noPunctuationKerning/>
  <w:characterSpacingControl w:val="doNotCompress"/>
  <w:savePreviewPicture/>
  <w:hdrShapeDefaults>
    <o:shapedefaults v:ext="edit" spidmax="2049" strokecolor="#d4d4d4">
      <v:stroke color="#d4d4d4" weight="1.75pt"/>
      <v:shadow on="t" origin=",32385f" offset="0,-1pt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42F"/>
    <w:rsid w:val="000000F8"/>
    <w:rsid w:val="00004AE1"/>
    <w:rsid w:val="000066A3"/>
    <w:rsid w:val="000075EE"/>
    <w:rsid w:val="00010A75"/>
    <w:rsid w:val="00013D20"/>
    <w:rsid w:val="000140E6"/>
    <w:rsid w:val="000171E4"/>
    <w:rsid w:val="00020112"/>
    <w:rsid w:val="000219C6"/>
    <w:rsid w:val="0002258A"/>
    <w:rsid w:val="000263CE"/>
    <w:rsid w:val="00027E0E"/>
    <w:rsid w:val="00031017"/>
    <w:rsid w:val="00031506"/>
    <w:rsid w:val="000340C6"/>
    <w:rsid w:val="00034E07"/>
    <w:rsid w:val="000371E6"/>
    <w:rsid w:val="00037F78"/>
    <w:rsid w:val="00040586"/>
    <w:rsid w:val="00041E0B"/>
    <w:rsid w:val="0004235F"/>
    <w:rsid w:val="0004239A"/>
    <w:rsid w:val="00045864"/>
    <w:rsid w:val="00046ACE"/>
    <w:rsid w:val="000501D0"/>
    <w:rsid w:val="00053211"/>
    <w:rsid w:val="00053D3C"/>
    <w:rsid w:val="00054773"/>
    <w:rsid w:val="0005596B"/>
    <w:rsid w:val="0005697D"/>
    <w:rsid w:val="00057312"/>
    <w:rsid w:val="00060A8E"/>
    <w:rsid w:val="000614CF"/>
    <w:rsid w:val="0006185F"/>
    <w:rsid w:val="0006476B"/>
    <w:rsid w:val="00064B00"/>
    <w:rsid w:val="000652EC"/>
    <w:rsid w:val="000660F7"/>
    <w:rsid w:val="00073D28"/>
    <w:rsid w:val="0007430D"/>
    <w:rsid w:val="0007497C"/>
    <w:rsid w:val="00074A7A"/>
    <w:rsid w:val="00076E27"/>
    <w:rsid w:val="00080CE3"/>
    <w:rsid w:val="00081FA0"/>
    <w:rsid w:val="0008342F"/>
    <w:rsid w:val="00083736"/>
    <w:rsid w:val="0008408D"/>
    <w:rsid w:val="00093030"/>
    <w:rsid w:val="000930BE"/>
    <w:rsid w:val="0009365F"/>
    <w:rsid w:val="0009559C"/>
    <w:rsid w:val="000A5178"/>
    <w:rsid w:val="000B0271"/>
    <w:rsid w:val="000B2065"/>
    <w:rsid w:val="000B2690"/>
    <w:rsid w:val="000B3065"/>
    <w:rsid w:val="000B35E6"/>
    <w:rsid w:val="000D0747"/>
    <w:rsid w:val="000D2DF5"/>
    <w:rsid w:val="000D4F08"/>
    <w:rsid w:val="000E0775"/>
    <w:rsid w:val="000E0E27"/>
    <w:rsid w:val="000E15B7"/>
    <w:rsid w:val="000E4136"/>
    <w:rsid w:val="000E4FA1"/>
    <w:rsid w:val="000E7727"/>
    <w:rsid w:val="000E7DC0"/>
    <w:rsid w:val="000F1A43"/>
    <w:rsid w:val="000F5917"/>
    <w:rsid w:val="000F594E"/>
    <w:rsid w:val="000F673E"/>
    <w:rsid w:val="000F7B73"/>
    <w:rsid w:val="001003E5"/>
    <w:rsid w:val="00100677"/>
    <w:rsid w:val="00101280"/>
    <w:rsid w:val="00107049"/>
    <w:rsid w:val="00107FB9"/>
    <w:rsid w:val="00110AB8"/>
    <w:rsid w:val="00110D3B"/>
    <w:rsid w:val="0011184E"/>
    <w:rsid w:val="0011220B"/>
    <w:rsid w:val="0011332A"/>
    <w:rsid w:val="00113BD8"/>
    <w:rsid w:val="00116455"/>
    <w:rsid w:val="00120078"/>
    <w:rsid w:val="00120A62"/>
    <w:rsid w:val="0012578F"/>
    <w:rsid w:val="0012717C"/>
    <w:rsid w:val="001275BC"/>
    <w:rsid w:val="001302F9"/>
    <w:rsid w:val="00130EF1"/>
    <w:rsid w:val="00132F5B"/>
    <w:rsid w:val="001340CD"/>
    <w:rsid w:val="0013442F"/>
    <w:rsid w:val="00134C01"/>
    <w:rsid w:val="001356B5"/>
    <w:rsid w:val="00135B48"/>
    <w:rsid w:val="001431BC"/>
    <w:rsid w:val="00144612"/>
    <w:rsid w:val="00145916"/>
    <w:rsid w:val="0014615D"/>
    <w:rsid w:val="00146BF1"/>
    <w:rsid w:val="001565B9"/>
    <w:rsid w:val="00157297"/>
    <w:rsid w:val="001573C3"/>
    <w:rsid w:val="001616F9"/>
    <w:rsid w:val="00161D60"/>
    <w:rsid w:val="00163652"/>
    <w:rsid w:val="0016699E"/>
    <w:rsid w:val="00172E79"/>
    <w:rsid w:val="00172EC1"/>
    <w:rsid w:val="001801B0"/>
    <w:rsid w:val="001839B2"/>
    <w:rsid w:val="00185D0D"/>
    <w:rsid w:val="00193AA3"/>
    <w:rsid w:val="00197A1B"/>
    <w:rsid w:val="001A1B4B"/>
    <w:rsid w:val="001A43C9"/>
    <w:rsid w:val="001A4E6E"/>
    <w:rsid w:val="001A5B52"/>
    <w:rsid w:val="001A5DAF"/>
    <w:rsid w:val="001A7F2C"/>
    <w:rsid w:val="001B0EC6"/>
    <w:rsid w:val="001B1D8A"/>
    <w:rsid w:val="001B2833"/>
    <w:rsid w:val="001B6F1F"/>
    <w:rsid w:val="001C2676"/>
    <w:rsid w:val="001C2685"/>
    <w:rsid w:val="001C6006"/>
    <w:rsid w:val="001C60F8"/>
    <w:rsid w:val="001C672C"/>
    <w:rsid w:val="001D0884"/>
    <w:rsid w:val="001D11FB"/>
    <w:rsid w:val="001D1CAC"/>
    <w:rsid w:val="001D4189"/>
    <w:rsid w:val="001D664C"/>
    <w:rsid w:val="001E0A12"/>
    <w:rsid w:val="001E1ED4"/>
    <w:rsid w:val="001E23D3"/>
    <w:rsid w:val="001E4B78"/>
    <w:rsid w:val="001E4EBB"/>
    <w:rsid w:val="001E78C9"/>
    <w:rsid w:val="001F0E4A"/>
    <w:rsid w:val="001F2144"/>
    <w:rsid w:val="001F23C9"/>
    <w:rsid w:val="001F6991"/>
    <w:rsid w:val="001F73AF"/>
    <w:rsid w:val="001F7524"/>
    <w:rsid w:val="001F7B0F"/>
    <w:rsid w:val="001F7D36"/>
    <w:rsid w:val="00200862"/>
    <w:rsid w:val="0020128D"/>
    <w:rsid w:val="0020190A"/>
    <w:rsid w:val="00202117"/>
    <w:rsid w:val="002022CB"/>
    <w:rsid w:val="00202EAA"/>
    <w:rsid w:val="00203656"/>
    <w:rsid w:val="002036F4"/>
    <w:rsid w:val="00204AAC"/>
    <w:rsid w:val="002053E8"/>
    <w:rsid w:val="00206EE5"/>
    <w:rsid w:val="00210A78"/>
    <w:rsid w:val="00210D99"/>
    <w:rsid w:val="0021280B"/>
    <w:rsid w:val="00212E68"/>
    <w:rsid w:val="002131C9"/>
    <w:rsid w:val="00215A9F"/>
    <w:rsid w:val="00215F82"/>
    <w:rsid w:val="00221884"/>
    <w:rsid w:val="002218F2"/>
    <w:rsid w:val="00222102"/>
    <w:rsid w:val="00223B9B"/>
    <w:rsid w:val="00226427"/>
    <w:rsid w:val="00227C36"/>
    <w:rsid w:val="00230CCB"/>
    <w:rsid w:val="00231F4A"/>
    <w:rsid w:val="00234C5E"/>
    <w:rsid w:val="00234EB8"/>
    <w:rsid w:val="002360E2"/>
    <w:rsid w:val="00242AF2"/>
    <w:rsid w:val="00242E71"/>
    <w:rsid w:val="00244BC4"/>
    <w:rsid w:val="0024544E"/>
    <w:rsid w:val="00246647"/>
    <w:rsid w:val="00246F4C"/>
    <w:rsid w:val="0024701D"/>
    <w:rsid w:val="00251341"/>
    <w:rsid w:val="0025277B"/>
    <w:rsid w:val="00254413"/>
    <w:rsid w:val="00254C6D"/>
    <w:rsid w:val="00256457"/>
    <w:rsid w:val="00261855"/>
    <w:rsid w:val="002629D5"/>
    <w:rsid w:val="00262F5F"/>
    <w:rsid w:val="00264BBC"/>
    <w:rsid w:val="002654AD"/>
    <w:rsid w:val="00266054"/>
    <w:rsid w:val="002713B4"/>
    <w:rsid w:val="00271803"/>
    <w:rsid w:val="00271ACC"/>
    <w:rsid w:val="00271C48"/>
    <w:rsid w:val="0027379B"/>
    <w:rsid w:val="002838E3"/>
    <w:rsid w:val="0028404B"/>
    <w:rsid w:val="002868EA"/>
    <w:rsid w:val="00294645"/>
    <w:rsid w:val="00294867"/>
    <w:rsid w:val="00296B93"/>
    <w:rsid w:val="002972C5"/>
    <w:rsid w:val="00297CDF"/>
    <w:rsid w:val="002A0091"/>
    <w:rsid w:val="002A629A"/>
    <w:rsid w:val="002B630A"/>
    <w:rsid w:val="002B72A7"/>
    <w:rsid w:val="002B79C8"/>
    <w:rsid w:val="002D00F5"/>
    <w:rsid w:val="002D0A37"/>
    <w:rsid w:val="002D18A4"/>
    <w:rsid w:val="002D1AFD"/>
    <w:rsid w:val="002D2D94"/>
    <w:rsid w:val="002D4266"/>
    <w:rsid w:val="002D43AC"/>
    <w:rsid w:val="002D4E77"/>
    <w:rsid w:val="002D6E05"/>
    <w:rsid w:val="002E0640"/>
    <w:rsid w:val="002E0647"/>
    <w:rsid w:val="002E0F78"/>
    <w:rsid w:val="002E128D"/>
    <w:rsid w:val="002E1F19"/>
    <w:rsid w:val="002E4794"/>
    <w:rsid w:val="002E6D62"/>
    <w:rsid w:val="002E7A5A"/>
    <w:rsid w:val="002F1294"/>
    <w:rsid w:val="002F1B3F"/>
    <w:rsid w:val="002F1DC6"/>
    <w:rsid w:val="002F2933"/>
    <w:rsid w:val="002F410E"/>
    <w:rsid w:val="002F5772"/>
    <w:rsid w:val="002F6247"/>
    <w:rsid w:val="00301FD1"/>
    <w:rsid w:val="00302F26"/>
    <w:rsid w:val="00303547"/>
    <w:rsid w:val="00304E48"/>
    <w:rsid w:val="00305B8E"/>
    <w:rsid w:val="003137B4"/>
    <w:rsid w:val="00314428"/>
    <w:rsid w:val="00315F49"/>
    <w:rsid w:val="0031693F"/>
    <w:rsid w:val="003173C8"/>
    <w:rsid w:val="00317B34"/>
    <w:rsid w:val="00320C3B"/>
    <w:rsid w:val="003224C8"/>
    <w:rsid w:val="0032277A"/>
    <w:rsid w:val="003230BC"/>
    <w:rsid w:val="003231E6"/>
    <w:rsid w:val="00323F8B"/>
    <w:rsid w:val="00324067"/>
    <w:rsid w:val="00324291"/>
    <w:rsid w:val="00324E1B"/>
    <w:rsid w:val="00333DAE"/>
    <w:rsid w:val="003342CC"/>
    <w:rsid w:val="0033747B"/>
    <w:rsid w:val="0033793A"/>
    <w:rsid w:val="00350776"/>
    <w:rsid w:val="003561C6"/>
    <w:rsid w:val="003608A4"/>
    <w:rsid w:val="00363B63"/>
    <w:rsid w:val="00366EDD"/>
    <w:rsid w:val="003670FD"/>
    <w:rsid w:val="0036787E"/>
    <w:rsid w:val="003708FA"/>
    <w:rsid w:val="003735D8"/>
    <w:rsid w:val="00376B01"/>
    <w:rsid w:val="003812AD"/>
    <w:rsid w:val="0039208F"/>
    <w:rsid w:val="003979DA"/>
    <w:rsid w:val="003A56A2"/>
    <w:rsid w:val="003A5826"/>
    <w:rsid w:val="003A757D"/>
    <w:rsid w:val="003A77F8"/>
    <w:rsid w:val="003B0DF2"/>
    <w:rsid w:val="003B542E"/>
    <w:rsid w:val="003B5E6E"/>
    <w:rsid w:val="003C1BEB"/>
    <w:rsid w:val="003C1CC4"/>
    <w:rsid w:val="003C27A4"/>
    <w:rsid w:val="003C64E2"/>
    <w:rsid w:val="003D01B8"/>
    <w:rsid w:val="003D18C3"/>
    <w:rsid w:val="003D24C2"/>
    <w:rsid w:val="003D31BE"/>
    <w:rsid w:val="003D3E57"/>
    <w:rsid w:val="003D7894"/>
    <w:rsid w:val="003E0168"/>
    <w:rsid w:val="003E4C9F"/>
    <w:rsid w:val="003E5FC1"/>
    <w:rsid w:val="003E61DD"/>
    <w:rsid w:val="003E7BC4"/>
    <w:rsid w:val="003F2435"/>
    <w:rsid w:val="003F256F"/>
    <w:rsid w:val="003F4817"/>
    <w:rsid w:val="003F4B1A"/>
    <w:rsid w:val="003F4C86"/>
    <w:rsid w:val="003F7B56"/>
    <w:rsid w:val="00404550"/>
    <w:rsid w:val="00405BE5"/>
    <w:rsid w:val="004131CE"/>
    <w:rsid w:val="00414885"/>
    <w:rsid w:val="004205BB"/>
    <w:rsid w:val="0042173F"/>
    <w:rsid w:val="004220EF"/>
    <w:rsid w:val="0042565C"/>
    <w:rsid w:val="0042599D"/>
    <w:rsid w:val="00426FBC"/>
    <w:rsid w:val="0043476D"/>
    <w:rsid w:val="00436F63"/>
    <w:rsid w:val="00442786"/>
    <w:rsid w:val="00442797"/>
    <w:rsid w:val="00442C1A"/>
    <w:rsid w:val="00443EE2"/>
    <w:rsid w:val="00444CBF"/>
    <w:rsid w:val="00444CD4"/>
    <w:rsid w:val="00444FC2"/>
    <w:rsid w:val="00445FB9"/>
    <w:rsid w:val="00446D5D"/>
    <w:rsid w:val="004471EC"/>
    <w:rsid w:val="00447330"/>
    <w:rsid w:val="004477F4"/>
    <w:rsid w:val="00450435"/>
    <w:rsid w:val="00451E08"/>
    <w:rsid w:val="00452CF0"/>
    <w:rsid w:val="0045358A"/>
    <w:rsid w:val="00454C12"/>
    <w:rsid w:val="004553EA"/>
    <w:rsid w:val="00455E08"/>
    <w:rsid w:val="00456931"/>
    <w:rsid w:val="00456D30"/>
    <w:rsid w:val="0046115C"/>
    <w:rsid w:val="0046278E"/>
    <w:rsid w:val="00462D37"/>
    <w:rsid w:val="004638FF"/>
    <w:rsid w:val="004639A0"/>
    <w:rsid w:val="00463AA2"/>
    <w:rsid w:val="004649EB"/>
    <w:rsid w:val="00466ACD"/>
    <w:rsid w:val="0047260E"/>
    <w:rsid w:val="0047419E"/>
    <w:rsid w:val="00477203"/>
    <w:rsid w:val="00477CDF"/>
    <w:rsid w:val="00477D7A"/>
    <w:rsid w:val="004806C8"/>
    <w:rsid w:val="00480E32"/>
    <w:rsid w:val="00485B41"/>
    <w:rsid w:val="004914ED"/>
    <w:rsid w:val="00491D9E"/>
    <w:rsid w:val="004921EB"/>
    <w:rsid w:val="0049313D"/>
    <w:rsid w:val="00496F85"/>
    <w:rsid w:val="004A06E6"/>
    <w:rsid w:val="004A1602"/>
    <w:rsid w:val="004A37C5"/>
    <w:rsid w:val="004A49A0"/>
    <w:rsid w:val="004A5B7E"/>
    <w:rsid w:val="004B00F6"/>
    <w:rsid w:val="004B1F27"/>
    <w:rsid w:val="004B1F84"/>
    <w:rsid w:val="004B24BC"/>
    <w:rsid w:val="004B35E8"/>
    <w:rsid w:val="004B4027"/>
    <w:rsid w:val="004B531D"/>
    <w:rsid w:val="004C236B"/>
    <w:rsid w:val="004C31E6"/>
    <w:rsid w:val="004D2E07"/>
    <w:rsid w:val="004D3460"/>
    <w:rsid w:val="004D5C51"/>
    <w:rsid w:val="004D6A7D"/>
    <w:rsid w:val="004E04E9"/>
    <w:rsid w:val="004E0AA3"/>
    <w:rsid w:val="004E14E6"/>
    <w:rsid w:val="004E3132"/>
    <w:rsid w:val="004E6E92"/>
    <w:rsid w:val="004F2763"/>
    <w:rsid w:val="004F5F1B"/>
    <w:rsid w:val="005009AA"/>
    <w:rsid w:val="005055DD"/>
    <w:rsid w:val="0050664C"/>
    <w:rsid w:val="005067EC"/>
    <w:rsid w:val="00507AA5"/>
    <w:rsid w:val="00510D83"/>
    <w:rsid w:val="00515348"/>
    <w:rsid w:val="005154CD"/>
    <w:rsid w:val="0051622E"/>
    <w:rsid w:val="00516BD2"/>
    <w:rsid w:val="00520450"/>
    <w:rsid w:val="00521BCE"/>
    <w:rsid w:val="0052291E"/>
    <w:rsid w:val="00526A6F"/>
    <w:rsid w:val="00531348"/>
    <w:rsid w:val="00532480"/>
    <w:rsid w:val="00534A9D"/>
    <w:rsid w:val="00537167"/>
    <w:rsid w:val="00540699"/>
    <w:rsid w:val="005407D1"/>
    <w:rsid w:val="00540D26"/>
    <w:rsid w:val="00540D2A"/>
    <w:rsid w:val="005428A1"/>
    <w:rsid w:val="00543239"/>
    <w:rsid w:val="0054370A"/>
    <w:rsid w:val="00544EBC"/>
    <w:rsid w:val="00545BCD"/>
    <w:rsid w:val="00545FE3"/>
    <w:rsid w:val="00546A25"/>
    <w:rsid w:val="005473F6"/>
    <w:rsid w:val="00547B56"/>
    <w:rsid w:val="00551044"/>
    <w:rsid w:val="0055288A"/>
    <w:rsid w:val="00552A3A"/>
    <w:rsid w:val="00553E28"/>
    <w:rsid w:val="00555D46"/>
    <w:rsid w:val="00561208"/>
    <w:rsid w:val="005643B0"/>
    <w:rsid w:val="00564A61"/>
    <w:rsid w:val="00564C2A"/>
    <w:rsid w:val="005658EB"/>
    <w:rsid w:val="00566CC1"/>
    <w:rsid w:val="005710AB"/>
    <w:rsid w:val="0057214D"/>
    <w:rsid w:val="005723C8"/>
    <w:rsid w:val="0057267F"/>
    <w:rsid w:val="005731D8"/>
    <w:rsid w:val="00573DD7"/>
    <w:rsid w:val="0057490A"/>
    <w:rsid w:val="00575264"/>
    <w:rsid w:val="005756BD"/>
    <w:rsid w:val="00576483"/>
    <w:rsid w:val="00576FD6"/>
    <w:rsid w:val="00577870"/>
    <w:rsid w:val="005814DB"/>
    <w:rsid w:val="00581EAE"/>
    <w:rsid w:val="005840E9"/>
    <w:rsid w:val="0058617A"/>
    <w:rsid w:val="00586C77"/>
    <w:rsid w:val="0058752F"/>
    <w:rsid w:val="00592C8E"/>
    <w:rsid w:val="0059559A"/>
    <w:rsid w:val="00595AA5"/>
    <w:rsid w:val="00596603"/>
    <w:rsid w:val="00596696"/>
    <w:rsid w:val="00596DA4"/>
    <w:rsid w:val="00597FF3"/>
    <w:rsid w:val="005A1507"/>
    <w:rsid w:val="005A53EE"/>
    <w:rsid w:val="005A5EA1"/>
    <w:rsid w:val="005B0742"/>
    <w:rsid w:val="005B0838"/>
    <w:rsid w:val="005B4E5F"/>
    <w:rsid w:val="005B5918"/>
    <w:rsid w:val="005B6F13"/>
    <w:rsid w:val="005C2175"/>
    <w:rsid w:val="005C2578"/>
    <w:rsid w:val="005C2D8B"/>
    <w:rsid w:val="005C3D45"/>
    <w:rsid w:val="005C6B90"/>
    <w:rsid w:val="005D031E"/>
    <w:rsid w:val="005D29AD"/>
    <w:rsid w:val="005D4551"/>
    <w:rsid w:val="005D718C"/>
    <w:rsid w:val="005E208D"/>
    <w:rsid w:val="005E5574"/>
    <w:rsid w:val="005E68ED"/>
    <w:rsid w:val="005E71F8"/>
    <w:rsid w:val="005F0D87"/>
    <w:rsid w:val="005F1FC2"/>
    <w:rsid w:val="005F3A44"/>
    <w:rsid w:val="005F7233"/>
    <w:rsid w:val="00601735"/>
    <w:rsid w:val="006064F0"/>
    <w:rsid w:val="00615803"/>
    <w:rsid w:val="006175F7"/>
    <w:rsid w:val="00622227"/>
    <w:rsid w:val="006223EB"/>
    <w:rsid w:val="006228A7"/>
    <w:rsid w:val="00622D2B"/>
    <w:rsid w:val="0062318C"/>
    <w:rsid w:val="006236B0"/>
    <w:rsid w:val="00623A8C"/>
    <w:rsid w:val="00624D82"/>
    <w:rsid w:val="0062673B"/>
    <w:rsid w:val="00627CE1"/>
    <w:rsid w:val="0063154C"/>
    <w:rsid w:val="00631F01"/>
    <w:rsid w:val="00634290"/>
    <w:rsid w:val="006360B2"/>
    <w:rsid w:val="00636FA4"/>
    <w:rsid w:val="00637ED6"/>
    <w:rsid w:val="00643F02"/>
    <w:rsid w:val="006462BD"/>
    <w:rsid w:val="006472CB"/>
    <w:rsid w:val="00651B2A"/>
    <w:rsid w:val="00655328"/>
    <w:rsid w:val="00655AE6"/>
    <w:rsid w:val="00655C3C"/>
    <w:rsid w:val="00656CDA"/>
    <w:rsid w:val="0066035C"/>
    <w:rsid w:val="00662EFE"/>
    <w:rsid w:val="006645C4"/>
    <w:rsid w:val="00670824"/>
    <w:rsid w:val="006712CF"/>
    <w:rsid w:val="00674D79"/>
    <w:rsid w:val="00675888"/>
    <w:rsid w:val="006815F5"/>
    <w:rsid w:val="006829B2"/>
    <w:rsid w:val="00683B6D"/>
    <w:rsid w:val="006842DB"/>
    <w:rsid w:val="00684582"/>
    <w:rsid w:val="00684874"/>
    <w:rsid w:val="00685179"/>
    <w:rsid w:val="00686C92"/>
    <w:rsid w:val="006931A7"/>
    <w:rsid w:val="00695227"/>
    <w:rsid w:val="006953DB"/>
    <w:rsid w:val="00695CCE"/>
    <w:rsid w:val="00696589"/>
    <w:rsid w:val="006975CF"/>
    <w:rsid w:val="0069796C"/>
    <w:rsid w:val="006A306B"/>
    <w:rsid w:val="006A5EF4"/>
    <w:rsid w:val="006B131F"/>
    <w:rsid w:val="006B37A3"/>
    <w:rsid w:val="006B530F"/>
    <w:rsid w:val="006B5A37"/>
    <w:rsid w:val="006D04F0"/>
    <w:rsid w:val="006D0A7F"/>
    <w:rsid w:val="006D7E2F"/>
    <w:rsid w:val="006E166E"/>
    <w:rsid w:val="006E2DF5"/>
    <w:rsid w:val="006E3324"/>
    <w:rsid w:val="006E4617"/>
    <w:rsid w:val="006E506D"/>
    <w:rsid w:val="006E7EF0"/>
    <w:rsid w:val="006F10D3"/>
    <w:rsid w:val="006F33D7"/>
    <w:rsid w:val="006F416A"/>
    <w:rsid w:val="006F4748"/>
    <w:rsid w:val="006F4B79"/>
    <w:rsid w:val="006F5A82"/>
    <w:rsid w:val="006F7A22"/>
    <w:rsid w:val="006F7D99"/>
    <w:rsid w:val="00701ED9"/>
    <w:rsid w:val="0070297E"/>
    <w:rsid w:val="0070638D"/>
    <w:rsid w:val="00707070"/>
    <w:rsid w:val="00707804"/>
    <w:rsid w:val="00710144"/>
    <w:rsid w:val="00715A82"/>
    <w:rsid w:val="007171F9"/>
    <w:rsid w:val="00723DA7"/>
    <w:rsid w:val="00726A08"/>
    <w:rsid w:val="00727368"/>
    <w:rsid w:val="00727457"/>
    <w:rsid w:val="00730DC9"/>
    <w:rsid w:val="0073689D"/>
    <w:rsid w:val="00736997"/>
    <w:rsid w:val="00742121"/>
    <w:rsid w:val="00742EE3"/>
    <w:rsid w:val="00744610"/>
    <w:rsid w:val="00746187"/>
    <w:rsid w:val="007469AC"/>
    <w:rsid w:val="00752415"/>
    <w:rsid w:val="00760202"/>
    <w:rsid w:val="007637A1"/>
    <w:rsid w:val="007653D1"/>
    <w:rsid w:val="00766337"/>
    <w:rsid w:val="0076764F"/>
    <w:rsid w:val="00770746"/>
    <w:rsid w:val="00772405"/>
    <w:rsid w:val="00774E49"/>
    <w:rsid w:val="007752E8"/>
    <w:rsid w:val="00776566"/>
    <w:rsid w:val="0077730D"/>
    <w:rsid w:val="00777CFC"/>
    <w:rsid w:val="007822F9"/>
    <w:rsid w:val="0078617A"/>
    <w:rsid w:val="007872E6"/>
    <w:rsid w:val="007926C5"/>
    <w:rsid w:val="0079496A"/>
    <w:rsid w:val="007A5BC3"/>
    <w:rsid w:val="007A5D0C"/>
    <w:rsid w:val="007A720A"/>
    <w:rsid w:val="007A7B19"/>
    <w:rsid w:val="007B0314"/>
    <w:rsid w:val="007B4B00"/>
    <w:rsid w:val="007B5605"/>
    <w:rsid w:val="007B7A23"/>
    <w:rsid w:val="007C07EE"/>
    <w:rsid w:val="007C0BFB"/>
    <w:rsid w:val="007C16A9"/>
    <w:rsid w:val="007C19B3"/>
    <w:rsid w:val="007C1DB9"/>
    <w:rsid w:val="007C277F"/>
    <w:rsid w:val="007C79E8"/>
    <w:rsid w:val="007C7F47"/>
    <w:rsid w:val="007D2E49"/>
    <w:rsid w:val="007D31FE"/>
    <w:rsid w:val="007D6FBB"/>
    <w:rsid w:val="007D70F0"/>
    <w:rsid w:val="007E18AE"/>
    <w:rsid w:val="007E40CA"/>
    <w:rsid w:val="007E6551"/>
    <w:rsid w:val="007F4AE3"/>
    <w:rsid w:val="007F6BFB"/>
    <w:rsid w:val="0080005E"/>
    <w:rsid w:val="0080083E"/>
    <w:rsid w:val="00802B9C"/>
    <w:rsid w:val="00807AA4"/>
    <w:rsid w:val="00815181"/>
    <w:rsid w:val="0081703D"/>
    <w:rsid w:val="0081732C"/>
    <w:rsid w:val="00821271"/>
    <w:rsid w:val="00821FA6"/>
    <w:rsid w:val="00822FC8"/>
    <w:rsid w:val="008237CA"/>
    <w:rsid w:val="0082629A"/>
    <w:rsid w:val="00826C50"/>
    <w:rsid w:val="00835A74"/>
    <w:rsid w:val="00840ED6"/>
    <w:rsid w:val="00844203"/>
    <w:rsid w:val="00852130"/>
    <w:rsid w:val="008522C0"/>
    <w:rsid w:val="00852BB4"/>
    <w:rsid w:val="00854A8D"/>
    <w:rsid w:val="00855745"/>
    <w:rsid w:val="0085615B"/>
    <w:rsid w:val="00856BA7"/>
    <w:rsid w:val="00856CCC"/>
    <w:rsid w:val="0086031F"/>
    <w:rsid w:val="0086430C"/>
    <w:rsid w:val="00864ADF"/>
    <w:rsid w:val="00864D21"/>
    <w:rsid w:val="008668F4"/>
    <w:rsid w:val="00867692"/>
    <w:rsid w:val="00867725"/>
    <w:rsid w:val="008709B8"/>
    <w:rsid w:val="00872002"/>
    <w:rsid w:val="00873BAE"/>
    <w:rsid w:val="008743EA"/>
    <w:rsid w:val="00875521"/>
    <w:rsid w:val="0087563F"/>
    <w:rsid w:val="00875E28"/>
    <w:rsid w:val="008800FE"/>
    <w:rsid w:val="00880AF2"/>
    <w:rsid w:val="00885630"/>
    <w:rsid w:val="0088713E"/>
    <w:rsid w:val="008913FA"/>
    <w:rsid w:val="00891871"/>
    <w:rsid w:val="00891E69"/>
    <w:rsid w:val="008929EB"/>
    <w:rsid w:val="00892F09"/>
    <w:rsid w:val="008936CA"/>
    <w:rsid w:val="00893821"/>
    <w:rsid w:val="0089384F"/>
    <w:rsid w:val="00897E73"/>
    <w:rsid w:val="008A1B2E"/>
    <w:rsid w:val="008A206B"/>
    <w:rsid w:val="008A2829"/>
    <w:rsid w:val="008A32B9"/>
    <w:rsid w:val="008A4501"/>
    <w:rsid w:val="008A6309"/>
    <w:rsid w:val="008A7493"/>
    <w:rsid w:val="008B066E"/>
    <w:rsid w:val="008B139E"/>
    <w:rsid w:val="008B1B02"/>
    <w:rsid w:val="008B26A1"/>
    <w:rsid w:val="008B2DD1"/>
    <w:rsid w:val="008B462A"/>
    <w:rsid w:val="008B471B"/>
    <w:rsid w:val="008B6100"/>
    <w:rsid w:val="008C08D6"/>
    <w:rsid w:val="008C0D79"/>
    <w:rsid w:val="008C1A65"/>
    <w:rsid w:val="008C2A15"/>
    <w:rsid w:val="008C459A"/>
    <w:rsid w:val="008C53D1"/>
    <w:rsid w:val="008C5C05"/>
    <w:rsid w:val="008D15A5"/>
    <w:rsid w:val="008D329A"/>
    <w:rsid w:val="008D4F47"/>
    <w:rsid w:val="008F039B"/>
    <w:rsid w:val="008F0D02"/>
    <w:rsid w:val="008F34E2"/>
    <w:rsid w:val="008F45EB"/>
    <w:rsid w:val="00900F8F"/>
    <w:rsid w:val="0090255E"/>
    <w:rsid w:val="009061B4"/>
    <w:rsid w:val="0090641D"/>
    <w:rsid w:val="00906670"/>
    <w:rsid w:val="00907B1C"/>
    <w:rsid w:val="0091016B"/>
    <w:rsid w:val="009129AE"/>
    <w:rsid w:val="0091536C"/>
    <w:rsid w:val="0091592B"/>
    <w:rsid w:val="00920FE9"/>
    <w:rsid w:val="00925830"/>
    <w:rsid w:val="00933B53"/>
    <w:rsid w:val="00934BAD"/>
    <w:rsid w:val="00935656"/>
    <w:rsid w:val="00935A8B"/>
    <w:rsid w:val="00936080"/>
    <w:rsid w:val="00937153"/>
    <w:rsid w:val="00940CEB"/>
    <w:rsid w:val="00942A8F"/>
    <w:rsid w:val="00943380"/>
    <w:rsid w:val="00946C41"/>
    <w:rsid w:val="0095175D"/>
    <w:rsid w:val="00953FA9"/>
    <w:rsid w:val="00954797"/>
    <w:rsid w:val="00954B72"/>
    <w:rsid w:val="0095738C"/>
    <w:rsid w:val="00962046"/>
    <w:rsid w:val="0096224C"/>
    <w:rsid w:val="00962275"/>
    <w:rsid w:val="009657B3"/>
    <w:rsid w:val="009740CB"/>
    <w:rsid w:val="0098142D"/>
    <w:rsid w:val="00981DB5"/>
    <w:rsid w:val="00984AA6"/>
    <w:rsid w:val="00984F44"/>
    <w:rsid w:val="0098598F"/>
    <w:rsid w:val="00987940"/>
    <w:rsid w:val="00987A81"/>
    <w:rsid w:val="00990932"/>
    <w:rsid w:val="0099283D"/>
    <w:rsid w:val="00993B19"/>
    <w:rsid w:val="00994481"/>
    <w:rsid w:val="00994B78"/>
    <w:rsid w:val="009A1FEC"/>
    <w:rsid w:val="009A25FA"/>
    <w:rsid w:val="009A4C15"/>
    <w:rsid w:val="009A5711"/>
    <w:rsid w:val="009A7E27"/>
    <w:rsid w:val="009B0E89"/>
    <w:rsid w:val="009B18DC"/>
    <w:rsid w:val="009B2C3A"/>
    <w:rsid w:val="009B5012"/>
    <w:rsid w:val="009B5406"/>
    <w:rsid w:val="009B5FC0"/>
    <w:rsid w:val="009C0478"/>
    <w:rsid w:val="009C096D"/>
    <w:rsid w:val="009C0DBB"/>
    <w:rsid w:val="009C1BCE"/>
    <w:rsid w:val="009C22F9"/>
    <w:rsid w:val="009C2CDF"/>
    <w:rsid w:val="009C44B3"/>
    <w:rsid w:val="009C7ACA"/>
    <w:rsid w:val="009D672F"/>
    <w:rsid w:val="009D77F5"/>
    <w:rsid w:val="009D7ACE"/>
    <w:rsid w:val="009E2102"/>
    <w:rsid w:val="009E313A"/>
    <w:rsid w:val="009E3E8C"/>
    <w:rsid w:val="009F0913"/>
    <w:rsid w:val="009F5505"/>
    <w:rsid w:val="009F63D4"/>
    <w:rsid w:val="009F6C72"/>
    <w:rsid w:val="00A02FCB"/>
    <w:rsid w:val="00A040A6"/>
    <w:rsid w:val="00A04864"/>
    <w:rsid w:val="00A05D77"/>
    <w:rsid w:val="00A0639A"/>
    <w:rsid w:val="00A06965"/>
    <w:rsid w:val="00A06F06"/>
    <w:rsid w:val="00A07355"/>
    <w:rsid w:val="00A12AEB"/>
    <w:rsid w:val="00A1373B"/>
    <w:rsid w:val="00A1495C"/>
    <w:rsid w:val="00A20D81"/>
    <w:rsid w:val="00A26089"/>
    <w:rsid w:val="00A27F58"/>
    <w:rsid w:val="00A3146A"/>
    <w:rsid w:val="00A3392D"/>
    <w:rsid w:val="00A35FBD"/>
    <w:rsid w:val="00A36814"/>
    <w:rsid w:val="00A42174"/>
    <w:rsid w:val="00A425C9"/>
    <w:rsid w:val="00A45BD4"/>
    <w:rsid w:val="00A473C8"/>
    <w:rsid w:val="00A5014E"/>
    <w:rsid w:val="00A5232B"/>
    <w:rsid w:val="00A526EA"/>
    <w:rsid w:val="00A54A98"/>
    <w:rsid w:val="00A5674A"/>
    <w:rsid w:val="00A56A52"/>
    <w:rsid w:val="00A617EF"/>
    <w:rsid w:val="00A61F39"/>
    <w:rsid w:val="00A67A55"/>
    <w:rsid w:val="00A7150E"/>
    <w:rsid w:val="00A76658"/>
    <w:rsid w:val="00A76FBC"/>
    <w:rsid w:val="00A77BEA"/>
    <w:rsid w:val="00A80432"/>
    <w:rsid w:val="00A845AA"/>
    <w:rsid w:val="00A84A37"/>
    <w:rsid w:val="00A85602"/>
    <w:rsid w:val="00A858ED"/>
    <w:rsid w:val="00A85CCB"/>
    <w:rsid w:val="00A86C2C"/>
    <w:rsid w:val="00A870E6"/>
    <w:rsid w:val="00A968FA"/>
    <w:rsid w:val="00AA0315"/>
    <w:rsid w:val="00AA07CF"/>
    <w:rsid w:val="00AA2C2E"/>
    <w:rsid w:val="00AA6935"/>
    <w:rsid w:val="00AB039D"/>
    <w:rsid w:val="00AB0769"/>
    <w:rsid w:val="00AB1076"/>
    <w:rsid w:val="00AC05F8"/>
    <w:rsid w:val="00AC408B"/>
    <w:rsid w:val="00AC4D32"/>
    <w:rsid w:val="00AC4FC4"/>
    <w:rsid w:val="00AD24A9"/>
    <w:rsid w:val="00AD2670"/>
    <w:rsid w:val="00AD2CC2"/>
    <w:rsid w:val="00AD38AE"/>
    <w:rsid w:val="00AD3A2F"/>
    <w:rsid w:val="00AD4AC8"/>
    <w:rsid w:val="00AD5A84"/>
    <w:rsid w:val="00AE03E8"/>
    <w:rsid w:val="00AE1401"/>
    <w:rsid w:val="00AE215B"/>
    <w:rsid w:val="00AE3DCF"/>
    <w:rsid w:val="00AE72B1"/>
    <w:rsid w:val="00AE72CD"/>
    <w:rsid w:val="00AF0B64"/>
    <w:rsid w:val="00AF3296"/>
    <w:rsid w:val="00AF461D"/>
    <w:rsid w:val="00AF5422"/>
    <w:rsid w:val="00AF71C0"/>
    <w:rsid w:val="00B00AF3"/>
    <w:rsid w:val="00B034A2"/>
    <w:rsid w:val="00B04E45"/>
    <w:rsid w:val="00B0665D"/>
    <w:rsid w:val="00B1077C"/>
    <w:rsid w:val="00B10DED"/>
    <w:rsid w:val="00B11AD0"/>
    <w:rsid w:val="00B13DC1"/>
    <w:rsid w:val="00B14555"/>
    <w:rsid w:val="00B157F4"/>
    <w:rsid w:val="00B16B09"/>
    <w:rsid w:val="00B20AE6"/>
    <w:rsid w:val="00B20BBD"/>
    <w:rsid w:val="00B244E8"/>
    <w:rsid w:val="00B24908"/>
    <w:rsid w:val="00B24FA2"/>
    <w:rsid w:val="00B262AC"/>
    <w:rsid w:val="00B27031"/>
    <w:rsid w:val="00B27A4D"/>
    <w:rsid w:val="00B30249"/>
    <w:rsid w:val="00B32EC5"/>
    <w:rsid w:val="00B33CED"/>
    <w:rsid w:val="00B36A8F"/>
    <w:rsid w:val="00B37E5A"/>
    <w:rsid w:val="00B40D62"/>
    <w:rsid w:val="00B41457"/>
    <w:rsid w:val="00B4198F"/>
    <w:rsid w:val="00B52FDD"/>
    <w:rsid w:val="00B559EC"/>
    <w:rsid w:val="00B619AB"/>
    <w:rsid w:val="00B63542"/>
    <w:rsid w:val="00B635D2"/>
    <w:rsid w:val="00B636A2"/>
    <w:rsid w:val="00B645F3"/>
    <w:rsid w:val="00B65356"/>
    <w:rsid w:val="00B66BB4"/>
    <w:rsid w:val="00B6719F"/>
    <w:rsid w:val="00B73992"/>
    <w:rsid w:val="00B74B6A"/>
    <w:rsid w:val="00B820BF"/>
    <w:rsid w:val="00B84CAA"/>
    <w:rsid w:val="00B852BC"/>
    <w:rsid w:val="00B86580"/>
    <w:rsid w:val="00B87CFA"/>
    <w:rsid w:val="00B87E17"/>
    <w:rsid w:val="00B903D9"/>
    <w:rsid w:val="00B90FAD"/>
    <w:rsid w:val="00B9133B"/>
    <w:rsid w:val="00B91ABD"/>
    <w:rsid w:val="00B91AFC"/>
    <w:rsid w:val="00B95AF3"/>
    <w:rsid w:val="00BA18CB"/>
    <w:rsid w:val="00BA23FD"/>
    <w:rsid w:val="00BA5AE8"/>
    <w:rsid w:val="00BA5C48"/>
    <w:rsid w:val="00BB15DD"/>
    <w:rsid w:val="00BB3D12"/>
    <w:rsid w:val="00BB75CB"/>
    <w:rsid w:val="00BC0D64"/>
    <w:rsid w:val="00BC381D"/>
    <w:rsid w:val="00BC5C9D"/>
    <w:rsid w:val="00BC7261"/>
    <w:rsid w:val="00BC761D"/>
    <w:rsid w:val="00BD0BAB"/>
    <w:rsid w:val="00BD1709"/>
    <w:rsid w:val="00BD17B8"/>
    <w:rsid w:val="00BD2061"/>
    <w:rsid w:val="00BD2EEF"/>
    <w:rsid w:val="00BD3AEB"/>
    <w:rsid w:val="00BD5CDD"/>
    <w:rsid w:val="00BD69C3"/>
    <w:rsid w:val="00BE0DBE"/>
    <w:rsid w:val="00BE1CE7"/>
    <w:rsid w:val="00BE25B0"/>
    <w:rsid w:val="00BE3CD6"/>
    <w:rsid w:val="00BF0F54"/>
    <w:rsid w:val="00BF1DD2"/>
    <w:rsid w:val="00BF3404"/>
    <w:rsid w:val="00BF3E50"/>
    <w:rsid w:val="00BF48CE"/>
    <w:rsid w:val="00BF794D"/>
    <w:rsid w:val="00C03D6A"/>
    <w:rsid w:val="00C06920"/>
    <w:rsid w:val="00C11450"/>
    <w:rsid w:val="00C12343"/>
    <w:rsid w:val="00C151F7"/>
    <w:rsid w:val="00C15E74"/>
    <w:rsid w:val="00C16D2C"/>
    <w:rsid w:val="00C23E4D"/>
    <w:rsid w:val="00C24600"/>
    <w:rsid w:val="00C257EF"/>
    <w:rsid w:val="00C27D14"/>
    <w:rsid w:val="00C304B0"/>
    <w:rsid w:val="00C3291F"/>
    <w:rsid w:val="00C33ADF"/>
    <w:rsid w:val="00C34DCD"/>
    <w:rsid w:val="00C34E57"/>
    <w:rsid w:val="00C35AF8"/>
    <w:rsid w:val="00C36FA9"/>
    <w:rsid w:val="00C376AF"/>
    <w:rsid w:val="00C4034B"/>
    <w:rsid w:val="00C409AB"/>
    <w:rsid w:val="00C41A5D"/>
    <w:rsid w:val="00C41C3F"/>
    <w:rsid w:val="00C41E52"/>
    <w:rsid w:val="00C4446C"/>
    <w:rsid w:val="00C4604E"/>
    <w:rsid w:val="00C47693"/>
    <w:rsid w:val="00C51531"/>
    <w:rsid w:val="00C52894"/>
    <w:rsid w:val="00C53DBC"/>
    <w:rsid w:val="00C56929"/>
    <w:rsid w:val="00C62E43"/>
    <w:rsid w:val="00C646E7"/>
    <w:rsid w:val="00C655B8"/>
    <w:rsid w:val="00C65757"/>
    <w:rsid w:val="00C66856"/>
    <w:rsid w:val="00C6698C"/>
    <w:rsid w:val="00C71B17"/>
    <w:rsid w:val="00C723F1"/>
    <w:rsid w:val="00C73521"/>
    <w:rsid w:val="00C74BD3"/>
    <w:rsid w:val="00C74C34"/>
    <w:rsid w:val="00C77D68"/>
    <w:rsid w:val="00C803EF"/>
    <w:rsid w:val="00C80862"/>
    <w:rsid w:val="00C80FE7"/>
    <w:rsid w:val="00C816CC"/>
    <w:rsid w:val="00C8682E"/>
    <w:rsid w:val="00C8695F"/>
    <w:rsid w:val="00C91477"/>
    <w:rsid w:val="00C914FD"/>
    <w:rsid w:val="00C94175"/>
    <w:rsid w:val="00C956DC"/>
    <w:rsid w:val="00C95CE4"/>
    <w:rsid w:val="00C970A5"/>
    <w:rsid w:val="00CA224D"/>
    <w:rsid w:val="00CA2AAF"/>
    <w:rsid w:val="00CA7B85"/>
    <w:rsid w:val="00CB0B0F"/>
    <w:rsid w:val="00CB2D6F"/>
    <w:rsid w:val="00CB3CA4"/>
    <w:rsid w:val="00CB51BE"/>
    <w:rsid w:val="00CB555F"/>
    <w:rsid w:val="00CB6FB6"/>
    <w:rsid w:val="00CC0685"/>
    <w:rsid w:val="00CC0D26"/>
    <w:rsid w:val="00CC1E33"/>
    <w:rsid w:val="00CC31E6"/>
    <w:rsid w:val="00CC44F0"/>
    <w:rsid w:val="00CC6684"/>
    <w:rsid w:val="00CD149C"/>
    <w:rsid w:val="00CD1EDE"/>
    <w:rsid w:val="00CD41EF"/>
    <w:rsid w:val="00CD4529"/>
    <w:rsid w:val="00CE333B"/>
    <w:rsid w:val="00CE479A"/>
    <w:rsid w:val="00CE559F"/>
    <w:rsid w:val="00CE68C7"/>
    <w:rsid w:val="00CF5411"/>
    <w:rsid w:val="00CF770F"/>
    <w:rsid w:val="00CF782A"/>
    <w:rsid w:val="00D049D0"/>
    <w:rsid w:val="00D049D2"/>
    <w:rsid w:val="00D0592C"/>
    <w:rsid w:val="00D07C32"/>
    <w:rsid w:val="00D12151"/>
    <w:rsid w:val="00D12876"/>
    <w:rsid w:val="00D12E54"/>
    <w:rsid w:val="00D137B8"/>
    <w:rsid w:val="00D16119"/>
    <w:rsid w:val="00D16B33"/>
    <w:rsid w:val="00D21653"/>
    <w:rsid w:val="00D22D6F"/>
    <w:rsid w:val="00D247B5"/>
    <w:rsid w:val="00D24AB9"/>
    <w:rsid w:val="00D24FC6"/>
    <w:rsid w:val="00D2576F"/>
    <w:rsid w:val="00D270EB"/>
    <w:rsid w:val="00D31154"/>
    <w:rsid w:val="00D328CF"/>
    <w:rsid w:val="00D3647A"/>
    <w:rsid w:val="00D411D1"/>
    <w:rsid w:val="00D41BF5"/>
    <w:rsid w:val="00D431AD"/>
    <w:rsid w:val="00D43885"/>
    <w:rsid w:val="00D4465E"/>
    <w:rsid w:val="00D46859"/>
    <w:rsid w:val="00D46C1E"/>
    <w:rsid w:val="00D50263"/>
    <w:rsid w:val="00D54944"/>
    <w:rsid w:val="00D6077B"/>
    <w:rsid w:val="00D61A4D"/>
    <w:rsid w:val="00D64FA8"/>
    <w:rsid w:val="00D6710D"/>
    <w:rsid w:val="00D7031E"/>
    <w:rsid w:val="00D704DB"/>
    <w:rsid w:val="00D71C05"/>
    <w:rsid w:val="00D72A2B"/>
    <w:rsid w:val="00D72C35"/>
    <w:rsid w:val="00D73B99"/>
    <w:rsid w:val="00D742D3"/>
    <w:rsid w:val="00D743D3"/>
    <w:rsid w:val="00D744DD"/>
    <w:rsid w:val="00D7480B"/>
    <w:rsid w:val="00D75E53"/>
    <w:rsid w:val="00D76CE7"/>
    <w:rsid w:val="00D825A1"/>
    <w:rsid w:val="00D827A4"/>
    <w:rsid w:val="00D904BD"/>
    <w:rsid w:val="00D9054E"/>
    <w:rsid w:val="00D90F2B"/>
    <w:rsid w:val="00D92F19"/>
    <w:rsid w:val="00D92FD7"/>
    <w:rsid w:val="00D93E64"/>
    <w:rsid w:val="00DA6500"/>
    <w:rsid w:val="00DB3DD4"/>
    <w:rsid w:val="00DB443E"/>
    <w:rsid w:val="00DB7341"/>
    <w:rsid w:val="00DC2E41"/>
    <w:rsid w:val="00DC3D70"/>
    <w:rsid w:val="00DC583D"/>
    <w:rsid w:val="00DC73E0"/>
    <w:rsid w:val="00DD1BD8"/>
    <w:rsid w:val="00DD4FC5"/>
    <w:rsid w:val="00DD4FEC"/>
    <w:rsid w:val="00DD6DA0"/>
    <w:rsid w:val="00DD6FB6"/>
    <w:rsid w:val="00DD7294"/>
    <w:rsid w:val="00DE077D"/>
    <w:rsid w:val="00DE23FF"/>
    <w:rsid w:val="00DE3AB5"/>
    <w:rsid w:val="00DE724D"/>
    <w:rsid w:val="00DF0ACB"/>
    <w:rsid w:val="00DF1AB9"/>
    <w:rsid w:val="00DF33EF"/>
    <w:rsid w:val="00DF53D3"/>
    <w:rsid w:val="00DF55C7"/>
    <w:rsid w:val="00DF5741"/>
    <w:rsid w:val="00E00775"/>
    <w:rsid w:val="00E00A30"/>
    <w:rsid w:val="00E019DA"/>
    <w:rsid w:val="00E031D4"/>
    <w:rsid w:val="00E0565B"/>
    <w:rsid w:val="00E05DA5"/>
    <w:rsid w:val="00E07BC8"/>
    <w:rsid w:val="00E07CEC"/>
    <w:rsid w:val="00E14897"/>
    <w:rsid w:val="00E14DD5"/>
    <w:rsid w:val="00E166A9"/>
    <w:rsid w:val="00E1787C"/>
    <w:rsid w:val="00E227A9"/>
    <w:rsid w:val="00E2326C"/>
    <w:rsid w:val="00E247AC"/>
    <w:rsid w:val="00E31144"/>
    <w:rsid w:val="00E3461F"/>
    <w:rsid w:val="00E354E4"/>
    <w:rsid w:val="00E35ACC"/>
    <w:rsid w:val="00E35AF7"/>
    <w:rsid w:val="00E43B49"/>
    <w:rsid w:val="00E50BA6"/>
    <w:rsid w:val="00E5188E"/>
    <w:rsid w:val="00E527C1"/>
    <w:rsid w:val="00E52D9F"/>
    <w:rsid w:val="00E55334"/>
    <w:rsid w:val="00E5546F"/>
    <w:rsid w:val="00E608AA"/>
    <w:rsid w:val="00E654DD"/>
    <w:rsid w:val="00E6572D"/>
    <w:rsid w:val="00E67A7E"/>
    <w:rsid w:val="00E70393"/>
    <w:rsid w:val="00E746B4"/>
    <w:rsid w:val="00E76A7E"/>
    <w:rsid w:val="00E776E3"/>
    <w:rsid w:val="00E81BAB"/>
    <w:rsid w:val="00E851C8"/>
    <w:rsid w:val="00E852EC"/>
    <w:rsid w:val="00E92D21"/>
    <w:rsid w:val="00E9304A"/>
    <w:rsid w:val="00E96907"/>
    <w:rsid w:val="00E96EA0"/>
    <w:rsid w:val="00EA04B0"/>
    <w:rsid w:val="00EA12BB"/>
    <w:rsid w:val="00EA1DA1"/>
    <w:rsid w:val="00EA5589"/>
    <w:rsid w:val="00EA6F33"/>
    <w:rsid w:val="00EA75A9"/>
    <w:rsid w:val="00EA7EDC"/>
    <w:rsid w:val="00EB28D0"/>
    <w:rsid w:val="00EB389B"/>
    <w:rsid w:val="00EB5A84"/>
    <w:rsid w:val="00EB6E66"/>
    <w:rsid w:val="00EB7127"/>
    <w:rsid w:val="00EC2A7D"/>
    <w:rsid w:val="00EC56AF"/>
    <w:rsid w:val="00EC65F4"/>
    <w:rsid w:val="00ED1C22"/>
    <w:rsid w:val="00ED37E9"/>
    <w:rsid w:val="00ED4716"/>
    <w:rsid w:val="00ED48B0"/>
    <w:rsid w:val="00ED7AC6"/>
    <w:rsid w:val="00EE0A0E"/>
    <w:rsid w:val="00EF0188"/>
    <w:rsid w:val="00EF311D"/>
    <w:rsid w:val="00EF32F4"/>
    <w:rsid w:val="00F02625"/>
    <w:rsid w:val="00F028CE"/>
    <w:rsid w:val="00F03CA1"/>
    <w:rsid w:val="00F0769C"/>
    <w:rsid w:val="00F11254"/>
    <w:rsid w:val="00F12275"/>
    <w:rsid w:val="00F13AF8"/>
    <w:rsid w:val="00F17A2B"/>
    <w:rsid w:val="00F17BE3"/>
    <w:rsid w:val="00F205BE"/>
    <w:rsid w:val="00F20985"/>
    <w:rsid w:val="00F219F2"/>
    <w:rsid w:val="00F2206F"/>
    <w:rsid w:val="00F24995"/>
    <w:rsid w:val="00F2522E"/>
    <w:rsid w:val="00F31CD9"/>
    <w:rsid w:val="00F33501"/>
    <w:rsid w:val="00F33FA4"/>
    <w:rsid w:val="00F34C7C"/>
    <w:rsid w:val="00F37837"/>
    <w:rsid w:val="00F37BC3"/>
    <w:rsid w:val="00F37FF2"/>
    <w:rsid w:val="00F41E4B"/>
    <w:rsid w:val="00F46B45"/>
    <w:rsid w:val="00F46C91"/>
    <w:rsid w:val="00F47FF0"/>
    <w:rsid w:val="00F500E5"/>
    <w:rsid w:val="00F53850"/>
    <w:rsid w:val="00F53F58"/>
    <w:rsid w:val="00F604A2"/>
    <w:rsid w:val="00F60A9D"/>
    <w:rsid w:val="00F65DC6"/>
    <w:rsid w:val="00F669B9"/>
    <w:rsid w:val="00F670C1"/>
    <w:rsid w:val="00F71177"/>
    <w:rsid w:val="00F73268"/>
    <w:rsid w:val="00F76E15"/>
    <w:rsid w:val="00F77EA1"/>
    <w:rsid w:val="00F81A39"/>
    <w:rsid w:val="00F84BDE"/>
    <w:rsid w:val="00F87576"/>
    <w:rsid w:val="00F92BEA"/>
    <w:rsid w:val="00F96644"/>
    <w:rsid w:val="00FA0987"/>
    <w:rsid w:val="00FA300F"/>
    <w:rsid w:val="00FA36EF"/>
    <w:rsid w:val="00FA37FE"/>
    <w:rsid w:val="00FA3D93"/>
    <w:rsid w:val="00FA4903"/>
    <w:rsid w:val="00FA5F29"/>
    <w:rsid w:val="00FA6707"/>
    <w:rsid w:val="00FA7A78"/>
    <w:rsid w:val="00FB1E07"/>
    <w:rsid w:val="00FC01AD"/>
    <w:rsid w:val="00FC5A26"/>
    <w:rsid w:val="00FC5D62"/>
    <w:rsid w:val="00FC7B14"/>
    <w:rsid w:val="00FD07CE"/>
    <w:rsid w:val="00FD3AE3"/>
    <w:rsid w:val="00FD4762"/>
    <w:rsid w:val="00FD4BA7"/>
    <w:rsid w:val="00FD5713"/>
    <w:rsid w:val="00FD7B50"/>
    <w:rsid w:val="00FE2FE3"/>
    <w:rsid w:val="00FE4564"/>
    <w:rsid w:val="00FE7F04"/>
    <w:rsid w:val="00FF1914"/>
    <w:rsid w:val="00FF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d4d4d4">
      <v:stroke color="#d4d4d4" weight="1.75pt"/>
      <v:shadow on="t" origin=",32385f" offset="0,-1pt"/>
    </o:shapedefaults>
    <o:shapelayout v:ext="edit">
      <o:idmap v:ext="edit" data="1"/>
    </o:shapelayout>
  </w:shapeDefaults>
  <w:doNotEmbedSmartTags/>
  <w:decimalSymbol w:val=","/>
  <w:listSeparator w:val=";"/>
  <w14:docId w14:val="3B4D1EF1"/>
  <w15:chartTrackingRefBased/>
  <w15:docId w15:val="{58AC1B1A-A635-4599-BAA2-CE915EEA7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657B3"/>
    <w:pPr>
      <w:spacing w:before="120" w:after="120" w:line="300" w:lineRule="atLeast"/>
      <w:jc w:val="both"/>
    </w:pPr>
    <w:rPr>
      <w:rFonts w:asciiTheme="minorHAnsi" w:hAnsiTheme="minorHAnsi"/>
      <w:sz w:val="22"/>
    </w:rPr>
  </w:style>
  <w:style w:type="paragraph" w:styleId="Titolo1">
    <w:name w:val="heading 1"/>
    <w:basedOn w:val="Normale"/>
    <w:next w:val="Normale"/>
    <w:qFormat/>
    <w:rsid w:val="005B4E5F"/>
    <w:pPr>
      <w:keepNext/>
      <w:spacing w:before="480" w:after="480"/>
      <w:jc w:val="center"/>
      <w:outlineLvl w:val="0"/>
    </w:pPr>
    <w:rPr>
      <w:b/>
      <w:smallCaps/>
      <w:kern w:val="28"/>
      <w:sz w:val="32"/>
    </w:rPr>
  </w:style>
  <w:style w:type="paragraph" w:styleId="Titolo2">
    <w:name w:val="heading 2"/>
    <w:basedOn w:val="Normale"/>
    <w:next w:val="Normale"/>
    <w:qFormat/>
    <w:rsid w:val="009657B3"/>
    <w:pPr>
      <w:keepNext/>
      <w:spacing w:before="0" w:after="0" w:line="360" w:lineRule="auto"/>
      <w:ind w:left="284" w:hanging="284"/>
      <w:jc w:val="center"/>
      <w:outlineLvl w:val="1"/>
    </w:pPr>
    <w:rPr>
      <w:b/>
      <w:sz w:val="28"/>
    </w:rPr>
  </w:style>
  <w:style w:type="paragraph" w:styleId="Titolo3">
    <w:name w:val="heading 3"/>
    <w:basedOn w:val="Normale"/>
    <w:next w:val="Normale"/>
    <w:qFormat/>
    <w:rsid w:val="005B4E5F"/>
    <w:pPr>
      <w:keepNext/>
      <w:spacing w:before="240" w:after="180"/>
      <w:ind w:left="568" w:hanging="284"/>
      <w:jc w:val="left"/>
      <w:outlineLvl w:val="2"/>
    </w:pPr>
    <w:rPr>
      <w:b/>
      <w:i/>
      <w:sz w:val="24"/>
    </w:rPr>
  </w:style>
  <w:style w:type="paragraph" w:styleId="Titolo4">
    <w:name w:val="heading 4"/>
    <w:basedOn w:val="Normale"/>
    <w:next w:val="Normale"/>
    <w:rsid w:val="003608A4"/>
    <w:pPr>
      <w:keepNext/>
      <w:spacing w:before="240" w:after="180"/>
      <w:ind w:left="568" w:hanging="284"/>
      <w:jc w:val="left"/>
      <w:outlineLvl w:val="3"/>
    </w:pPr>
    <w:rPr>
      <w:i/>
    </w:rPr>
  </w:style>
  <w:style w:type="paragraph" w:styleId="Titolo5">
    <w:name w:val="heading 5"/>
    <w:basedOn w:val="Normale"/>
    <w:next w:val="Normale"/>
    <w:rsid w:val="003608A4"/>
    <w:pPr>
      <w:keepNext/>
      <w:spacing w:before="180" w:after="60"/>
      <w:ind w:left="568" w:hanging="284"/>
      <w:jc w:val="left"/>
      <w:outlineLvl w:val="4"/>
    </w:pPr>
    <w:rPr>
      <w:u w:val="single"/>
    </w:rPr>
  </w:style>
  <w:style w:type="paragraph" w:styleId="Titolo6">
    <w:name w:val="heading 6"/>
    <w:basedOn w:val="Normale"/>
    <w:next w:val="Normale"/>
    <w:rsid w:val="003608A4"/>
    <w:pPr>
      <w:spacing w:before="240" w:after="60"/>
      <w:outlineLvl w:val="5"/>
    </w:pPr>
    <w:rPr>
      <w:rFonts w:ascii="Times New Roman" w:hAnsi="Times New Roman"/>
      <w:i/>
    </w:rPr>
  </w:style>
  <w:style w:type="paragraph" w:styleId="Titolo7">
    <w:name w:val="heading 7"/>
    <w:basedOn w:val="Normale"/>
    <w:next w:val="Normale"/>
    <w:rsid w:val="003608A4"/>
    <w:pPr>
      <w:spacing w:before="240" w:after="60"/>
      <w:outlineLvl w:val="6"/>
    </w:pPr>
    <w:rPr>
      <w:sz w:val="20"/>
    </w:rPr>
  </w:style>
  <w:style w:type="paragraph" w:styleId="Titolo8">
    <w:name w:val="heading 8"/>
    <w:basedOn w:val="Normale"/>
    <w:next w:val="Normale"/>
    <w:rsid w:val="003608A4"/>
    <w:pPr>
      <w:spacing w:before="240" w:after="60"/>
      <w:outlineLvl w:val="7"/>
    </w:pPr>
    <w:rPr>
      <w:i/>
      <w:sz w:val="20"/>
    </w:rPr>
  </w:style>
  <w:style w:type="paragraph" w:styleId="Titolo9">
    <w:name w:val="heading 9"/>
    <w:basedOn w:val="Normale"/>
    <w:next w:val="Normale"/>
    <w:rsid w:val="003608A4"/>
    <w:pPr>
      <w:spacing w:before="240" w:after="60"/>
      <w:outlineLvl w:val="8"/>
    </w:pPr>
    <w:rPr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aselladitesto">
    <w:name w:val="Casella di testo"/>
    <w:basedOn w:val="Normale"/>
    <w:rsid w:val="003608A4"/>
    <w:pPr>
      <w:spacing w:line="240" w:lineRule="auto"/>
      <w:jc w:val="left"/>
    </w:pPr>
    <w:rPr>
      <w:rFonts w:ascii="Times New Roman" w:hAnsi="Times New Roman"/>
      <w:b/>
      <w:sz w:val="20"/>
    </w:rPr>
  </w:style>
  <w:style w:type="paragraph" w:styleId="Intestazione">
    <w:name w:val="header"/>
    <w:basedOn w:val="Normale"/>
    <w:rsid w:val="003608A4"/>
    <w:pPr>
      <w:tabs>
        <w:tab w:val="center" w:pos="3969"/>
        <w:tab w:val="right" w:pos="7938"/>
      </w:tabs>
    </w:pPr>
  </w:style>
  <w:style w:type="paragraph" w:customStyle="1" w:styleId="Intestazionedispari">
    <w:name w:val="Intestazione dispari"/>
    <w:basedOn w:val="Normale"/>
    <w:rsid w:val="003608A4"/>
    <w:pPr>
      <w:pBdr>
        <w:bottom w:val="single" w:sz="4" w:space="1" w:color="auto"/>
      </w:pBdr>
      <w:jc w:val="right"/>
    </w:pPr>
    <w:rPr>
      <w:smallCaps/>
      <w:sz w:val="18"/>
    </w:rPr>
  </w:style>
  <w:style w:type="paragraph" w:customStyle="1" w:styleId="Intestazionepari">
    <w:name w:val="Intestazione pari"/>
    <w:basedOn w:val="Normale"/>
    <w:rsid w:val="003608A4"/>
    <w:pPr>
      <w:pBdr>
        <w:bottom w:val="single" w:sz="4" w:space="1" w:color="auto"/>
      </w:pBdr>
      <w:spacing w:line="240" w:lineRule="auto"/>
    </w:pPr>
    <w:rPr>
      <w:smallCaps/>
      <w:sz w:val="18"/>
    </w:rPr>
  </w:style>
  <w:style w:type="character" w:styleId="Numeropagina">
    <w:name w:val="page number"/>
    <w:rsid w:val="003608A4"/>
    <w:rPr>
      <w:rFonts w:ascii="Arial" w:hAnsi="Arial"/>
      <w:sz w:val="22"/>
    </w:rPr>
  </w:style>
  <w:style w:type="paragraph" w:customStyle="1" w:styleId="Occhiello">
    <w:name w:val="Occhiello"/>
    <w:basedOn w:val="Normale"/>
    <w:rsid w:val="003608A4"/>
    <w:pPr>
      <w:spacing w:before="4800"/>
      <w:jc w:val="center"/>
      <w:outlineLvl w:val="0"/>
    </w:pPr>
    <w:rPr>
      <w:b/>
      <w:sz w:val="36"/>
    </w:rPr>
  </w:style>
  <w:style w:type="paragraph" w:styleId="Pidipagina">
    <w:name w:val="footer"/>
    <w:basedOn w:val="Normale"/>
    <w:rsid w:val="003608A4"/>
    <w:pPr>
      <w:jc w:val="center"/>
    </w:pPr>
  </w:style>
  <w:style w:type="paragraph" w:customStyle="1" w:styleId="Ridotto">
    <w:name w:val="Ridotto"/>
    <w:basedOn w:val="Normale"/>
    <w:qFormat/>
    <w:rsid w:val="003608A4"/>
    <w:pPr>
      <w:spacing w:line="260" w:lineRule="atLeast"/>
    </w:pPr>
    <w:rPr>
      <w:sz w:val="20"/>
    </w:rPr>
  </w:style>
  <w:style w:type="character" w:styleId="Rimandonotaapidipagina">
    <w:name w:val="footnote reference"/>
    <w:aliases w:val="(Footnote Reference),SUPERS,EN Footnote Reference,Footnote symbol,Footnote,Footnote number,fr,o,Footnotemark,FR,Footnotemark1,Footnotemark2,FR1,Footnotemark3,FR2,Footnotemark4,FR3,Footnotemark5,FR4,Footnotemark6"/>
    <w:rsid w:val="003608A4"/>
    <w:rPr>
      <w:vertAlign w:val="superscript"/>
    </w:rPr>
  </w:style>
  <w:style w:type="paragraph" w:customStyle="1" w:styleId="Tabellare">
    <w:name w:val="Tabellare"/>
    <w:basedOn w:val="Ridotto"/>
    <w:rsid w:val="003608A4"/>
    <w:pPr>
      <w:keepLines/>
      <w:spacing w:before="60" w:after="60" w:line="240" w:lineRule="auto"/>
      <w:jc w:val="left"/>
    </w:pPr>
  </w:style>
  <w:style w:type="paragraph" w:styleId="Testonotaapidipagina">
    <w:name w:val="footnote text"/>
    <w:basedOn w:val="Normale"/>
    <w:rsid w:val="003608A4"/>
    <w:pPr>
      <w:spacing w:line="240" w:lineRule="auto"/>
      <w:ind w:left="284" w:hanging="284"/>
    </w:pPr>
    <w:rPr>
      <w:sz w:val="18"/>
    </w:rPr>
  </w:style>
  <w:style w:type="paragraph" w:customStyle="1" w:styleId="leggitesto">
    <w:name w:val="leggi_testo"/>
    <w:basedOn w:val="Normale"/>
    <w:rsid w:val="003608A4"/>
    <w:pPr>
      <w:spacing w:before="60" w:line="240" w:lineRule="auto"/>
    </w:pPr>
    <w:rPr>
      <w:sz w:val="20"/>
    </w:rPr>
  </w:style>
  <w:style w:type="paragraph" w:customStyle="1" w:styleId="legge-note">
    <w:name w:val="legge-note"/>
    <w:basedOn w:val="Normale"/>
    <w:rsid w:val="003608A4"/>
    <w:pPr>
      <w:spacing w:line="240" w:lineRule="auto"/>
      <w:ind w:left="284" w:hanging="284"/>
    </w:pPr>
    <w:rPr>
      <w:sz w:val="18"/>
      <w:szCs w:val="18"/>
    </w:rPr>
  </w:style>
  <w:style w:type="paragraph" w:customStyle="1" w:styleId="leggirubricaarticolo">
    <w:name w:val="leggi_(rubrica articolo)"/>
    <w:basedOn w:val="leggitesto"/>
    <w:next w:val="leggitesto"/>
    <w:rsid w:val="003608A4"/>
    <w:pPr>
      <w:keepNext/>
      <w:spacing w:after="240"/>
      <w:jc w:val="center"/>
    </w:pPr>
    <w:rPr>
      <w:i/>
    </w:rPr>
  </w:style>
  <w:style w:type="paragraph" w:customStyle="1" w:styleId="leggiArt">
    <w:name w:val="leggi_Art."/>
    <w:basedOn w:val="leggitesto"/>
    <w:next w:val="leggirubricaarticolo"/>
    <w:rsid w:val="003608A4"/>
    <w:pPr>
      <w:keepNext/>
      <w:jc w:val="center"/>
    </w:pPr>
  </w:style>
  <w:style w:type="paragraph" w:customStyle="1" w:styleId="Leggicapo">
    <w:name w:val="Leggi_capo"/>
    <w:basedOn w:val="Normale"/>
    <w:rsid w:val="003608A4"/>
    <w:pPr>
      <w:spacing w:before="60" w:after="60" w:line="240" w:lineRule="auto"/>
      <w:jc w:val="center"/>
    </w:pPr>
    <w:rPr>
      <w:b/>
      <w:sz w:val="20"/>
    </w:rPr>
  </w:style>
  <w:style w:type="paragraph" w:customStyle="1" w:styleId="leggititolo">
    <w:name w:val="leggi_titolo"/>
    <w:basedOn w:val="Normale"/>
    <w:link w:val="leggititoloCarattere"/>
    <w:rsid w:val="003608A4"/>
    <w:pPr>
      <w:spacing w:line="240" w:lineRule="auto"/>
      <w:jc w:val="center"/>
    </w:pPr>
    <w:rPr>
      <w:b/>
      <w:sz w:val="20"/>
    </w:rPr>
  </w:style>
  <w:style w:type="character" w:customStyle="1" w:styleId="leggititoloCarattere">
    <w:name w:val="leggi_titolo Carattere"/>
    <w:link w:val="leggititolo"/>
    <w:rsid w:val="003608A4"/>
    <w:rPr>
      <w:rFonts w:ascii="Arial" w:hAnsi="Arial"/>
      <w:b/>
      <w:lang w:val="it-IT" w:eastAsia="it-IT" w:bidi="ar-SA"/>
    </w:rPr>
  </w:style>
  <w:style w:type="paragraph" w:customStyle="1" w:styleId="SENCOMMcommissione">
    <w:name w:val="SEN_COMM_commissione"/>
    <w:basedOn w:val="Normale"/>
    <w:rsid w:val="003608A4"/>
    <w:pPr>
      <w:spacing w:before="1080" w:line="240" w:lineRule="auto"/>
      <w:jc w:val="center"/>
    </w:pPr>
    <w:rPr>
      <w:rFonts w:ascii="Times New Roman" w:hAnsi="Times New Roman"/>
      <w:b/>
      <w:spacing w:val="26"/>
      <w:sz w:val="28"/>
    </w:rPr>
  </w:style>
  <w:style w:type="paragraph" w:customStyle="1" w:styleId="SENCOMMdata">
    <w:name w:val="SEN_COMM_data"/>
    <w:basedOn w:val="Normale"/>
    <w:next w:val="SENCOMMseduta"/>
    <w:link w:val="SENCOMMdataCarattere"/>
    <w:rsid w:val="003608A4"/>
    <w:pPr>
      <w:spacing w:line="240" w:lineRule="auto"/>
      <w:jc w:val="center"/>
    </w:pPr>
    <w:rPr>
      <w:rFonts w:ascii="Times New Roman" w:hAnsi="Times New Roman"/>
      <w:caps/>
      <w:sz w:val="20"/>
    </w:rPr>
  </w:style>
  <w:style w:type="paragraph" w:customStyle="1" w:styleId="SENCOMMseduta">
    <w:name w:val="SEN_COMM_seduta"/>
    <w:basedOn w:val="Normale"/>
    <w:next w:val="Normale"/>
    <w:rsid w:val="003608A4"/>
    <w:pPr>
      <w:spacing w:line="240" w:lineRule="auto"/>
      <w:jc w:val="center"/>
    </w:pPr>
    <w:rPr>
      <w:rFonts w:ascii="Times New Roman" w:hAnsi="Times New Roman"/>
      <w:b/>
    </w:rPr>
  </w:style>
  <w:style w:type="character" w:customStyle="1" w:styleId="SENCOMMdataCarattere">
    <w:name w:val="SEN_COMM_data Carattere"/>
    <w:link w:val="SENCOMMdata"/>
    <w:rsid w:val="003608A4"/>
    <w:rPr>
      <w:caps/>
      <w:lang w:val="it-IT" w:eastAsia="it-IT" w:bidi="ar-SA"/>
    </w:rPr>
  </w:style>
  <w:style w:type="paragraph" w:customStyle="1" w:styleId="SENCOMMintestazione">
    <w:name w:val="SEN_COMM_intestazione"/>
    <w:basedOn w:val="Intestazione"/>
    <w:rsid w:val="003608A4"/>
    <w:pPr>
      <w:tabs>
        <w:tab w:val="clear" w:pos="3969"/>
        <w:tab w:val="clear" w:pos="7938"/>
        <w:tab w:val="center" w:pos="4253"/>
        <w:tab w:val="right" w:pos="8505"/>
      </w:tabs>
      <w:spacing w:after="60" w:line="240" w:lineRule="auto"/>
      <w:jc w:val="left"/>
    </w:pPr>
    <w:rPr>
      <w:rFonts w:ascii="Times New Roman" w:hAnsi="Times New Roman"/>
      <w:i/>
      <w:szCs w:val="22"/>
    </w:rPr>
  </w:style>
  <w:style w:type="paragraph" w:customStyle="1" w:styleId="SENCOMMtitolocommissione">
    <w:name w:val="SEN_COMM_titolo commissione"/>
    <w:basedOn w:val="Normale"/>
    <w:rsid w:val="003608A4"/>
    <w:pPr>
      <w:spacing w:before="1080" w:line="240" w:lineRule="auto"/>
      <w:jc w:val="center"/>
    </w:pPr>
    <w:rPr>
      <w:rFonts w:ascii="Times New Roman" w:hAnsi="Times New Roman"/>
      <w:b/>
      <w:spacing w:val="26"/>
      <w:sz w:val="28"/>
    </w:rPr>
  </w:style>
  <w:style w:type="paragraph" w:customStyle="1" w:styleId="AC-CAMERADEIDEPUTATI">
    <w:name w:val="AC-CAMERA DEI DEPUTATI"/>
    <w:basedOn w:val="Normale"/>
    <w:rsid w:val="003608A4"/>
    <w:pPr>
      <w:spacing w:line="240" w:lineRule="auto"/>
      <w:jc w:val="center"/>
    </w:pPr>
    <w:rPr>
      <w:rFonts w:ascii="Lucida Bright" w:hAnsi="Lucida Bright"/>
      <w:spacing w:val="-20"/>
      <w:kern w:val="20"/>
      <w:sz w:val="56"/>
    </w:rPr>
  </w:style>
  <w:style w:type="paragraph" w:customStyle="1" w:styleId="AC-DEPUTATI">
    <w:name w:val="AC-DEPUTATI"/>
    <w:basedOn w:val="Normale"/>
    <w:rsid w:val="003608A4"/>
    <w:pPr>
      <w:spacing w:line="240" w:lineRule="auto"/>
      <w:jc w:val="center"/>
    </w:pPr>
    <w:rPr>
      <w:rFonts w:ascii="Times New Roman" w:hAnsi="Times New Roman"/>
      <w:b/>
      <w:caps/>
      <w:sz w:val="28"/>
    </w:rPr>
  </w:style>
  <w:style w:type="paragraph" w:customStyle="1" w:styleId="AC-diniziativa">
    <w:name w:val="AC-d'iniziativa.."/>
    <w:basedOn w:val="Normale"/>
    <w:rsid w:val="003608A4"/>
    <w:pPr>
      <w:spacing w:line="300" w:lineRule="exact"/>
      <w:jc w:val="center"/>
    </w:pPr>
    <w:rPr>
      <w:rFonts w:ascii="Garamond" w:hAnsi="Garamond"/>
      <w:b/>
      <w:sz w:val="26"/>
    </w:rPr>
  </w:style>
  <w:style w:type="paragraph" w:customStyle="1" w:styleId="ACIntestazione1">
    <w:name w:val="ACIntestazione1"/>
    <w:basedOn w:val="Normale"/>
    <w:rsid w:val="003608A4"/>
    <w:pPr>
      <w:tabs>
        <w:tab w:val="center" w:pos="4536"/>
        <w:tab w:val="right" w:pos="8475"/>
      </w:tabs>
      <w:spacing w:after="60" w:line="240" w:lineRule="auto"/>
      <w:jc w:val="left"/>
    </w:pPr>
    <w:rPr>
      <w:rFonts w:ascii="Times New Roman" w:hAnsi="Times New Roman"/>
      <w:i/>
    </w:rPr>
  </w:style>
  <w:style w:type="paragraph" w:customStyle="1" w:styleId="AC-N">
    <w:name w:val="AC-N..."/>
    <w:basedOn w:val="Normale"/>
    <w:rsid w:val="003608A4"/>
    <w:pPr>
      <w:spacing w:before="240" w:line="240" w:lineRule="auto"/>
      <w:jc w:val="right"/>
    </w:pPr>
    <w:rPr>
      <w:rFonts w:ascii="Book Antiqua" w:hAnsi="Book Antiqua"/>
      <w:b/>
      <w:spacing w:val="20"/>
      <w:sz w:val="24"/>
    </w:rPr>
  </w:style>
  <w:style w:type="paragraph" w:customStyle="1" w:styleId="AC-Presentatail">
    <w:name w:val="AC-Presentata il"/>
    <w:basedOn w:val="Normale"/>
    <w:rsid w:val="003608A4"/>
    <w:pPr>
      <w:spacing w:line="300" w:lineRule="exact"/>
      <w:jc w:val="center"/>
    </w:pPr>
    <w:rPr>
      <w:rFonts w:ascii="Garamond" w:hAnsi="Garamond"/>
      <w:i/>
      <w:spacing w:val="16"/>
      <w:sz w:val="24"/>
    </w:rPr>
  </w:style>
  <w:style w:type="paragraph" w:customStyle="1" w:styleId="AC-PROPOSTADILEGGE">
    <w:name w:val="AC-PROPOSTA DI LEGGE"/>
    <w:basedOn w:val="Normale"/>
    <w:rsid w:val="003608A4"/>
    <w:pPr>
      <w:spacing w:before="360" w:after="60" w:line="300" w:lineRule="exact"/>
      <w:jc w:val="center"/>
    </w:pPr>
    <w:rPr>
      <w:rFonts w:ascii="Estrangelo Edessa" w:hAnsi="Estrangelo Edessa" w:cs="Estrangelo Edessa"/>
      <w:b/>
      <w:sz w:val="36"/>
      <w:szCs w:val="36"/>
    </w:rPr>
  </w:style>
  <w:style w:type="paragraph" w:customStyle="1" w:styleId="AAA-TESTOATTIPARLAMENTARI">
    <w:name w:val="AAA-TESTO ATTI PARLAMENTARI"/>
    <w:basedOn w:val="Normale"/>
    <w:link w:val="AAA-TESTOATTIPARLAMENTARICarattere"/>
    <w:rsid w:val="003608A4"/>
    <w:pPr>
      <w:spacing w:after="60" w:line="240" w:lineRule="exact"/>
      <w:ind w:firstLine="301"/>
    </w:pPr>
    <w:rPr>
      <w:rFonts w:ascii="Garamond" w:hAnsi="Garamond"/>
      <w:sz w:val="24"/>
    </w:rPr>
  </w:style>
  <w:style w:type="character" w:customStyle="1" w:styleId="AAA-TESTOATTIPARLAMENTARICarattere">
    <w:name w:val="AAA-TESTO ATTI PARLAMENTARI Carattere"/>
    <w:link w:val="AAA-TESTOATTIPARLAMENTARI"/>
    <w:rsid w:val="003608A4"/>
    <w:rPr>
      <w:rFonts w:ascii="Garamond" w:hAnsi="Garamond"/>
      <w:sz w:val="24"/>
      <w:lang w:val="it-IT" w:eastAsia="it-IT" w:bidi="ar-SA"/>
    </w:rPr>
  </w:style>
  <w:style w:type="paragraph" w:customStyle="1" w:styleId="AC-titolo">
    <w:name w:val="AC-titolo"/>
    <w:basedOn w:val="Normale"/>
    <w:rsid w:val="003608A4"/>
    <w:pPr>
      <w:spacing w:before="360" w:after="360" w:line="300" w:lineRule="exact"/>
      <w:jc w:val="center"/>
    </w:pPr>
    <w:rPr>
      <w:rFonts w:ascii="Garamond" w:hAnsi="Garamond"/>
      <w:sz w:val="26"/>
    </w:rPr>
  </w:style>
  <w:style w:type="paragraph" w:customStyle="1" w:styleId="AS-XIVLEGISLATURA">
    <w:name w:val="AS - XIV LEGISLATURA"/>
    <w:basedOn w:val="Normale"/>
    <w:rsid w:val="003608A4"/>
    <w:pPr>
      <w:spacing w:line="240" w:lineRule="auto"/>
      <w:jc w:val="center"/>
    </w:pPr>
    <w:rPr>
      <w:rFonts w:ascii="Book Antiqua" w:hAnsi="Book Antiqua"/>
      <w:spacing w:val="20"/>
      <w:sz w:val="24"/>
    </w:rPr>
  </w:style>
  <w:style w:type="paragraph" w:customStyle="1" w:styleId="ASpresentatoda">
    <w:name w:val="AS_presentato da.."/>
    <w:basedOn w:val="Normale"/>
    <w:rsid w:val="003608A4"/>
    <w:pPr>
      <w:spacing w:before="480" w:line="240" w:lineRule="auto"/>
      <w:jc w:val="center"/>
    </w:pPr>
    <w:rPr>
      <w:rFonts w:ascii="Garamond" w:hAnsi="Garamond"/>
      <w:b/>
      <w:sz w:val="28"/>
    </w:rPr>
  </w:style>
  <w:style w:type="paragraph" w:customStyle="1" w:styleId="AStitolo">
    <w:name w:val="AS_titolo"/>
    <w:basedOn w:val="Normale"/>
    <w:rsid w:val="003608A4"/>
    <w:pPr>
      <w:spacing w:line="280" w:lineRule="exact"/>
      <w:ind w:left="425" w:right="851"/>
      <w:jc w:val="center"/>
    </w:pPr>
    <w:rPr>
      <w:rFonts w:ascii="Garamond" w:hAnsi="Garamond"/>
      <w:color w:val="000000"/>
      <w:sz w:val="28"/>
    </w:rPr>
  </w:style>
  <w:style w:type="paragraph" w:customStyle="1" w:styleId="AS-COMUNICATOALLAPRESIDENZA">
    <w:name w:val="AS-COMUNICATO ALLA PRESIDENZA"/>
    <w:basedOn w:val="Normale"/>
    <w:rsid w:val="003608A4"/>
    <w:pPr>
      <w:spacing w:before="720" w:after="60" w:line="300" w:lineRule="exact"/>
      <w:jc w:val="center"/>
    </w:pPr>
    <w:rPr>
      <w:rFonts w:ascii="Garamond" w:hAnsi="Garamond"/>
      <w:b/>
      <w:smallCaps/>
      <w:sz w:val="24"/>
    </w:rPr>
  </w:style>
  <w:style w:type="paragraph" w:customStyle="1" w:styleId="AS-DISEGNODILEGGE">
    <w:name w:val="AS-DISEGNO DI LEGGE"/>
    <w:basedOn w:val="Normale"/>
    <w:link w:val="AS-DISEGNODILEGGECarattere"/>
    <w:rsid w:val="003608A4"/>
    <w:pPr>
      <w:spacing w:before="240" w:after="240" w:line="300" w:lineRule="exact"/>
      <w:jc w:val="center"/>
    </w:pPr>
    <w:rPr>
      <w:rFonts w:ascii="CG Times" w:hAnsi="CG Times"/>
      <w:b/>
      <w:spacing w:val="40"/>
      <w:sz w:val="36"/>
    </w:rPr>
  </w:style>
  <w:style w:type="character" w:customStyle="1" w:styleId="AS-DISEGNODILEGGECarattere">
    <w:name w:val="AS-DISEGNO DI LEGGE Carattere"/>
    <w:link w:val="AS-DISEGNODILEGGE"/>
    <w:rsid w:val="003608A4"/>
    <w:rPr>
      <w:rFonts w:ascii="CG Times" w:hAnsi="CG Times"/>
      <w:b/>
      <w:spacing w:val="40"/>
      <w:sz w:val="36"/>
      <w:lang w:val="it-IT" w:eastAsia="it-IT" w:bidi="ar-SA"/>
    </w:rPr>
  </w:style>
  <w:style w:type="paragraph" w:customStyle="1" w:styleId="ASintestazione2">
    <w:name w:val="ASintestazione 2"/>
    <w:basedOn w:val="Normale"/>
    <w:rsid w:val="003608A4"/>
    <w:pPr>
      <w:tabs>
        <w:tab w:val="center" w:pos="4536"/>
        <w:tab w:val="right" w:pos="9072"/>
      </w:tabs>
      <w:spacing w:line="240" w:lineRule="auto"/>
      <w:jc w:val="left"/>
    </w:pPr>
    <w:rPr>
      <w:rFonts w:ascii="Times New Roman" w:hAnsi="Times New Roman"/>
      <w:i/>
    </w:rPr>
  </w:style>
  <w:style w:type="paragraph" w:customStyle="1" w:styleId="AS-N">
    <w:name w:val="AS-N...."/>
    <w:basedOn w:val="Normale"/>
    <w:rsid w:val="003608A4"/>
    <w:pPr>
      <w:spacing w:before="720" w:after="960" w:line="300" w:lineRule="exact"/>
      <w:ind w:left="4956" w:firstLine="709"/>
      <w:jc w:val="right"/>
    </w:pPr>
    <w:rPr>
      <w:rFonts w:ascii="Arial Narrow" w:hAnsi="Arial Narrow"/>
      <w:b/>
      <w:kern w:val="22"/>
      <w:sz w:val="36"/>
    </w:rPr>
  </w:style>
  <w:style w:type="paragraph" w:customStyle="1" w:styleId="AS-SENATODELLAREPUBBLICA">
    <w:name w:val="AS-SENATO DELLA REPUBBLICA"/>
    <w:basedOn w:val="Normale"/>
    <w:link w:val="AS-SENATODELLAREPUBBLICACarattere"/>
    <w:rsid w:val="003608A4"/>
    <w:pPr>
      <w:spacing w:line="240" w:lineRule="auto"/>
      <w:jc w:val="center"/>
    </w:pPr>
    <w:rPr>
      <w:rFonts w:ascii="Book Antiqua" w:hAnsi="Book Antiqua"/>
      <w:spacing w:val="30"/>
      <w:sz w:val="46"/>
    </w:rPr>
  </w:style>
  <w:style w:type="character" w:customStyle="1" w:styleId="AS-SENATODELLAREPUBBLICACarattere">
    <w:name w:val="AS-SENATO DELLA REPUBBLICA Carattere"/>
    <w:link w:val="AS-SENATODELLAREPUBBLICA"/>
    <w:rsid w:val="003608A4"/>
    <w:rPr>
      <w:rFonts w:ascii="Book Antiqua" w:hAnsi="Book Antiqua"/>
      <w:spacing w:val="30"/>
      <w:sz w:val="46"/>
      <w:lang w:val="it-IT" w:eastAsia="it-IT" w:bidi="ar-SA"/>
    </w:rPr>
  </w:style>
  <w:style w:type="paragraph" w:styleId="Sommario1">
    <w:name w:val="toc 1"/>
    <w:basedOn w:val="Normale"/>
    <w:next w:val="Sommario2"/>
    <w:rsid w:val="003608A4"/>
    <w:pPr>
      <w:keepNext/>
      <w:keepLines/>
      <w:widowControl w:val="0"/>
      <w:tabs>
        <w:tab w:val="right" w:pos="7938"/>
      </w:tabs>
      <w:spacing w:before="480" w:after="60"/>
      <w:ind w:right="851"/>
      <w:jc w:val="left"/>
      <w:outlineLvl w:val="0"/>
    </w:pPr>
    <w:rPr>
      <w:b/>
      <w:smallCaps/>
      <w:noProof/>
      <w:sz w:val="26"/>
    </w:rPr>
  </w:style>
  <w:style w:type="paragraph" w:styleId="Sommario2">
    <w:name w:val="toc 2"/>
    <w:basedOn w:val="Sommario1"/>
    <w:next w:val="Normale"/>
    <w:rsid w:val="003608A4"/>
    <w:pPr>
      <w:keepLines w:val="0"/>
      <w:spacing w:before="120" w:after="0" w:line="300" w:lineRule="exact"/>
      <w:ind w:left="284"/>
      <w:jc w:val="both"/>
      <w:outlineLvl w:val="1"/>
    </w:pPr>
    <w:rPr>
      <w:smallCaps w:val="0"/>
      <w:sz w:val="22"/>
    </w:rPr>
  </w:style>
  <w:style w:type="paragraph" w:styleId="Sommario3">
    <w:name w:val="toc 3"/>
    <w:basedOn w:val="Sommario1"/>
    <w:next w:val="Normale"/>
    <w:rsid w:val="003608A4"/>
    <w:pPr>
      <w:keepNext w:val="0"/>
      <w:keepLines w:val="0"/>
      <w:numPr>
        <w:numId w:val="44"/>
      </w:numPr>
      <w:tabs>
        <w:tab w:val="left" w:pos="567"/>
      </w:tabs>
      <w:spacing w:before="60" w:after="0"/>
      <w:jc w:val="both"/>
      <w:outlineLvl w:val="2"/>
    </w:pPr>
    <w:rPr>
      <w:b w:val="0"/>
      <w:smallCaps w:val="0"/>
      <w:sz w:val="22"/>
    </w:rPr>
  </w:style>
  <w:style w:type="paragraph" w:customStyle="1" w:styleId="CAM-ASS-nseduta">
    <w:name w:val="CAM-ASS-n.seduta"/>
    <w:basedOn w:val="Normale"/>
    <w:rsid w:val="003608A4"/>
    <w:pPr>
      <w:spacing w:line="300" w:lineRule="exact"/>
      <w:jc w:val="center"/>
    </w:pPr>
    <w:rPr>
      <w:rFonts w:ascii="Garamond" w:hAnsi="Garamond"/>
      <w:b/>
      <w:sz w:val="28"/>
    </w:rPr>
  </w:style>
  <w:style w:type="paragraph" w:customStyle="1" w:styleId="CAM-ASS-presidenza">
    <w:name w:val="CAM-ASS-presidenza.."/>
    <w:basedOn w:val="Normale"/>
    <w:rsid w:val="003608A4"/>
    <w:pPr>
      <w:spacing w:line="300" w:lineRule="exact"/>
      <w:jc w:val="center"/>
    </w:pPr>
    <w:rPr>
      <w:rFonts w:ascii="Garamond" w:hAnsi="Garamond"/>
      <w:caps/>
      <w:sz w:val="24"/>
    </w:rPr>
  </w:style>
  <w:style w:type="paragraph" w:customStyle="1" w:styleId="CAM-ASS-Resocontosommarioestenografico">
    <w:name w:val="CAM-ASS-Resoconto sommario e stenografico"/>
    <w:basedOn w:val="Normale"/>
    <w:rsid w:val="003608A4"/>
    <w:pPr>
      <w:spacing w:before="360" w:line="300" w:lineRule="exact"/>
      <w:jc w:val="center"/>
    </w:pPr>
    <w:rPr>
      <w:rFonts w:ascii="Garamond" w:hAnsi="Garamond"/>
      <w:b/>
      <w:spacing w:val="-20"/>
      <w:sz w:val="48"/>
    </w:rPr>
  </w:style>
  <w:style w:type="paragraph" w:customStyle="1" w:styleId="CAM-ASS-sedutadi">
    <w:name w:val="CAM-ASS-seduta di.."/>
    <w:basedOn w:val="Normale"/>
    <w:link w:val="CAM-ASS-sedutadiCarattere"/>
    <w:rsid w:val="003608A4"/>
    <w:pPr>
      <w:spacing w:before="360" w:line="300" w:lineRule="exact"/>
      <w:jc w:val="center"/>
    </w:pPr>
    <w:rPr>
      <w:rFonts w:ascii="Garamond" w:hAnsi="Garamond"/>
      <w:caps/>
      <w:spacing w:val="20"/>
      <w:w w:val="66"/>
      <w:sz w:val="48"/>
    </w:rPr>
  </w:style>
  <w:style w:type="character" w:customStyle="1" w:styleId="CAM-ASS-sedutadiCarattere">
    <w:name w:val="CAM-ASS-seduta di.. Carattere"/>
    <w:link w:val="CAM-ASS-sedutadi"/>
    <w:rsid w:val="003608A4"/>
    <w:rPr>
      <w:rFonts w:ascii="Garamond" w:hAnsi="Garamond"/>
      <w:caps/>
      <w:spacing w:val="20"/>
      <w:w w:val="66"/>
      <w:sz w:val="48"/>
      <w:lang w:val="it-IT" w:eastAsia="it-IT" w:bidi="ar-SA"/>
    </w:rPr>
  </w:style>
  <w:style w:type="paragraph" w:customStyle="1" w:styleId="COMMSENtitolocommissione">
    <w:name w:val="COMM_SEN_titolo commissione"/>
    <w:basedOn w:val="Normale"/>
    <w:rsid w:val="003608A4"/>
    <w:pPr>
      <w:spacing w:before="1080" w:line="240" w:lineRule="auto"/>
      <w:jc w:val="center"/>
    </w:pPr>
    <w:rPr>
      <w:rFonts w:ascii="Times New Roman" w:hAnsi="Times New Roman"/>
      <w:b/>
      <w:spacing w:val="26"/>
      <w:sz w:val="28"/>
    </w:rPr>
  </w:style>
  <w:style w:type="paragraph" w:customStyle="1" w:styleId="COMMSENdata">
    <w:name w:val="COMM_SEN_data"/>
    <w:basedOn w:val="Normale"/>
    <w:next w:val="COMMSENseduta"/>
    <w:rsid w:val="003608A4"/>
    <w:pPr>
      <w:spacing w:line="240" w:lineRule="auto"/>
      <w:jc w:val="center"/>
    </w:pPr>
    <w:rPr>
      <w:rFonts w:ascii="Times New Roman" w:hAnsi="Times New Roman"/>
      <w:caps/>
      <w:sz w:val="20"/>
    </w:rPr>
  </w:style>
  <w:style w:type="paragraph" w:customStyle="1" w:styleId="COMMSENseduta">
    <w:name w:val="COMM_SEN_seduta"/>
    <w:basedOn w:val="Normale"/>
    <w:next w:val="Normale"/>
    <w:rsid w:val="003608A4"/>
    <w:pPr>
      <w:spacing w:line="240" w:lineRule="auto"/>
      <w:jc w:val="center"/>
    </w:pPr>
    <w:rPr>
      <w:rFonts w:ascii="Times New Roman" w:hAnsi="Times New Roman"/>
      <w:b/>
    </w:rPr>
  </w:style>
  <w:style w:type="paragraph" w:customStyle="1" w:styleId="ASS-SENSENATODELAREPUBBLICA">
    <w:name w:val="ASS-SEN_SENATO DELA REPUBBLICA"/>
    <w:basedOn w:val="AS-SENATODELLAREPUBBLICA"/>
    <w:link w:val="ASS-SENSENATODELAREPUBBLICACarattere"/>
    <w:rsid w:val="003608A4"/>
    <w:rPr>
      <w:spacing w:val="40"/>
      <w:sz w:val="44"/>
    </w:rPr>
  </w:style>
  <w:style w:type="character" w:customStyle="1" w:styleId="ASS-SENSENATODELAREPUBBLICACarattere">
    <w:name w:val="ASS-SEN_SENATO DELA REPUBBLICA Carattere"/>
    <w:link w:val="ASS-SENSENATODELAREPUBBLICA"/>
    <w:rsid w:val="003608A4"/>
    <w:rPr>
      <w:rFonts w:ascii="Book Antiqua" w:hAnsi="Book Antiqua"/>
      <w:spacing w:val="40"/>
      <w:sz w:val="44"/>
      <w:lang w:val="it-IT" w:eastAsia="it-IT" w:bidi="ar-SA"/>
    </w:rPr>
  </w:style>
  <w:style w:type="paragraph" w:customStyle="1" w:styleId="DATA-ASS-SENATO">
    <w:name w:val="DATA-ASS-SENATO"/>
    <w:basedOn w:val="ASS-SENdata"/>
    <w:link w:val="DATA-ASS-SENATOCarattere"/>
    <w:rsid w:val="003608A4"/>
  </w:style>
  <w:style w:type="paragraph" w:customStyle="1" w:styleId="ASS-SENdata">
    <w:name w:val="ASS-SEN_data"/>
    <w:basedOn w:val="AS-DISEGNODILEGGE"/>
    <w:link w:val="ASS-SENdataCarattere"/>
    <w:rsid w:val="003608A4"/>
    <w:rPr>
      <w:sz w:val="32"/>
    </w:rPr>
  </w:style>
  <w:style w:type="character" w:customStyle="1" w:styleId="ASS-SENdataCarattere">
    <w:name w:val="ASS-SEN_data Carattere"/>
    <w:link w:val="ASS-SENdata"/>
    <w:rsid w:val="003608A4"/>
    <w:rPr>
      <w:rFonts w:ascii="CG Times" w:hAnsi="CG Times"/>
      <w:b/>
      <w:spacing w:val="40"/>
      <w:sz w:val="32"/>
      <w:lang w:val="it-IT" w:eastAsia="it-IT" w:bidi="ar-SA"/>
    </w:rPr>
  </w:style>
  <w:style w:type="character" w:customStyle="1" w:styleId="DATA-ASS-SENATOCarattere">
    <w:name w:val="DATA-ASS-SENATO Carattere"/>
    <w:link w:val="DATA-ASS-SENATO"/>
    <w:rsid w:val="003608A4"/>
    <w:rPr>
      <w:rFonts w:ascii="CG Times" w:hAnsi="CG Times"/>
      <w:b/>
      <w:spacing w:val="40"/>
      <w:sz w:val="32"/>
      <w:lang w:val="it-IT" w:eastAsia="it-IT" w:bidi="ar-SA"/>
    </w:rPr>
  </w:style>
  <w:style w:type="paragraph" w:customStyle="1" w:styleId="ASS-SENResocontosommarioestenografico">
    <w:name w:val="ASS-SENResoconto sommario e stenografico_"/>
    <w:basedOn w:val="AS-DISEGNODILEGGE"/>
    <w:rsid w:val="003608A4"/>
  </w:style>
  <w:style w:type="paragraph" w:customStyle="1" w:styleId="ASS-SENSEDUTA">
    <w:name w:val="ASS-SEN_SEDUTA"/>
    <w:basedOn w:val="ASS-SENSENATODELAREPUBBLICA"/>
    <w:link w:val="ASS-SENSEDUTACarattere"/>
    <w:rsid w:val="003608A4"/>
    <w:pPr>
      <w:spacing w:before="360" w:after="600"/>
    </w:pPr>
  </w:style>
  <w:style w:type="character" w:customStyle="1" w:styleId="ASS-SENSEDUTACarattere">
    <w:name w:val="ASS-SEN_SEDUTA Carattere"/>
    <w:link w:val="ASS-SENSEDUTA"/>
    <w:rsid w:val="003608A4"/>
    <w:rPr>
      <w:rFonts w:ascii="Book Antiqua" w:hAnsi="Book Antiqua"/>
      <w:spacing w:val="40"/>
      <w:sz w:val="44"/>
      <w:lang w:val="it-IT" w:eastAsia="it-IT" w:bidi="ar-SA"/>
    </w:rPr>
  </w:style>
  <w:style w:type="character" w:customStyle="1" w:styleId="SENCOMM1-2">
    <w:name w:val="SEN_COMM_1^ -2^"/>
    <w:basedOn w:val="Carpredefinitoparagrafo"/>
    <w:rsid w:val="003608A4"/>
  </w:style>
  <w:style w:type="paragraph" w:customStyle="1" w:styleId="CAMCOMMCommissione">
    <w:name w:val="CAM_COMM_(Commissione)"/>
    <w:basedOn w:val="Normale"/>
    <w:rsid w:val="003608A4"/>
    <w:pPr>
      <w:spacing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CAMCOMMI-II">
    <w:name w:val="CAM_COMM_I - II"/>
    <w:basedOn w:val="Carpredefinitoparagrafo"/>
    <w:rsid w:val="003608A4"/>
  </w:style>
  <w:style w:type="paragraph" w:customStyle="1" w:styleId="CAMCOMMintestazione">
    <w:name w:val="CAM_COMM_intestazione"/>
    <w:basedOn w:val="Intestazione"/>
    <w:rsid w:val="003608A4"/>
    <w:pPr>
      <w:pBdr>
        <w:bottom w:val="double" w:sz="4" w:space="1" w:color="auto"/>
      </w:pBdr>
      <w:tabs>
        <w:tab w:val="clear" w:pos="3969"/>
        <w:tab w:val="clear" w:pos="7938"/>
        <w:tab w:val="center" w:pos="4536"/>
        <w:tab w:val="right" w:pos="9072"/>
      </w:tabs>
      <w:spacing w:line="240" w:lineRule="auto"/>
      <w:jc w:val="left"/>
    </w:pPr>
    <w:rPr>
      <w:rFonts w:ascii="Times New Roman" w:hAnsi="Times New Roman"/>
      <w:i/>
    </w:rPr>
  </w:style>
  <w:style w:type="paragraph" w:customStyle="1" w:styleId="CAMCOMMtitolocommissione">
    <w:name w:val="CAM_COMM_titolo commissione"/>
    <w:basedOn w:val="Normale"/>
    <w:next w:val="Normale"/>
    <w:autoRedefine/>
    <w:rsid w:val="003608A4"/>
    <w:pPr>
      <w:spacing w:before="1080" w:line="240" w:lineRule="auto"/>
      <w:jc w:val="center"/>
    </w:pPr>
    <w:rPr>
      <w:rFonts w:ascii="Garamond" w:hAnsi="Garamond"/>
      <w:b/>
      <w:kern w:val="16"/>
      <w:sz w:val="36"/>
    </w:rPr>
  </w:style>
  <w:style w:type="paragraph" w:customStyle="1" w:styleId="AC-Relazione">
    <w:name w:val="AC-Relazione"/>
    <w:basedOn w:val="AC-PROPOSTADILEGGE"/>
    <w:rsid w:val="003608A4"/>
    <w:rPr>
      <w:rFonts w:ascii="Impact" w:hAnsi="Impact"/>
      <w:b w:val="0"/>
      <w:sz w:val="42"/>
    </w:rPr>
  </w:style>
  <w:style w:type="paragraph" w:customStyle="1" w:styleId="SommarioC">
    <w:name w:val="SommarioC"/>
    <w:basedOn w:val="SommarioA"/>
    <w:rsid w:val="003608A4"/>
    <w:pPr>
      <w:keepNext w:val="0"/>
      <w:keepLines w:val="0"/>
      <w:tabs>
        <w:tab w:val="left" w:pos="567"/>
      </w:tabs>
      <w:spacing w:before="60" w:after="0"/>
      <w:outlineLvl w:val="2"/>
    </w:pPr>
    <w:rPr>
      <w:b w:val="0"/>
      <w:smallCaps w:val="0"/>
      <w:sz w:val="22"/>
    </w:rPr>
  </w:style>
  <w:style w:type="paragraph" w:customStyle="1" w:styleId="SommarioA">
    <w:name w:val="SommarioA"/>
    <w:basedOn w:val="Normale"/>
    <w:next w:val="Normale"/>
    <w:rsid w:val="003608A4"/>
    <w:pPr>
      <w:keepNext/>
      <w:keepLines/>
      <w:tabs>
        <w:tab w:val="right" w:pos="7938"/>
      </w:tabs>
      <w:spacing w:before="480" w:after="60"/>
      <w:ind w:right="851"/>
      <w:jc w:val="left"/>
      <w:outlineLvl w:val="0"/>
    </w:pPr>
    <w:rPr>
      <w:b/>
      <w:smallCaps/>
      <w:sz w:val="26"/>
    </w:rPr>
  </w:style>
  <w:style w:type="paragraph" w:styleId="Numeroelenco2">
    <w:name w:val="List Number 2"/>
    <w:basedOn w:val="Normale"/>
    <w:rsid w:val="003608A4"/>
    <w:pPr>
      <w:numPr>
        <w:numId w:val="43"/>
      </w:numPr>
    </w:pPr>
  </w:style>
  <w:style w:type="paragraph" w:customStyle="1" w:styleId="-PAGINA-">
    <w:name w:val="- PAGINA -"/>
    <w:rsid w:val="003608A4"/>
  </w:style>
  <w:style w:type="paragraph" w:customStyle="1" w:styleId="Autore">
    <w:name w:val="Autore"/>
    <w:rsid w:val="003608A4"/>
  </w:style>
  <w:style w:type="paragraph" w:customStyle="1" w:styleId="Autoreultimosalvataggio">
    <w:name w:val="Autore ultimo salvataggio"/>
    <w:rsid w:val="003608A4"/>
  </w:style>
  <w:style w:type="paragraph" w:customStyle="1" w:styleId="Autorenpaginadata">
    <w:name w:val="Autore  n. pagina  data"/>
    <w:rsid w:val="003608A4"/>
  </w:style>
  <w:style w:type="paragraph" w:styleId="Sommario4">
    <w:name w:val="toc 4"/>
    <w:basedOn w:val="Sommario1"/>
    <w:next w:val="Normale"/>
    <w:rsid w:val="003608A4"/>
    <w:pPr>
      <w:keepNext w:val="0"/>
      <w:keepLines w:val="0"/>
      <w:numPr>
        <w:numId w:val="45"/>
      </w:numPr>
      <w:tabs>
        <w:tab w:val="left" w:pos="851"/>
      </w:tabs>
      <w:spacing w:before="0" w:after="0"/>
      <w:outlineLvl w:val="3"/>
    </w:pPr>
    <w:rPr>
      <w:b w:val="0"/>
      <w:i/>
      <w:smallCaps w:val="0"/>
      <w:sz w:val="22"/>
    </w:rPr>
  </w:style>
  <w:style w:type="paragraph" w:styleId="Sommario7">
    <w:name w:val="toc 7"/>
    <w:basedOn w:val="Normale"/>
    <w:next w:val="Normale"/>
    <w:autoRedefine/>
    <w:rsid w:val="003608A4"/>
    <w:pPr>
      <w:tabs>
        <w:tab w:val="left" w:leader="dot" w:pos="7088"/>
        <w:tab w:val="center" w:pos="7655"/>
        <w:tab w:val="right" w:pos="8505"/>
      </w:tabs>
      <w:spacing w:before="60" w:after="60" w:line="240" w:lineRule="auto"/>
      <w:ind w:left="1203" w:right="1700" w:hanging="352"/>
      <w:jc w:val="left"/>
    </w:pPr>
    <w:rPr>
      <w:noProof/>
    </w:rPr>
  </w:style>
  <w:style w:type="paragraph" w:customStyle="1" w:styleId="Titolo1sintesi">
    <w:name w:val="Titolo 1 (sintesi)"/>
    <w:basedOn w:val="Titolo1"/>
    <w:rsid w:val="003608A4"/>
    <w:pPr>
      <w:pBdr>
        <w:top w:val="single" w:sz="6" w:space="12" w:color="auto"/>
        <w:left w:val="single" w:sz="6" w:space="4" w:color="auto"/>
        <w:bottom w:val="single" w:sz="6" w:space="12" w:color="auto"/>
        <w:right w:val="single" w:sz="6" w:space="4" w:color="auto"/>
      </w:pBdr>
      <w:shd w:val="pct10" w:color="auto" w:fill="auto"/>
      <w:ind w:left="1134" w:right="1134"/>
      <w:outlineLvl w:val="1"/>
    </w:pPr>
  </w:style>
  <w:style w:type="paragraph" w:customStyle="1" w:styleId="Datadicreazione">
    <w:name w:val="Data di creazione"/>
    <w:rsid w:val="003608A4"/>
  </w:style>
  <w:style w:type="paragraph" w:customStyle="1" w:styleId="Dataultimastampa">
    <w:name w:val="Data ultima stampa"/>
    <w:rsid w:val="003608A4"/>
  </w:style>
  <w:style w:type="paragraph" w:customStyle="1" w:styleId="Nomefile">
    <w:name w:val="Nome file"/>
    <w:rsid w:val="003608A4"/>
  </w:style>
  <w:style w:type="paragraph" w:customStyle="1" w:styleId="Nomefileepercorso">
    <w:name w:val="Nome file e percorso"/>
    <w:rsid w:val="003608A4"/>
  </w:style>
  <w:style w:type="paragraph" w:customStyle="1" w:styleId="PaginaXdiY">
    <w:name w:val="Pagina X di Y"/>
    <w:rsid w:val="003608A4"/>
  </w:style>
  <w:style w:type="paragraph" w:customStyle="1" w:styleId="Riservatopaginadata">
    <w:name w:val="Riservato  pagina #  data"/>
    <w:rsid w:val="003608A4"/>
  </w:style>
  <w:style w:type="paragraph" w:styleId="Sommario5">
    <w:name w:val="toc 5"/>
    <w:basedOn w:val="Sommario1"/>
    <w:next w:val="Normale"/>
    <w:autoRedefine/>
    <w:rsid w:val="003608A4"/>
    <w:pPr>
      <w:keepNext w:val="0"/>
      <w:keepLines w:val="0"/>
      <w:spacing w:before="0" w:after="0"/>
      <w:ind w:left="851"/>
      <w:jc w:val="both"/>
      <w:outlineLvl w:val="4"/>
    </w:pPr>
    <w:rPr>
      <w:b w:val="0"/>
      <w:smallCaps w:val="0"/>
      <w:sz w:val="22"/>
    </w:rPr>
  </w:style>
  <w:style w:type="paragraph" w:styleId="Sommario6">
    <w:name w:val="toc 6"/>
    <w:basedOn w:val="Normale"/>
    <w:next w:val="Normale"/>
    <w:autoRedefine/>
    <w:rsid w:val="003608A4"/>
    <w:pPr>
      <w:ind w:left="1100"/>
      <w:jc w:val="left"/>
    </w:pPr>
    <w:rPr>
      <w:rFonts w:ascii="Times New Roman" w:hAnsi="Times New Roman"/>
      <w:sz w:val="18"/>
    </w:rPr>
  </w:style>
  <w:style w:type="paragraph" w:styleId="Sommario8">
    <w:name w:val="toc 8"/>
    <w:basedOn w:val="Sommario1"/>
    <w:next w:val="Normale"/>
    <w:autoRedefine/>
    <w:rsid w:val="003608A4"/>
    <w:pPr>
      <w:spacing w:line="300" w:lineRule="exact"/>
      <w:outlineLvl w:val="7"/>
    </w:pPr>
  </w:style>
  <w:style w:type="paragraph" w:styleId="Sommario9">
    <w:name w:val="toc 9"/>
    <w:basedOn w:val="Sommario1"/>
    <w:next w:val="Normale"/>
    <w:rsid w:val="003608A4"/>
    <w:pPr>
      <w:keepNext w:val="0"/>
      <w:keepLines w:val="0"/>
      <w:spacing w:before="120" w:after="0" w:line="300" w:lineRule="exact"/>
      <w:ind w:left="284"/>
      <w:jc w:val="both"/>
      <w:outlineLvl w:val="8"/>
    </w:pPr>
    <w:rPr>
      <w:smallCaps w:val="0"/>
      <w:sz w:val="22"/>
    </w:rPr>
  </w:style>
  <w:style w:type="paragraph" w:customStyle="1" w:styleId="cop">
    <w:name w:val="cop"/>
    <w:basedOn w:val="Normale"/>
    <w:rsid w:val="003608A4"/>
    <w:pPr>
      <w:keepNext/>
      <w:spacing w:line="240" w:lineRule="auto"/>
      <w:jc w:val="center"/>
    </w:pPr>
    <w:rPr>
      <w:b/>
      <w:smallCaps/>
      <w:kern w:val="28"/>
      <w:sz w:val="40"/>
    </w:rPr>
  </w:style>
  <w:style w:type="paragraph" w:styleId="Mappadocumento">
    <w:name w:val="Document Map"/>
    <w:basedOn w:val="Normale"/>
    <w:rsid w:val="003608A4"/>
    <w:pPr>
      <w:shd w:val="clear" w:color="auto" w:fill="000080"/>
    </w:pPr>
    <w:rPr>
      <w:rFonts w:ascii="Tahoma" w:hAnsi="Tahoma"/>
    </w:rPr>
  </w:style>
  <w:style w:type="paragraph" w:customStyle="1" w:styleId="Etichettadocumento">
    <w:name w:val="Etichetta documento"/>
    <w:basedOn w:val="Normale"/>
    <w:rsid w:val="003608A4"/>
    <w:pPr>
      <w:keepNext/>
      <w:keepLines/>
      <w:spacing w:before="400" w:line="240" w:lineRule="atLeast"/>
      <w:ind w:left="-840"/>
      <w:jc w:val="left"/>
    </w:pPr>
    <w:rPr>
      <w:rFonts w:ascii="Arial Black" w:hAnsi="Arial Black"/>
      <w:spacing w:val="-100"/>
      <w:kern w:val="28"/>
      <w:sz w:val="108"/>
    </w:rPr>
  </w:style>
  <w:style w:type="paragraph" w:styleId="Intestazionemessaggio">
    <w:name w:val="Message Header"/>
    <w:basedOn w:val="Normale"/>
    <w:rsid w:val="003608A4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  <w:rPr>
      <w:spacing w:val="-5"/>
    </w:rPr>
  </w:style>
  <w:style w:type="character" w:customStyle="1" w:styleId="Etichettaintestazionemessaggio">
    <w:name w:val="Etichetta intestazione messaggio"/>
    <w:rsid w:val="003608A4"/>
    <w:rPr>
      <w:rFonts w:ascii="Arial Black" w:hAnsi="Arial Black"/>
      <w:sz w:val="18"/>
    </w:rPr>
  </w:style>
  <w:style w:type="paragraph" w:customStyle="1" w:styleId="Indirizzomittente1">
    <w:name w:val="Indirizzo mittente 1"/>
    <w:basedOn w:val="Normale"/>
    <w:rsid w:val="003608A4"/>
    <w:pPr>
      <w:keepLines/>
      <w:framePr w:w="5040" w:hSpace="187" w:vSpace="187" w:wrap="notBeside" w:vAnchor="page" w:hAnchor="margin" w:y="966" w:anchorLock="1"/>
      <w:tabs>
        <w:tab w:val="left" w:pos="27814"/>
      </w:tabs>
      <w:spacing w:line="200" w:lineRule="atLeast"/>
      <w:jc w:val="left"/>
    </w:pPr>
    <w:rPr>
      <w:spacing w:val="-2"/>
      <w:sz w:val="16"/>
    </w:rPr>
  </w:style>
  <w:style w:type="paragraph" w:customStyle="1" w:styleId="Correzioneautomatica">
    <w:name w:val="Correzione automatica"/>
    <w:rsid w:val="003608A4"/>
  </w:style>
  <w:style w:type="paragraph" w:styleId="Rientrocorpodeltesto">
    <w:name w:val="Body Text Indent"/>
    <w:basedOn w:val="Normale"/>
    <w:rsid w:val="003608A4"/>
    <w:pPr>
      <w:spacing w:line="240" w:lineRule="auto"/>
    </w:pPr>
  </w:style>
  <w:style w:type="paragraph" w:styleId="Corpotesto">
    <w:name w:val="Body Text"/>
    <w:basedOn w:val="Normale"/>
    <w:rsid w:val="003608A4"/>
  </w:style>
  <w:style w:type="paragraph" w:customStyle="1" w:styleId="noteIntestazione">
    <w:name w:val="note Intestazione"/>
    <w:basedOn w:val="Intestazione"/>
    <w:rsid w:val="003608A4"/>
    <w:pPr>
      <w:pBdr>
        <w:bottom w:val="single" w:sz="6" w:space="1" w:color="auto"/>
      </w:pBdr>
      <w:tabs>
        <w:tab w:val="clear" w:pos="3969"/>
        <w:tab w:val="center" w:pos="4253"/>
      </w:tabs>
      <w:spacing w:line="300" w:lineRule="exact"/>
      <w:ind w:right="56"/>
    </w:pPr>
    <w:rPr>
      <w:i/>
      <w:sz w:val="20"/>
    </w:rPr>
  </w:style>
  <w:style w:type="paragraph" w:customStyle="1" w:styleId="COMITATO-indiceautomatico">
    <w:name w:val="COMITATO - indice automatico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OCCHIELLO2">
    <w:name w:val="OCCHIELLO2"/>
    <w:basedOn w:val="Normale"/>
    <w:next w:val="Normale"/>
    <w:rsid w:val="003608A4"/>
    <w:pPr>
      <w:spacing w:before="5520"/>
      <w:jc w:val="center"/>
      <w:outlineLvl w:val="8"/>
    </w:pPr>
    <w:rPr>
      <w:b/>
      <w:sz w:val="32"/>
    </w:rPr>
  </w:style>
  <w:style w:type="paragraph" w:customStyle="1" w:styleId="SommarioD">
    <w:name w:val="SommarioD"/>
    <w:basedOn w:val="SommarioA"/>
    <w:rsid w:val="003608A4"/>
    <w:pPr>
      <w:keepNext w:val="0"/>
      <w:keepLines w:val="0"/>
      <w:tabs>
        <w:tab w:val="left" w:pos="851"/>
      </w:tabs>
      <w:spacing w:before="0" w:after="0"/>
      <w:outlineLvl w:val="3"/>
    </w:pPr>
    <w:rPr>
      <w:b w:val="0"/>
      <w:i/>
      <w:smallCaps w:val="0"/>
      <w:sz w:val="22"/>
    </w:rPr>
  </w:style>
  <w:style w:type="paragraph" w:customStyle="1" w:styleId="ASnormale">
    <w:name w:val="ASnormale"/>
    <w:basedOn w:val="Normale"/>
    <w:rsid w:val="003608A4"/>
    <w:pPr>
      <w:spacing w:after="60" w:line="300" w:lineRule="exact"/>
      <w:jc w:val="left"/>
    </w:pPr>
    <w:rPr>
      <w:rFonts w:ascii="Garamond" w:hAnsi="Garamond"/>
      <w:sz w:val="24"/>
    </w:rPr>
  </w:style>
  <w:style w:type="paragraph" w:customStyle="1" w:styleId="AS-diniziativa">
    <w:name w:val="AS- d'iniziativa"/>
    <w:basedOn w:val="ASnormale"/>
    <w:rsid w:val="003608A4"/>
    <w:pPr>
      <w:spacing w:before="480"/>
      <w:jc w:val="center"/>
    </w:pPr>
    <w:rPr>
      <w:b/>
    </w:rPr>
  </w:style>
  <w:style w:type="paragraph" w:customStyle="1" w:styleId="ACintestazione2">
    <w:name w:val="ACintestazione2"/>
    <w:basedOn w:val="Intestazione"/>
    <w:rsid w:val="003608A4"/>
    <w:pPr>
      <w:tabs>
        <w:tab w:val="clear" w:pos="3969"/>
        <w:tab w:val="clear" w:pos="7938"/>
        <w:tab w:val="center" w:pos="4819"/>
        <w:tab w:val="right" w:pos="8550"/>
      </w:tabs>
      <w:spacing w:line="240" w:lineRule="auto"/>
      <w:jc w:val="left"/>
    </w:pPr>
    <w:rPr>
      <w:rFonts w:ascii="Times New Roman" w:hAnsi="Times New Roman"/>
      <w:sz w:val="20"/>
    </w:rPr>
  </w:style>
  <w:style w:type="paragraph" w:customStyle="1" w:styleId="ASS-SEN-titoletto">
    <w:name w:val="ASS-SEN-titoletto"/>
    <w:basedOn w:val="ASS-SENnormale"/>
    <w:rsid w:val="003608A4"/>
    <w:pPr>
      <w:ind w:firstLine="0"/>
      <w:jc w:val="center"/>
    </w:pPr>
    <w:rPr>
      <w:b/>
    </w:rPr>
  </w:style>
  <w:style w:type="paragraph" w:customStyle="1" w:styleId="ASS-SENnormale">
    <w:name w:val="ASS-SEN_normale"/>
    <w:basedOn w:val="Normale"/>
    <w:rsid w:val="003608A4"/>
    <w:pPr>
      <w:spacing w:after="60" w:line="300" w:lineRule="exact"/>
      <w:ind w:firstLine="525"/>
    </w:pPr>
    <w:rPr>
      <w:rFonts w:ascii="Garamond" w:hAnsi="Garamond"/>
      <w:sz w:val="24"/>
    </w:rPr>
  </w:style>
  <w:style w:type="paragraph" w:customStyle="1" w:styleId="AC-Normale">
    <w:name w:val="AC-Normale"/>
    <w:basedOn w:val="Normale"/>
    <w:rsid w:val="003608A4"/>
    <w:pPr>
      <w:spacing w:line="240" w:lineRule="auto"/>
      <w:jc w:val="center"/>
    </w:pPr>
    <w:rPr>
      <w:rFonts w:ascii="Times New Roman" w:hAnsi="Times New Roman"/>
      <w:b/>
      <w:sz w:val="20"/>
    </w:rPr>
  </w:style>
  <w:style w:type="paragraph" w:customStyle="1" w:styleId="AC-relazione0">
    <w:name w:val="AC-relazione"/>
    <w:basedOn w:val="Normale"/>
    <w:rsid w:val="003608A4"/>
    <w:pPr>
      <w:spacing w:after="60" w:line="300" w:lineRule="exact"/>
      <w:ind w:firstLine="301"/>
    </w:pPr>
    <w:rPr>
      <w:rFonts w:ascii="Garamond" w:hAnsi="Garamond"/>
      <w:sz w:val="24"/>
    </w:rPr>
  </w:style>
  <w:style w:type="paragraph" w:customStyle="1" w:styleId="SENCOMMcorpodeltesto">
    <w:name w:val="SEN_COMM_corpo del testo"/>
    <w:basedOn w:val="Normale"/>
    <w:rsid w:val="003608A4"/>
    <w:pPr>
      <w:spacing w:line="240" w:lineRule="auto"/>
      <w:ind w:firstLine="567"/>
    </w:pPr>
    <w:rPr>
      <w:rFonts w:ascii="Garamond" w:hAnsi="Garamond"/>
      <w:sz w:val="24"/>
    </w:rPr>
  </w:style>
  <w:style w:type="paragraph" w:customStyle="1" w:styleId="COMMSENcorpodeltesto">
    <w:name w:val="COMM_SEN_corpo del testo"/>
    <w:basedOn w:val="Normale"/>
    <w:rsid w:val="003608A4"/>
    <w:pPr>
      <w:spacing w:line="240" w:lineRule="auto"/>
      <w:ind w:firstLine="567"/>
    </w:pPr>
    <w:rPr>
      <w:rFonts w:ascii="Times New Roman" w:hAnsi="Times New Roman"/>
    </w:rPr>
  </w:style>
  <w:style w:type="paragraph" w:customStyle="1" w:styleId="MAIUSCGRCENTR">
    <w:name w:val="MAIUSC/GR/CENTR"/>
    <w:basedOn w:val="SENCOMMcorpodeltesto"/>
    <w:rsid w:val="003608A4"/>
    <w:pPr>
      <w:ind w:firstLine="0"/>
      <w:jc w:val="center"/>
    </w:pPr>
    <w:rPr>
      <w:b/>
      <w:caps/>
    </w:rPr>
  </w:style>
  <w:style w:type="paragraph" w:customStyle="1" w:styleId="SommarioB">
    <w:name w:val="SommarioB"/>
    <w:basedOn w:val="SommarioA"/>
    <w:rsid w:val="003608A4"/>
    <w:pPr>
      <w:keepNext w:val="0"/>
      <w:keepLines w:val="0"/>
      <w:spacing w:before="120" w:after="0" w:line="300" w:lineRule="exact"/>
      <w:ind w:left="284"/>
      <w:outlineLvl w:val="1"/>
    </w:pPr>
    <w:rPr>
      <w:smallCaps w:val="0"/>
      <w:sz w:val="22"/>
    </w:rPr>
  </w:style>
  <w:style w:type="paragraph" w:customStyle="1" w:styleId="CAM-ASS-normale">
    <w:name w:val="CAM-ASS-normale"/>
    <w:basedOn w:val="Normale"/>
    <w:rsid w:val="003608A4"/>
    <w:pPr>
      <w:spacing w:line="300" w:lineRule="exact"/>
      <w:ind w:firstLine="567"/>
      <w:jc w:val="left"/>
    </w:pPr>
    <w:rPr>
      <w:rFonts w:ascii="Garamond" w:hAnsi="Garamond"/>
      <w:sz w:val="24"/>
    </w:rPr>
  </w:style>
  <w:style w:type="paragraph" w:customStyle="1" w:styleId="CAM-ASS-testo">
    <w:name w:val="CAM-ASS-testo"/>
    <w:basedOn w:val="Normale"/>
    <w:rsid w:val="003608A4"/>
    <w:pPr>
      <w:spacing w:line="300" w:lineRule="exact"/>
      <w:ind w:firstLine="567"/>
    </w:pPr>
    <w:rPr>
      <w:rFonts w:ascii="Garamond" w:hAnsi="Garamond"/>
      <w:sz w:val="24"/>
    </w:rPr>
  </w:style>
  <w:style w:type="paragraph" w:customStyle="1" w:styleId="CAMCOMMcorpodeltesto">
    <w:name w:val="CAM_COMM_corpo del testo"/>
    <w:basedOn w:val="Normale"/>
    <w:rsid w:val="003608A4"/>
    <w:pPr>
      <w:spacing w:line="240" w:lineRule="auto"/>
    </w:pPr>
    <w:rPr>
      <w:rFonts w:ascii="Times New Roman" w:hAnsi="Times New Roman"/>
    </w:rPr>
  </w:style>
  <w:style w:type="paragraph" w:customStyle="1" w:styleId="CAMCAMMaffaricostituzionali">
    <w:name w:val="CAM_CAMM_(affari costituzionali)"/>
    <w:basedOn w:val="Normale"/>
    <w:next w:val="Normale"/>
    <w:rsid w:val="003608A4"/>
    <w:pPr>
      <w:spacing w:line="240" w:lineRule="auto"/>
      <w:jc w:val="center"/>
    </w:pPr>
    <w:rPr>
      <w:rFonts w:ascii="Times New Roman" w:hAnsi="Times New Roman"/>
      <w:b/>
    </w:rPr>
  </w:style>
  <w:style w:type="paragraph" w:customStyle="1" w:styleId="ToCompany">
    <w:name w:val="ToCompany"/>
    <w:basedOn w:val="Normale"/>
    <w:rsid w:val="003608A4"/>
    <w:pPr>
      <w:spacing w:line="240" w:lineRule="auto"/>
      <w:jc w:val="left"/>
    </w:pPr>
    <w:rPr>
      <w:sz w:val="28"/>
    </w:rPr>
  </w:style>
  <w:style w:type="paragraph" w:customStyle="1" w:styleId="SENCOMMtesto">
    <w:name w:val="SEN_COMM_testo"/>
    <w:basedOn w:val="Normale"/>
    <w:rsid w:val="003608A4"/>
    <w:pPr>
      <w:spacing w:line="300" w:lineRule="exact"/>
    </w:pPr>
    <w:rPr>
      <w:rFonts w:ascii="Times New Roman" w:hAnsi="Times New Roman"/>
    </w:rPr>
  </w:style>
  <w:style w:type="paragraph" w:customStyle="1" w:styleId="CAMCAMMCommissione">
    <w:name w:val="CAM_CAMM_(Commissione)"/>
    <w:basedOn w:val="Normale"/>
    <w:rsid w:val="003608A4"/>
    <w:pPr>
      <w:spacing w:line="240" w:lineRule="auto"/>
      <w:jc w:val="center"/>
    </w:pPr>
    <w:rPr>
      <w:rFonts w:ascii="Times New Roman" w:hAnsi="Times New Roman"/>
      <w:b/>
      <w:sz w:val="24"/>
    </w:rPr>
  </w:style>
  <w:style w:type="paragraph" w:customStyle="1" w:styleId="CAM-COMM-intestazione">
    <w:name w:val="CAM-COMM-intestazione"/>
    <w:basedOn w:val="Intestazione"/>
    <w:rsid w:val="003608A4"/>
    <w:rPr>
      <w:rFonts w:ascii="Times New Roman" w:hAnsi="Times New Roman"/>
      <w:i/>
    </w:rPr>
  </w:style>
  <w:style w:type="paragraph" w:styleId="Rientrocorpodeltesto2">
    <w:name w:val="Body Text Indent 2"/>
    <w:basedOn w:val="Normale"/>
    <w:rsid w:val="003608A4"/>
    <w:pPr>
      <w:spacing w:line="240" w:lineRule="auto"/>
    </w:pPr>
  </w:style>
  <w:style w:type="paragraph" w:customStyle="1" w:styleId="CopertinaServizio">
    <w:name w:val="Copertina/Servizio"/>
    <w:basedOn w:val="Normale"/>
    <w:rsid w:val="003608A4"/>
    <w:pPr>
      <w:keepNext/>
      <w:spacing w:line="240" w:lineRule="auto"/>
      <w:jc w:val="center"/>
    </w:pPr>
    <w:rPr>
      <w:b/>
      <w:smallCaps/>
      <w:kern w:val="28"/>
      <w:sz w:val="40"/>
    </w:rPr>
  </w:style>
  <w:style w:type="paragraph" w:customStyle="1" w:styleId="CopertinaCollana">
    <w:name w:val="Copertina/Collana"/>
    <w:basedOn w:val="Normale"/>
    <w:rsid w:val="003608A4"/>
    <w:pPr>
      <w:jc w:val="center"/>
    </w:pPr>
    <w:rPr>
      <w:smallCaps/>
      <w:spacing w:val="20"/>
      <w:sz w:val="36"/>
    </w:rPr>
  </w:style>
  <w:style w:type="paragraph" w:customStyle="1" w:styleId="CopertinaTitolo">
    <w:name w:val="Copertina/Titolo"/>
    <w:basedOn w:val="Normale"/>
    <w:rsid w:val="003608A4"/>
    <w:pPr>
      <w:keepLines/>
      <w:suppressAutoHyphens/>
      <w:ind w:left="284" w:right="284"/>
      <w:jc w:val="center"/>
    </w:pPr>
    <w:rPr>
      <w:b/>
      <w:spacing w:val="20"/>
      <w:sz w:val="32"/>
    </w:rPr>
  </w:style>
  <w:style w:type="paragraph" w:customStyle="1" w:styleId="CopertinaNumero">
    <w:name w:val="Copertina/Numero"/>
    <w:basedOn w:val="Normale"/>
    <w:rsid w:val="003608A4"/>
    <w:pPr>
      <w:jc w:val="center"/>
    </w:pPr>
    <w:rPr>
      <w:sz w:val="28"/>
    </w:rPr>
  </w:style>
  <w:style w:type="paragraph" w:customStyle="1" w:styleId="CopertinaAtto">
    <w:name w:val="Copertina/Atto"/>
    <w:basedOn w:val="Normale"/>
    <w:rsid w:val="003608A4"/>
    <w:pPr>
      <w:ind w:left="142" w:right="140"/>
      <w:jc w:val="center"/>
    </w:pPr>
    <w:rPr>
      <w:spacing w:val="20"/>
      <w:sz w:val="32"/>
    </w:rPr>
  </w:style>
  <w:style w:type="paragraph" w:customStyle="1" w:styleId="CopertinaParte">
    <w:name w:val="Copertina/Parte"/>
    <w:basedOn w:val="Normale"/>
    <w:rsid w:val="003608A4"/>
    <w:pPr>
      <w:ind w:right="140"/>
      <w:jc w:val="center"/>
    </w:pPr>
    <w:rPr>
      <w:spacing w:val="20"/>
    </w:rPr>
  </w:style>
  <w:style w:type="paragraph" w:customStyle="1" w:styleId="CopertinaLegislatura">
    <w:name w:val="Copertina/Legislatura"/>
    <w:basedOn w:val="Normale"/>
    <w:rsid w:val="003608A4"/>
    <w:pPr>
      <w:spacing w:before="240"/>
      <w:jc w:val="center"/>
    </w:pPr>
    <w:rPr>
      <w:smallCaps/>
      <w:spacing w:val="20"/>
      <w:sz w:val="28"/>
    </w:rPr>
  </w:style>
  <w:style w:type="paragraph" w:customStyle="1" w:styleId="CopertinaData">
    <w:name w:val="Copertina/Data"/>
    <w:basedOn w:val="Normale"/>
    <w:rsid w:val="003608A4"/>
    <w:pPr>
      <w:spacing w:before="240" w:after="360"/>
      <w:ind w:right="142"/>
      <w:jc w:val="center"/>
    </w:pPr>
    <w:rPr>
      <w:i/>
      <w:spacing w:val="20"/>
      <w:sz w:val="24"/>
    </w:rPr>
  </w:style>
  <w:style w:type="paragraph" w:customStyle="1" w:styleId="CopertinaCameraDeputati">
    <w:name w:val="Copertina/Camera Deputati"/>
    <w:basedOn w:val="Normale"/>
    <w:rsid w:val="003608A4"/>
    <w:pPr>
      <w:jc w:val="center"/>
    </w:pPr>
    <w:rPr>
      <w:b/>
      <w:smallCaps/>
      <w:spacing w:val="20"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Titolo2articolo">
    <w:name w:val="Titolo 2(articolo)"/>
    <w:basedOn w:val="Titolo2"/>
    <w:rsid w:val="003608A4"/>
    <w:pPr>
      <w:ind w:left="0" w:firstLine="0"/>
    </w:pPr>
  </w:style>
  <w:style w:type="paragraph" w:customStyle="1" w:styleId="To">
    <w:name w:val="To"/>
    <w:basedOn w:val="Normale"/>
    <w:rsid w:val="003608A4"/>
    <w:pPr>
      <w:spacing w:line="240" w:lineRule="auto"/>
      <w:jc w:val="left"/>
    </w:pPr>
    <w:rPr>
      <w:sz w:val="36"/>
    </w:rPr>
  </w:style>
  <w:style w:type="paragraph" w:customStyle="1" w:styleId="ToFax">
    <w:name w:val="ToFax"/>
    <w:basedOn w:val="Normale"/>
    <w:rsid w:val="003608A4"/>
    <w:pPr>
      <w:spacing w:line="240" w:lineRule="auto"/>
      <w:jc w:val="left"/>
    </w:pPr>
    <w:rPr>
      <w:sz w:val="28"/>
    </w:rPr>
  </w:style>
  <w:style w:type="paragraph" w:customStyle="1" w:styleId="FromCompany">
    <w:name w:val="FromCompany"/>
    <w:basedOn w:val="Normale"/>
    <w:rsid w:val="003608A4"/>
    <w:pPr>
      <w:spacing w:line="240" w:lineRule="auto"/>
      <w:jc w:val="left"/>
    </w:pPr>
    <w:rPr>
      <w:sz w:val="28"/>
    </w:rPr>
  </w:style>
  <w:style w:type="paragraph" w:customStyle="1" w:styleId="FromPhone">
    <w:name w:val="FromPhone"/>
    <w:basedOn w:val="Normale"/>
    <w:rsid w:val="003608A4"/>
    <w:pPr>
      <w:spacing w:line="240" w:lineRule="auto"/>
      <w:jc w:val="left"/>
    </w:pPr>
    <w:rPr>
      <w:sz w:val="28"/>
    </w:rPr>
  </w:style>
  <w:style w:type="paragraph" w:customStyle="1" w:styleId="FromFax">
    <w:name w:val="FromFax"/>
    <w:basedOn w:val="Normale"/>
    <w:rsid w:val="003608A4"/>
    <w:pPr>
      <w:spacing w:line="240" w:lineRule="auto"/>
      <w:jc w:val="left"/>
    </w:pPr>
    <w:rPr>
      <w:sz w:val="28"/>
    </w:rPr>
  </w:style>
  <w:style w:type="paragraph" w:customStyle="1" w:styleId="ToPhone">
    <w:name w:val="ToPhone"/>
    <w:basedOn w:val="ToCompany"/>
    <w:rsid w:val="003608A4"/>
  </w:style>
  <w:style w:type="paragraph" w:customStyle="1" w:styleId="AAA-STRINGA-ATTI">
    <w:name w:val="AAA-STRINGA-ATTI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OCCHIELLO">
    <w:name w:val="AAA-STRINGA-OCCHIELLO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OCCHIELLO2">
    <w:name w:val="AAA-STRINGA-OCCHIELLO 2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PARERIRESI">
    <w:name w:val="AAA-STRINGA-PARERI RESI..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COMMISSIONECONSULTI">
    <w:name w:val="AAA-STRINGA-COMMISSIONE CONSULTI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SEDUTADEL">
    <w:name w:val="AAA-STRINGA-SEDUTA DEL..."/>
    <w:rsid w:val="003608A4"/>
    <w:pPr>
      <w:widowControl w:val="0"/>
      <w:tabs>
        <w:tab w:val="right" w:pos="7938"/>
      </w:tabs>
      <w:spacing w:line="300" w:lineRule="atLeast"/>
      <w:ind w:left="851" w:right="851"/>
      <w:jc w:val="both"/>
      <w:outlineLvl w:val="4"/>
    </w:pPr>
    <w:rPr>
      <w:rFonts w:ascii="Arial" w:hAnsi="Arial"/>
      <w:noProof/>
      <w:sz w:val="22"/>
    </w:rPr>
  </w:style>
  <w:style w:type="paragraph" w:customStyle="1" w:styleId="AAA-DOSSIER-Indiceautomaticoco">
    <w:name w:val="AAA-DOSSIER-Indice automatico co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elencopuntato1liv">
    <w:name w:val="elencopuntato1°liv"/>
    <w:basedOn w:val="Normale"/>
    <w:rsid w:val="003608A4"/>
    <w:pPr>
      <w:numPr>
        <w:numId w:val="42"/>
      </w:numPr>
    </w:pPr>
  </w:style>
  <w:style w:type="paragraph" w:customStyle="1" w:styleId="Elencopuntato2livello">
    <w:name w:val="Elenco puntato 2° livello"/>
    <w:basedOn w:val="Normale"/>
    <w:rsid w:val="003608A4"/>
    <w:rPr>
      <w:i/>
    </w:rPr>
  </w:style>
  <w:style w:type="paragraph" w:customStyle="1" w:styleId="Elencopuntato1livello">
    <w:name w:val="Elenco puntato1°livello"/>
    <w:basedOn w:val="Normale"/>
    <w:next w:val="Normale"/>
    <w:rsid w:val="003608A4"/>
    <w:pPr>
      <w:numPr>
        <w:numId w:val="41"/>
      </w:numPr>
    </w:pPr>
    <w:rPr>
      <w:b/>
      <w:i/>
    </w:rPr>
  </w:style>
  <w:style w:type="paragraph" w:customStyle="1" w:styleId="aaa-omissis">
    <w:name w:val="aaa-omissis"/>
    <w:basedOn w:val="Normale"/>
    <w:rsid w:val="003608A4"/>
    <w:pPr>
      <w:spacing w:before="320" w:after="320"/>
      <w:jc w:val="center"/>
    </w:pPr>
    <w:rPr>
      <w:i/>
      <w:sz w:val="20"/>
    </w:rPr>
  </w:style>
  <w:style w:type="paragraph" w:customStyle="1" w:styleId="NOWEB">
    <w:name w:val="NOWEB"/>
    <w:basedOn w:val="Normale"/>
    <w:rsid w:val="003608A4"/>
    <w:rPr>
      <w:b/>
      <w:vanish/>
      <w:color w:val="FF0000"/>
      <w:szCs w:val="22"/>
      <w:u w:val="single"/>
      <w:lang w:val="es-ES"/>
    </w:rPr>
  </w:style>
  <w:style w:type="paragraph" w:customStyle="1" w:styleId="SIWEB">
    <w:name w:val="SIWEB"/>
    <w:basedOn w:val="Normale"/>
    <w:rsid w:val="003608A4"/>
    <w:pPr>
      <w:ind w:right="-285"/>
    </w:pPr>
    <w:rPr>
      <w:b/>
      <w:vanish/>
      <w:color w:val="339966"/>
      <w:szCs w:val="22"/>
      <w:lang w:val="es-ES"/>
    </w:rPr>
  </w:style>
  <w:style w:type="table" w:styleId="Grigliatabella">
    <w:name w:val="Table Grid"/>
    <w:basedOn w:val="Tabellanormale"/>
    <w:rsid w:val="003608A4"/>
    <w:pPr>
      <w:spacing w:line="300" w:lineRule="atLeast"/>
      <w:ind w:firstLine="284"/>
      <w:jc w:val="both"/>
    </w:pPr>
    <w:tblPr/>
  </w:style>
  <w:style w:type="paragraph" w:styleId="Iniziomodulo-z">
    <w:name w:val="HTML Top of Form"/>
    <w:basedOn w:val="Normale"/>
    <w:next w:val="Normale"/>
    <w:hidden/>
    <w:rsid w:val="0008408D"/>
    <w:pPr>
      <w:pBdr>
        <w:bottom w:val="single" w:sz="6" w:space="1" w:color="auto"/>
      </w:pBdr>
      <w:spacing w:line="240" w:lineRule="auto"/>
      <w:jc w:val="center"/>
    </w:pPr>
    <w:rPr>
      <w:rFonts w:cs="Arial"/>
      <w:vanish/>
      <w:sz w:val="16"/>
      <w:szCs w:val="16"/>
    </w:rPr>
  </w:style>
  <w:style w:type="paragraph" w:styleId="Finemodulo-z">
    <w:name w:val="HTML Bottom of Form"/>
    <w:basedOn w:val="Normale"/>
    <w:next w:val="Normale"/>
    <w:hidden/>
    <w:rsid w:val="0008408D"/>
    <w:pPr>
      <w:pBdr>
        <w:top w:val="single" w:sz="6" w:space="1" w:color="auto"/>
      </w:pBdr>
      <w:spacing w:line="240" w:lineRule="auto"/>
      <w:jc w:val="center"/>
    </w:pPr>
    <w:rPr>
      <w:rFonts w:cs="Arial"/>
      <w:vanish/>
      <w:sz w:val="16"/>
      <w:szCs w:val="16"/>
    </w:rPr>
  </w:style>
  <w:style w:type="paragraph" w:customStyle="1" w:styleId="AAA-TITOLETTOTESTOATTIPARLAMENTARI">
    <w:name w:val="AAA-TITOLETTO TESTO ATTI PARLAMENTARI"/>
    <w:basedOn w:val="Normale"/>
    <w:next w:val="AAA-TESTOATTIPARLAMENTARI"/>
    <w:rsid w:val="003608A4"/>
    <w:pPr>
      <w:spacing w:line="240" w:lineRule="exact"/>
      <w:jc w:val="center"/>
    </w:pPr>
    <w:rPr>
      <w:rFonts w:ascii="Garamond" w:hAnsi="Garamond"/>
      <w:b/>
      <w:bCs/>
    </w:rPr>
  </w:style>
  <w:style w:type="character" w:styleId="Enfasigrassetto">
    <w:name w:val="Strong"/>
    <w:rsid w:val="003608A4"/>
    <w:rPr>
      <w:b/>
      <w:bCs/>
    </w:rPr>
  </w:style>
  <w:style w:type="paragraph" w:customStyle="1" w:styleId="bgricerca">
    <w:name w:val="bgricerca"/>
    <w:basedOn w:val="Normale"/>
    <w:rsid w:val="003608A4"/>
    <w:pPr>
      <w:shd w:val="clear" w:color="auto" w:fill="E7E8E7"/>
      <w:spacing w:before="75" w:after="180" w:line="240" w:lineRule="auto"/>
      <w:jc w:val="left"/>
    </w:pPr>
    <w:rPr>
      <w:rFonts w:ascii="Verdana" w:hAnsi="Verdana" w:cs="Garamond"/>
      <w:sz w:val="24"/>
      <w:szCs w:val="24"/>
    </w:rPr>
  </w:style>
  <w:style w:type="paragraph" w:customStyle="1" w:styleId="bggrigio">
    <w:name w:val="bggrigio"/>
    <w:basedOn w:val="Normale"/>
    <w:rsid w:val="003608A4"/>
    <w:pPr>
      <w:shd w:val="clear" w:color="auto" w:fill="DFDFDF"/>
      <w:spacing w:before="75" w:after="180" w:line="240" w:lineRule="auto"/>
      <w:jc w:val="left"/>
    </w:pPr>
    <w:rPr>
      <w:rFonts w:ascii="Verdana" w:hAnsi="Verdana" w:cs="Garamond"/>
      <w:sz w:val="24"/>
      <w:szCs w:val="24"/>
    </w:rPr>
  </w:style>
  <w:style w:type="paragraph" w:customStyle="1" w:styleId="bgboxlink">
    <w:name w:val="bgboxlink"/>
    <w:basedOn w:val="Normale"/>
    <w:rsid w:val="003608A4"/>
    <w:pPr>
      <w:shd w:val="clear" w:color="auto" w:fill="7F7F7F"/>
      <w:spacing w:before="75" w:after="180" w:line="240" w:lineRule="auto"/>
      <w:jc w:val="left"/>
    </w:pPr>
    <w:rPr>
      <w:rFonts w:ascii="Verdana" w:hAnsi="Verdana" w:cs="Garamond"/>
      <w:sz w:val="24"/>
      <w:szCs w:val="24"/>
    </w:rPr>
  </w:style>
  <w:style w:type="paragraph" w:customStyle="1" w:styleId="bgrigapopup">
    <w:name w:val="bgrigapopup"/>
    <w:basedOn w:val="Normale"/>
    <w:rsid w:val="003608A4"/>
    <w:pPr>
      <w:shd w:val="clear" w:color="auto" w:fill="9B1212"/>
      <w:spacing w:before="75" w:after="180" w:line="240" w:lineRule="auto"/>
      <w:jc w:val="left"/>
    </w:pPr>
    <w:rPr>
      <w:rFonts w:ascii="Verdana" w:hAnsi="Verdana" w:cs="Garamond"/>
      <w:sz w:val="24"/>
      <w:szCs w:val="24"/>
    </w:rPr>
  </w:style>
  <w:style w:type="paragraph" w:customStyle="1" w:styleId="cellabox">
    <w:name w:val="cellabox"/>
    <w:basedOn w:val="Normale"/>
    <w:rsid w:val="003608A4"/>
    <w:pPr>
      <w:spacing w:before="75" w:after="180" w:line="192" w:lineRule="auto"/>
      <w:jc w:val="left"/>
    </w:pPr>
    <w:rPr>
      <w:rFonts w:ascii="Verdana" w:hAnsi="Verdana" w:cs="Garamond"/>
      <w:sz w:val="24"/>
      <w:szCs w:val="24"/>
    </w:rPr>
  </w:style>
  <w:style w:type="paragraph" w:customStyle="1" w:styleId="center">
    <w:name w:val="center"/>
    <w:basedOn w:val="Normale"/>
    <w:rsid w:val="003608A4"/>
    <w:pPr>
      <w:spacing w:before="75" w:after="180" w:line="240" w:lineRule="auto"/>
      <w:jc w:val="center"/>
    </w:pPr>
    <w:rPr>
      <w:rFonts w:ascii="Verdana" w:hAnsi="Verdana" w:cs="Garamond"/>
      <w:sz w:val="24"/>
      <w:szCs w:val="24"/>
    </w:rPr>
  </w:style>
  <w:style w:type="paragraph" w:customStyle="1" w:styleId="Titolo11">
    <w:name w:val="Titolo 11"/>
    <w:basedOn w:val="Normale"/>
    <w:rsid w:val="003608A4"/>
    <w:pPr>
      <w:spacing w:before="100" w:beforeAutospacing="1" w:after="240" w:line="240" w:lineRule="auto"/>
      <w:jc w:val="center"/>
      <w:outlineLvl w:val="1"/>
    </w:pPr>
    <w:rPr>
      <w:rFonts w:ascii="Verdana" w:hAnsi="Verdana" w:cs="Garamond"/>
      <w:b/>
      <w:bCs/>
      <w:color w:val="000000"/>
      <w:kern w:val="36"/>
      <w:szCs w:val="22"/>
    </w:rPr>
  </w:style>
  <w:style w:type="paragraph" w:styleId="NormaleWeb">
    <w:name w:val="Normal (Web)"/>
    <w:basedOn w:val="Normale"/>
    <w:rsid w:val="003608A4"/>
    <w:pPr>
      <w:spacing w:line="240" w:lineRule="exact"/>
    </w:pPr>
    <w:rPr>
      <w:rFonts w:ascii="Garamond" w:hAnsi="Garamond" w:cs="Garamond"/>
      <w:sz w:val="24"/>
      <w:szCs w:val="24"/>
    </w:rPr>
  </w:style>
  <w:style w:type="paragraph" w:customStyle="1" w:styleId="Titolo12">
    <w:name w:val="Titolo 12"/>
    <w:basedOn w:val="Normale"/>
    <w:rsid w:val="003608A4"/>
    <w:pPr>
      <w:spacing w:before="100" w:beforeAutospacing="1" w:after="240" w:line="240" w:lineRule="auto"/>
      <w:jc w:val="center"/>
      <w:outlineLvl w:val="1"/>
    </w:pPr>
    <w:rPr>
      <w:rFonts w:ascii="Verdana" w:hAnsi="Verdana" w:cs="Garamond"/>
      <w:b/>
      <w:bCs/>
      <w:color w:val="000000"/>
      <w:kern w:val="36"/>
      <w:szCs w:val="22"/>
    </w:rPr>
  </w:style>
  <w:style w:type="paragraph" w:customStyle="1" w:styleId="DATASenComm">
    <w:name w:val="DATASenComm"/>
    <w:basedOn w:val="Normale"/>
    <w:link w:val="DATASenCommCarattere"/>
    <w:rsid w:val="003608A4"/>
    <w:pPr>
      <w:jc w:val="center"/>
    </w:pPr>
    <w:rPr>
      <w:rFonts w:ascii="Garamond" w:hAnsi="Garamond"/>
      <w:sz w:val="24"/>
      <w:szCs w:val="24"/>
    </w:rPr>
  </w:style>
  <w:style w:type="character" w:customStyle="1" w:styleId="DATASenCommCarattere">
    <w:name w:val="DATASenComm Carattere"/>
    <w:link w:val="DATASenComm"/>
    <w:rsid w:val="003608A4"/>
    <w:rPr>
      <w:rFonts w:ascii="Garamond" w:hAnsi="Garamond"/>
      <w:caps/>
      <w:sz w:val="24"/>
      <w:szCs w:val="24"/>
      <w:lang w:val="it-IT" w:eastAsia="it-IT" w:bidi="ar-SA"/>
    </w:rPr>
  </w:style>
  <w:style w:type="paragraph" w:customStyle="1" w:styleId="XV-ASS-SENseduta">
    <w:name w:val="XV-ASS-SEN_seduta"/>
    <w:basedOn w:val="Normale"/>
    <w:next w:val="Normale"/>
    <w:link w:val="XV-ASS-SENsedutaCarattere"/>
    <w:rsid w:val="003608A4"/>
    <w:rPr>
      <w:rFonts w:ascii="Times" w:hAnsi="Times"/>
      <w:sz w:val="32"/>
      <w:szCs w:val="32"/>
    </w:rPr>
  </w:style>
  <w:style w:type="character" w:customStyle="1" w:styleId="XV-ASS-SENsedutaCarattere">
    <w:name w:val="XV-ASS-SEN_seduta Carattere"/>
    <w:link w:val="XV-ASS-SENseduta"/>
    <w:rsid w:val="003608A4"/>
    <w:rPr>
      <w:rFonts w:ascii="Times" w:hAnsi="Times"/>
      <w:sz w:val="32"/>
      <w:szCs w:val="32"/>
      <w:lang w:val="it-IT" w:eastAsia="it-IT" w:bidi="ar-SA"/>
    </w:rPr>
  </w:style>
  <w:style w:type="paragraph" w:customStyle="1" w:styleId="ASS-SENXVLegislatura">
    <w:name w:val="ASS-SEN_XV Legislatura"/>
    <w:basedOn w:val="Normale"/>
    <w:rsid w:val="003608A4"/>
    <w:pPr>
      <w:spacing w:line="240" w:lineRule="auto"/>
      <w:jc w:val="right"/>
    </w:pPr>
    <w:rPr>
      <w:rFonts w:ascii="CG Times" w:hAnsi="CG Times"/>
      <w:sz w:val="24"/>
      <w:szCs w:val="24"/>
    </w:rPr>
  </w:style>
  <w:style w:type="character" w:styleId="AcronimoHTML">
    <w:name w:val="HTML Acronym"/>
    <w:basedOn w:val="Carpredefinitoparagrafo"/>
    <w:rsid w:val="003608A4"/>
  </w:style>
  <w:style w:type="character" w:customStyle="1" w:styleId="DATA-ASS-SEN">
    <w:name w:val="DATA-ASS-SEN"/>
    <w:basedOn w:val="Carpredefinitoparagrafo"/>
    <w:rsid w:val="003608A4"/>
  </w:style>
  <w:style w:type="paragraph" w:customStyle="1" w:styleId="ASS-SENNumero">
    <w:name w:val="ASS-SEN_Numero"/>
    <w:link w:val="ASS-SENNumeroCarattere"/>
    <w:rsid w:val="003608A4"/>
    <w:rPr>
      <w:rFonts w:ascii="CG Times" w:hAnsi="CG Times"/>
      <w:sz w:val="32"/>
    </w:rPr>
  </w:style>
  <w:style w:type="character" w:customStyle="1" w:styleId="ASS-SENNumeroCarattere">
    <w:name w:val="ASS-SEN_Numero Carattere"/>
    <w:link w:val="ASS-SENNumero"/>
    <w:rsid w:val="003608A4"/>
    <w:rPr>
      <w:rFonts w:ascii="CG Times" w:hAnsi="CG Times"/>
      <w:sz w:val="32"/>
      <w:lang w:val="it-IT" w:eastAsia="it-IT" w:bidi="ar-SA"/>
    </w:rPr>
  </w:style>
  <w:style w:type="paragraph" w:customStyle="1" w:styleId="XV-ASS-SENRESOCONTO">
    <w:name w:val="XV-ASS-SEN_RESOCONTO"/>
    <w:basedOn w:val="AS-SENATODELLAREPUBBLICA"/>
    <w:rsid w:val="003608A4"/>
    <w:pPr>
      <w:ind w:right="-68"/>
      <w:jc w:val="left"/>
    </w:pPr>
    <w:rPr>
      <w:rFonts w:ascii="CG Times" w:hAnsi="CG Times"/>
      <w:spacing w:val="0"/>
      <w:sz w:val="36"/>
      <w:szCs w:val="36"/>
    </w:rPr>
  </w:style>
  <w:style w:type="paragraph" w:customStyle="1" w:styleId="XV-ASS-SENASSEMBLEA">
    <w:name w:val="XV-ASS-SEN_ASSEMBLEA"/>
    <w:rsid w:val="003608A4"/>
    <w:pPr>
      <w:spacing w:before="240"/>
      <w:ind w:right="-68"/>
    </w:pPr>
    <w:rPr>
      <w:rFonts w:ascii="CG Times" w:hAnsi="CG Times"/>
      <w:b/>
      <w:sz w:val="36"/>
      <w:szCs w:val="36"/>
    </w:rPr>
  </w:style>
  <w:style w:type="paragraph" w:customStyle="1" w:styleId="XV-ASS-SENdata">
    <w:name w:val="XV-ASS-SEN_data"/>
    <w:basedOn w:val="Normale"/>
    <w:link w:val="XV-ASS-SENdataCarattere"/>
    <w:rsid w:val="003608A4"/>
    <w:rPr>
      <w:rFonts w:ascii="Times" w:hAnsi="Times"/>
      <w:sz w:val="32"/>
    </w:rPr>
  </w:style>
  <w:style w:type="character" w:customStyle="1" w:styleId="XV-ASS-SENdataCarattere">
    <w:name w:val="XV-ASS-SEN_data Carattere"/>
    <w:link w:val="XV-ASS-SENdata"/>
    <w:rsid w:val="003608A4"/>
    <w:rPr>
      <w:rFonts w:ascii="Times" w:hAnsi="Times"/>
      <w:sz w:val="32"/>
      <w:lang w:val="it-IT" w:eastAsia="it-IT" w:bidi="ar-SA"/>
    </w:rPr>
  </w:style>
  <w:style w:type="paragraph" w:customStyle="1" w:styleId="ASS-SENXIVLegislatura">
    <w:name w:val="ASS-SEN_XIV Legislatura"/>
    <w:basedOn w:val="AS-XIVLEGISLATURA"/>
    <w:rsid w:val="003608A4"/>
    <w:pPr>
      <w:spacing w:before="240"/>
    </w:pPr>
  </w:style>
  <w:style w:type="character" w:customStyle="1" w:styleId="DATA-ASS-SEN-XV">
    <w:name w:val="DATA-ASS-SEN-XV"/>
    <w:basedOn w:val="Carpredefinitoparagrafo"/>
    <w:rsid w:val="003608A4"/>
  </w:style>
  <w:style w:type="character" w:customStyle="1" w:styleId="XV-ASS-SENgiorno">
    <w:name w:val="XV-ASS-SEN_giorno"/>
    <w:rsid w:val="003608A4"/>
    <w:rPr>
      <w:rFonts w:ascii="Times" w:hAnsi="Times"/>
      <w:sz w:val="32"/>
      <w:szCs w:val="32"/>
    </w:rPr>
  </w:style>
  <w:style w:type="paragraph" w:customStyle="1" w:styleId="XV-ASS-SENPresidenza">
    <w:name w:val="XV-ASS-SEN_Presidenza"/>
    <w:basedOn w:val="ASS-SENdata"/>
    <w:rsid w:val="003608A4"/>
    <w:pPr>
      <w:spacing w:line="240" w:lineRule="auto"/>
      <w:jc w:val="left"/>
    </w:pPr>
    <w:rPr>
      <w:b w:val="0"/>
      <w:spacing w:val="0"/>
      <w:sz w:val="28"/>
      <w:szCs w:val="28"/>
    </w:rPr>
  </w:style>
  <w:style w:type="paragraph" w:customStyle="1" w:styleId="XV-ASS-SENAntimer">
    <w:name w:val="XV-ASS-SEN_Antimer"/>
    <w:basedOn w:val="Normale"/>
    <w:link w:val="XV-ASS-SENAntimerCarattere"/>
    <w:rsid w:val="003608A4"/>
    <w:rPr>
      <w:rFonts w:ascii="Times" w:hAnsi="Times"/>
      <w:sz w:val="32"/>
      <w:szCs w:val="32"/>
    </w:rPr>
  </w:style>
  <w:style w:type="character" w:customStyle="1" w:styleId="XV-ASS-SENAntimerCarattere">
    <w:name w:val="XV-ASS-SEN_Antimer Carattere"/>
    <w:link w:val="XV-ASS-SENAntimer"/>
    <w:rsid w:val="003608A4"/>
    <w:rPr>
      <w:rFonts w:ascii="Times" w:hAnsi="Times"/>
      <w:sz w:val="32"/>
      <w:szCs w:val="32"/>
      <w:lang w:val="it-IT" w:eastAsia="it-IT" w:bidi="ar-SA"/>
    </w:rPr>
  </w:style>
  <w:style w:type="paragraph" w:customStyle="1" w:styleId="XV-CopertinaServizioStudi">
    <w:name w:val="XV-Copertina/ServizioStudi"/>
    <w:basedOn w:val="Normale"/>
    <w:rsid w:val="003608A4"/>
    <w:pPr>
      <w:jc w:val="center"/>
    </w:pPr>
    <w:rPr>
      <w:spacing w:val="60"/>
      <w:sz w:val="40"/>
      <w:szCs w:val="40"/>
    </w:rPr>
  </w:style>
  <w:style w:type="paragraph" w:customStyle="1" w:styleId="XV-CopertinaCollana">
    <w:name w:val="XV-Copertina/Collana"/>
    <w:basedOn w:val="Normale"/>
    <w:rsid w:val="003608A4"/>
    <w:pPr>
      <w:spacing w:line="240" w:lineRule="auto"/>
      <w:jc w:val="center"/>
    </w:pPr>
    <w:rPr>
      <w:spacing w:val="60"/>
      <w:sz w:val="36"/>
      <w:szCs w:val="36"/>
    </w:rPr>
  </w:style>
  <w:style w:type="paragraph" w:customStyle="1" w:styleId="XV-CopertinaServizio">
    <w:name w:val="XV-Copertina/Servizio"/>
    <w:basedOn w:val="XV-CopertinaServizioStudi"/>
    <w:rsid w:val="003608A4"/>
    <w:pPr>
      <w:spacing w:line="240" w:lineRule="auto"/>
    </w:pPr>
  </w:style>
  <w:style w:type="paragraph" w:customStyle="1" w:styleId="XV-Legislatura">
    <w:name w:val="XV-Legislatura"/>
    <w:basedOn w:val="CopertinaServizio"/>
    <w:rsid w:val="003608A4"/>
    <w:pPr>
      <w:spacing w:line="400" w:lineRule="exact"/>
    </w:pPr>
    <w:rPr>
      <w:rFonts w:cs="Arial"/>
      <w:b w:val="0"/>
      <w:smallCaps w:val="0"/>
      <w:spacing w:val="20"/>
      <w:sz w:val="24"/>
      <w:szCs w:val="24"/>
    </w:rPr>
  </w:style>
  <w:style w:type="paragraph" w:customStyle="1" w:styleId="XV-CopertinaCameradeideputati">
    <w:name w:val="XV-Copertina/Cameradeideputati"/>
    <w:basedOn w:val="CopertinaServizio"/>
    <w:rsid w:val="003608A4"/>
    <w:rPr>
      <w:rFonts w:cs="Arial"/>
      <w:b w:val="0"/>
      <w:smallCaps w:val="0"/>
      <w:spacing w:val="20"/>
      <w:szCs w:val="40"/>
    </w:rPr>
  </w:style>
  <w:style w:type="paragraph" w:customStyle="1" w:styleId="XV-CopertinaTitolo">
    <w:name w:val="XV-Copertina/Titolo"/>
    <w:basedOn w:val="Normale"/>
    <w:rsid w:val="003608A4"/>
    <w:pPr>
      <w:spacing w:line="240" w:lineRule="auto"/>
      <w:jc w:val="center"/>
    </w:pPr>
    <w:rPr>
      <w:rFonts w:cs="Arial"/>
      <w:spacing w:val="20"/>
      <w:sz w:val="36"/>
      <w:szCs w:val="36"/>
    </w:rPr>
  </w:style>
  <w:style w:type="paragraph" w:customStyle="1" w:styleId="XV-CopertinaSottotitolo">
    <w:name w:val="XV-Copertina/Sottotitolo"/>
    <w:basedOn w:val="Normale"/>
    <w:rsid w:val="003608A4"/>
    <w:pPr>
      <w:spacing w:before="240" w:line="560" w:lineRule="atLeast"/>
      <w:jc w:val="center"/>
    </w:pPr>
    <w:rPr>
      <w:rFonts w:cs="Arial"/>
      <w:i/>
      <w:spacing w:val="20"/>
      <w:sz w:val="36"/>
      <w:szCs w:val="36"/>
    </w:rPr>
  </w:style>
  <w:style w:type="paragraph" w:customStyle="1" w:styleId="XV-Copertinadata">
    <w:name w:val="XV-Copertina/data"/>
    <w:basedOn w:val="Normale"/>
    <w:rsid w:val="003608A4"/>
    <w:pPr>
      <w:jc w:val="center"/>
    </w:pPr>
    <w:rPr>
      <w:spacing w:val="20"/>
      <w:sz w:val="28"/>
      <w:szCs w:val="28"/>
    </w:rPr>
  </w:style>
  <w:style w:type="paragraph" w:customStyle="1" w:styleId="XV-Copertinaparteedizione">
    <w:name w:val="XV-Copertina/parteedizione"/>
    <w:basedOn w:val="Titolo8"/>
    <w:rsid w:val="003608A4"/>
    <w:pPr>
      <w:keepNext/>
      <w:spacing w:before="120" w:after="120"/>
      <w:jc w:val="center"/>
    </w:pPr>
    <w:rPr>
      <w:rFonts w:cs="Arial"/>
      <w:i w:val="0"/>
      <w:spacing w:val="20"/>
      <w:sz w:val="26"/>
      <w:szCs w:val="26"/>
    </w:rPr>
  </w:style>
  <w:style w:type="paragraph" w:customStyle="1" w:styleId="XV-Copertinanumero">
    <w:name w:val="XV-Copertina/numero"/>
    <w:basedOn w:val="Normale"/>
    <w:rsid w:val="003608A4"/>
    <w:pPr>
      <w:jc w:val="center"/>
    </w:pPr>
    <w:rPr>
      <w:rFonts w:cs="Arial"/>
      <w:sz w:val="32"/>
      <w:szCs w:val="32"/>
    </w:rPr>
  </w:style>
  <w:style w:type="paragraph" w:customStyle="1" w:styleId="XV-Copertinatitolo0">
    <w:name w:val="XV-Copertina/titolo"/>
    <w:basedOn w:val="Normale"/>
    <w:rsid w:val="003608A4"/>
    <w:pPr>
      <w:jc w:val="center"/>
    </w:pPr>
    <w:rPr>
      <w:spacing w:val="20"/>
      <w:sz w:val="44"/>
      <w:szCs w:val="44"/>
    </w:rPr>
  </w:style>
  <w:style w:type="paragraph" w:customStyle="1" w:styleId="ASS-SENNumeroseduta">
    <w:name w:val="ASS-SEN_Numero seduta"/>
    <w:basedOn w:val="Normale"/>
    <w:link w:val="ASS-SENNumerosedutaCarattere"/>
    <w:rsid w:val="003608A4"/>
    <w:pPr>
      <w:spacing w:before="360" w:after="360" w:line="300" w:lineRule="exact"/>
      <w:ind w:firstLine="527"/>
      <w:jc w:val="right"/>
    </w:pPr>
    <w:rPr>
      <w:rFonts w:ascii="CG Times" w:hAnsi="CG Times"/>
      <w:noProof/>
      <w:sz w:val="32"/>
    </w:rPr>
  </w:style>
  <w:style w:type="character" w:customStyle="1" w:styleId="ASS-SENNumerosedutaCarattere">
    <w:name w:val="ASS-SEN_Numero seduta Carattere"/>
    <w:link w:val="ASS-SENNumeroseduta"/>
    <w:rsid w:val="003608A4"/>
    <w:rPr>
      <w:rFonts w:ascii="CG Times" w:hAnsi="CG Times"/>
      <w:noProof/>
      <w:sz w:val="32"/>
      <w:lang w:val="it-IT" w:eastAsia="it-IT" w:bidi="ar-SA"/>
    </w:rPr>
  </w:style>
  <w:style w:type="paragraph" w:customStyle="1" w:styleId="STILE-LINEA">
    <w:name w:val="STILE-LINEA"/>
    <w:basedOn w:val="Normale"/>
    <w:rsid w:val="003608A4"/>
    <w:pPr>
      <w:jc w:val="center"/>
    </w:pPr>
  </w:style>
  <w:style w:type="paragraph" w:customStyle="1" w:styleId="XV-Copertinacamera">
    <w:name w:val="XV-Copertina/camera"/>
    <w:basedOn w:val="Normale"/>
    <w:rsid w:val="003608A4"/>
    <w:pPr>
      <w:jc w:val="center"/>
    </w:pPr>
    <w:rPr>
      <w:sz w:val="40"/>
      <w:szCs w:val="40"/>
    </w:rPr>
  </w:style>
  <w:style w:type="paragraph" w:customStyle="1" w:styleId="XV-ASS-SENnumero">
    <w:name w:val="XV-ASS-SEN_numero"/>
    <w:link w:val="XV-ASS-SENnumeroCarattere"/>
    <w:rsid w:val="003608A4"/>
    <w:rPr>
      <w:rFonts w:ascii="CG Times" w:hAnsi="CG Times"/>
      <w:sz w:val="32"/>
    </w:rPr>
  </w:style>
  <w:style w:type="character" w:customStyle="1" w:styleId="XV-ASS-SENnumeroCarattere">
    <w:name w:val="XV-ASS-SEN_numero Carattere"/>
    <w:link w:val="XV-ASS-SENnumero"/>
    <w:rsid w:val="003608A4"/>
    <w:rPr>
      <w:rFonts w:ascii="CG Times" w:hAnsi="CG Times"/>
      <w:sz w:val="32"/>
      <w:lang w:val="it-IT" w:eastAsia="it-IT" w:bidi="ar-SA"/>
    </w:rPr>
  </w:style>
  <w:style w:type="character" w:customStyle="1" w:styleId="XV-ASS-SENdata-Carattere">
    <w:name w:val="XV-ASS-SEN_data-Carattere"/>
    <w:rsid w:val="003608A4"/>
  </w:style>
  <w:style w:type="character" w:customStyle="1" w:styleId="XV-ASS-SENsedutaCar">
    <w:name w:val="XV-ASS-SEN_seduta Car"/>
    <w:rsid w:val="003608A4"/>
    <w:rPr>
      <w:rFonts w:ascii="Times" w:hAnsi="Times"/>
      <w:sz w:val="32"/>
      <w:szCs w:val="32"/>
      <w:lang w:val="it-IT" w:eastAsia="it-IT" w:bidi="ar-SA"/>
    </w:rPr>
  </w:style>
  <w:style w:type="character" w:customStyle="1" w:styleId="XV-ASS-SENseduta-Car">
    <w:name w:val="XV-ASS-SEN_seduta-Car"/>
    <w:rsid w:val="003608A4"/>
    <w:rPr>
      <w:sz w:val="36"/>
      <w:szCs w:val="36"/>
    </w:rPr>
  </w:style>
  <w:style w:type="character" w:customStyle="1" w:styleId="titolo2articolo0">
    <w:name w:val="titolo 2(articolo)"/>
    <w:basedOn w:val="Carpredefinitoparagrafo"/>
    <w:rsid w:val="00F2206F"/>
  </w:style>
  <w:style w:type="paragraph" w:customStyle="1" w:styleId="NOWEB01">
    <w:name w:val="NOWEB01"/>
    <w:basedOn w:val="NOWEB"/>
    <w:rsid w:val="003608A4"/>
    <w:pPr>
      <w:jc w:val="center"/>
    </w:pPr>
  </w:style>
  <w:style w:type="paragraph" w:customStyle="1" w:styleId="NOWEB02">
    <w:name w:val="NOWEB02"/>
    <w:basedOn w:val="NOWEB"/>
    <w:rsid w:val="003608A4"/>
    <w:pPr>
      <w:jc w:val="center"/>
    </w:pPr>
  </w:style>
  <w:style w:type="paragraph" w:customStyle="1" w:styleId="NOWEB03">
    <w:name w:val="NOWEB03"/>
    <w:basedOn w:val="NOWEB"/>
    <w:rsid w:val="003608A4"/>
    <w:pPr>
      <w:jc w:val="center"/>
    </w:pPr>
  </w:style>
  <w:style w:type="paragraph" w:customStyle="1" w:styleId="NOWEB04">
    <w:name w:val="NOWEB04"/>
    <w:basedOn w:val="NOWEB"/>
    <w:rsid w:val="003608A4"/>
    <w:pPr>
      <w:jc w:val="center"/>
    </w:pPr>
  </w:style>
  <w:style w:type="paragraph" w:customStyle="1" w:styleId="NOWEB05">
    <w:name w:val="NOWEB05"/>
    <w:basedOn w:val="NOWEB"/>
    <w:rsid w:val="003608A4"/>
    <w:pPr>
      <w:jc w:val="center"/>
    </w:pPr>
  </w:style>
  <w:style w:type="paragraph" w:customStyle="1" w:styleId="NOWEB06">
    <w:name w:val="NOWEB06"/>
    <w:basedOn w:val="NOWEB"/>
    <w:rsid w:val="003608A4"/>
    <w:pPr>
      <w:jc w:val="center"/>
    </w:pPr>
  </w:style>
  <w:style w:type="paragraph" w:customStyle="1" w:styleId="NOWEB07">
    <w:name w:val="NOWEB07"/>
    <w:basedOn w:val="NOWEB"/>
    <w:rsid w:val="003608A4"/>
    <w:pPr>
      <w:jc w:val="center"/>
    </w:pPr>
  </w:style>
  <w:style w:type="paragraph" w:customStyle="1" w:styleId="NOWEB08">
    <w:name w:val="NOWEB08"/>
    <w:basedOn w:val="NOWEB"/>
    <w:rsid w:val="003608A4"/>
    <w:pPr>
      <w:jc w:val="center"/>
    </w:pPr>
  </w:style>
  <w:style w:type="paragraph" w:customStyle="1" w:styleId="SIWEB01">
    <w:name w:val="SIWEB01"/>
    <w:basedOn w:val="SIWEB"/>
    <w:rsid w:val="003608A4"/>
    <w:pPr>
      <w:ind w:right="0"/>
      <w:jc w:val="center"/>
    </w:pPr>
  </w:style>
  <w:style w:type="paragraph" w:customStyle="1" w:styleId="SIWEB02">
    <w:name w:val="SIWEB02"/>
    <w:basedOn w:val="SIWEB"/>
    <w:rsid w:val="003608A4"/>
    <w:pPr>
      <w:ind w:right="0"/>
      <w:jc w:val="center"/>
    </w:pPr>
  </w:style>
  <w:style w:type="paragraph" w:customStyle="1" w:styleId="SIWEB03">
    <w:name w:val="SIWEB03"/>
    <w:basedOn w:val="SIWEB"/>
    <w:rsid w:val="003608A4"/>
    <w:pPr>
      <w:ind w:right="0"/>
      <w:jc w:val="center"/>
    </w:pPr>
  </w:style>
  <w:style w:type="paragraph" w:customStyle="1" w:styleId="SIWEB04">
    <w:name w:val="SIWEB04"/>
    <w:basedOn w:val="SIWEB"/>
    <w:rsid w:val="003608A4"/>
    <w:pPr>
      <w:ind w:right="0"/>
      <w:jc w:val="center"/>
    </w:pPr>
  </w:style>
  <w:style w:type="paragraph" w:customStyle="1" w:styleId="SIWEB05">
    <w:name w:val="SIWEB05"/>
    <w:basedOn w:val="SIWEB"/>
    <w:rsid w:val="003608A4"/>
    <w:pPr>
      <w:ind w:right="0"/>
      <w:jc w:val="center"/>
    </w:pPr>
  </w:style>
  <w:style w:type="paragraph" w:customStyle="1" w:styleId="SIWEB06">
    <w:name w:val="SIWEB06"/>
    <w:basedOn w:val="SIWEB"/>
    <w:rsid w:val="003608A4"/>
    <w:pPr>
      <w:ind w:right="0"/>
      <w:jc w:val="center"/>
    </w:pPr>
  </w:style>
  <w:style w:type="paragraph" w:customStyle="1" w:styleId="SIWEB07">
    <w:name w:val="SIWEB07"/>
    <w:basedOn w:val="SIWEB"/>
    <w:rsid w:val="003608A4"/>
    <w:pPr>
      <w:ind w:right="0"/>
      <w:jc w:val="center"/>
    </w:pPr>
  </w:style>
  <w:style w:type="paragraph" w:customStyle="1" w:styleId="SIWEB08">
    <w:name w:val="SIWEB08"/>
    <w:basedOn w:val="SIWEB"/>
    <w:rsid w:val="003608A4"/>
    <w:pPr>
      <w:ind w:right="0"/>
      <w:jc w:val="center"/>
    </w:pPr>
  </w:style>
  <w:style w:type="paragraph" w:customStyle="1" w:styleId="SOMMARIO-NOINTERNET11">
    <w:name w:val="SOMMARIO - NOINTERNET11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character" w:customStyle="1" w:styleId="CAMCOMMX-XIII">
    <w:name w:val="CAM_COMM_X - XIII"/>
    <w:basedOn w:val="Carpredefinitoparagrafo"/>
    <w:rsid w:val="003608A4"/>
  </w:style>
  <w:style w:type="character" w:customStyle="1" w:styleId="CAMCOMMX-XIII0">
    <w:name w:val="CAM_COMM_X-XIII"/>
    <w:basedOn w:val="CAMCOMMI-II"/>
    <w:rsid w:val="003608A4"/>
  </w:style>
  <w:style w:type="character" w:customStyle="1" w:styleId="CAMCOMMRIUO1">
    <w:name w:val="CAM_COMM_RIU_O1"/>
    <w:basedOn w:val="CAMCOMMX-XIII0"/>
    <w:rsid w:val="003608A4"/>
  </w:style>
  <w:style w:type="character" w:customStyle="1" w:styleId="CAMCOMMRIU02">
    <w:name w:val="CAM_COMM_RIU_02"/>
    <w:basedOn w:val="CAMCOMMX-XIII0"/>
    <w:rsid w:val="003608A4"/>
  </w:style>
  <w:style w:type="character" w:customStyle="1" w:styleId="commcamdata">
    <w:name w:val="comm_cam_data"/>
    <w:rsid w:val="003608A4"/>
    <w:rPr>
      <w:rFonts w:ascii="Times New Roman" w:hAnsi="Times New Roman"/>
      <w:i/>
      <w:iCs/>
      <w:sz w:val="24"/>
      <w:szCs w:val="24"/>
    </w:rPr>
  </w:style>
  <w:style w:type="paragraph" w:customStyle="1" w:styleId="Senatodata">
    <w:name w:val="Senato data"/>
    <w:basedOn w:val="SENCOMMdata"/>
    <w:rsid w:val="003608A4"/>
    <w:rPr>
      <w:sz w:val="22"/>
      <w:szCs w:val="22"/>
    </w:rPr>
  </w:style>
  <w:style w:type="paragraph" w:customStyle="1" w:styleId="Tabellamio">
    <w:name w:val="Tabella mio"/>
    <w:basedOn w:val="Ridotto"/>
    <w:rsid w:val="003608A4"/>
    <w:pPr>
      <w:spacing w:after="60" w:line="240" w:lineRule="auto"/>
      <w:ind w:left="57" w:right="57"/>
    </w:pPr>
    <w:rPr>
      <w:rFonts w:cs="Arial"/>
      <w:sz w:val="10"/>
    </w:rPr>
  </w:style>
  <w:style w:type="paragraph" w:customStyle="1" w:styleId="Tabellaremio">
    <w:name w:val="Tabellare mio"/>
    <w:basedOn w:val="Normale"/>
    <w:rsid w:val="003608A4"/>
    <w:pPr>
      <w:spacing w:after="60" w:line="240" w:lineRule="auto"/>
      <w:ind w:left="57" w:right="57"/>
    </w:pPr>
    <w:rPr>
      <w:rFonts w:cs="Arial"/>
      <w:sz w:val="20"/>
    </w:rPr>
  </w:style>
  <w:style w:type="paragraph" w:customStyle="1" w:styleId="Titolo2-nosomm">
    <w:name w:val="Titolo 2 - no somm"/>
    <w:basedOn w:val="Normale"/>
    <w:next w:val="Normale"/>
    <w:rsid w:val="003608A4"/>
    <w:pPr>
      <w:widowControl w:val="0"/>
      <w:spacing w:before="480" w:after="240"/>
    </w:pPr>
    <w:rPr>
      <w:b/>
      <w:sz w:val="24"/>
      <w:szCs w:val="24"/>
    </w:rPr>
  </w:style>
  <w:style w:type="paragraph" w:customStyle="1" w:styleId="Titolo2articolo-sommario5">
    <w:name w:val="Titolo 2(articolo - sommario 5)"/>
    <w:basedOn w:val="Titolo2"/>
    <w:rsid w:val="003608A4"/>
    <w:pPr>
      <w:ind w:left="0" w:firstLine="0"/>
      <w:outlineLvl w:val="4"/>
    </w:pPr>
    <w:rPr>
      <w:szCs w:val="24"/>
    </w:rPr>
  </w:style>
  <w:style w:type="paragraph" w:customStyle="1" w:styleId="Sommario5bis">
    <w:name w:val="Sommario 5bis"/>
    <w:basedOn w:val="Sommario5"/>
    <w:rsid w:val="003608A4"/>
    <w:pPr>
      <w:numPr>
        <w:numId w:val="46"/>
      </w:numPr>
    </w:pPr>
    <w:rPr>
      <w:szCs w:val="22"/>
    </w:rPr>
  </w:style>
  <w:style w:type="paragraph" w:customStyle="1" w:styleId="1">
    <w:name w:val="1"/>
    <w:rsid w:val="00262F5F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uppressAutoHyphens/>
      <w:spacing w:after="120"/>
      <w:jc w:val="both"/>
    </w:pPr>
    <w:rPr>
      <w:rFonts w:ascii="Arial" w:hAnsi="Arial" w:cs="Arial"/>
      <w:snapToGrid w:val="0"/>
      <w:spacing w:val="-2"/>
      <w:sz w:val="18"/>
      <w:szCs w:val="18"/>
      <w:lang w:val="en-GB" w:eastAsia="en-GB"/>
    </w:rPr>
  </w:style>
  <w:style w:type="paragraph" w:styleId="Testofumetto">
    <w:name w:val="Balloon Text"/>
    <w:basedOn w:val="Normale"/>
    <w:rsid w:val="003608A4"/>
    <w:rPr>
      <w:rFonts w:ascii="Tahoma" w:hAnsi="Tahoma" w:cs="Tahoma"/>
      <w:sz w:val="16"/>
      <w:szCs w:val="16"/>
    </w:rPr>
  </w:style>
  <w:style w:type="paragraph" w:customStyle="1" w:styleId="CopertinaServizio2">
    <w:name w:val="Copertina/Servizio2"/>
    <w:basedOn w:val="Titolo2"/>
    <w:rsid w:val="003608A4"/>
    <w:pPr>
      <w:spacing w:before="120" w:line="240" w:lineRule="auto"/>
    </w:pPr>
    <w:rPr>
      <w:smallCaps/>
      <w:spacing w:val="20"/>
      <w:sz w:val="3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opertinaServizio3">
    <w:name w:val="Copertina/Servizio3"/>
    <w:basedOn w:val="Normale"/>
    <w:rsid w:val="003608A4"/>
    <w:pPr>
      <w:jc w:val="center"/>
    </w:pPr>
    <w:rPr>
      <w:b/>
      <w:smallCaps/>
      <w:spacing w:val="20"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opertinaServizio4">
    <w:name w:val="Copertina/Servizio4"/>
    <w:basedOn w:val="Normale"/>
    <w:rsid w:val="003608A4"/>
    <w:pPr>
      <w:jc w:val="center"/>
    </w:pPr>
    <w:rPr>
      <w:b/>
      <w:smallCaps/>
      <w:spacing w:val="20"/>
      <w:sz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opertinaSottotitolo">
    <w:name w:val="Copertina/Sottotitolo"/>
    <w:basedOn w:val="CopertinaAtto"/>
    <w:rsid w:val="003608A4"/>
    <w:rPr>
      <w:i/>
      <w:sz w:val="26"/>
    </w:rPr>
  </w:style>
  <w:style w:type="paragraph" w:customStyle="1" w:styleId="COSTITUZIONALITA-indiceautomat">
    <w:name w:val="COSTITUZIONALITA'-indice automat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Data1">
    <w:name w:val="Data1"/>
    <w:basedOn w:val="Normale"/>
    <w:rsid w:val="003608A4"/>
    <w:pPr>
      <w:spacing w:before="360" w:line="240" w:lineRule="auto"/>
      <w:jc w:val="left"/>
    </w:pPr>
    <w:rPr>
      <w:sz w:val="28"/>
    </w:rPr>
  </w:style>
  <w:style w:type="paragraph" w:customStyle="1" w:styleId="From">
    <w:name w:val="From"/>
    <w:basedOn w:val="Normale"/>
    <w:rsid w:val="003608A4"/>
    <w:pPr>
      <w:spacing w:before="360" w:line="240" w:lineRule="auto"/>
      <w:jc w:val="left"/>
    </w:pPr>
    <w:rPr>
      <w:sz w:val="36"/>
    </w:rPr>
  </w:style>
  <w:style w:type="paragraph" w:customStyle="1" w:styleId="index">
    <w:name w:val="index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indice1">
    <w:name w:val="indice1"/>
    <w:basedOn w:val="Normale"/>
    <w:rsid w:val="003608A4"/>
    <w:pPr>
      <w:tabs>
        <w:tab w:val="left" w:leader="dot" w:pos="7371"/>
        <w:tab w:val="center" w:pos="7938"/>
        <w:tab w:val="right" w:pos="8505"/>
      </w:tabs>
      <w:spacing w:before="240" w:after="240" w:line="240" w:lineRule="auto"/>
      <w:ind w:left="567"/>
      <w:jc w:val="left"/>
    </w:pPr>
    <w:rPr>
      <w:rFonts w:ascii="CG Times" w:hAnsi="CG Times"/>
      <w:noProof/>
      <w:sz w:val="24"/>
    </w:rPr>
  </w:style>
  <w:style w:type="paragraph" w:customStyle="1" w:styleId="indice2">
    <w:name w:val="indice2"/>
    <w:basedOn w:val="indice1"/>
    <w:rsid w:val="003608A4"/>
    <w:pPr>
      <w:spacing w:after="0"/>
      <w:ind w:left="851"/>
    </w:pPr>
  </w:style>
  <w:style w:type="paragraph" w:customStyle="1" w:styleId="indice3">
    <w:name w:val="indice3"/>
    <w:basedOn w:val="indice2"/>
    <w:rsid w:val="003608A4"/>
    <w:pPr>
      <w:spacing w:before="120"/>
      <w:ind w:left="1276" w:right="-568" w:hanging="426"/>
      <w:jc w:val="both"/>
    </w:pPr>
  </w:style>
  <w:style w:type="paragraph" w:customStyle="1" w:styleId="intestazioneComitatolegislazione">
    <w:name w:val="intestazione Comitato legislazione"/>
    <w:basedOn w:val="Intestazione"/>
    <w:rsid w:val="003608A4"/>
    <w:pPr>
      <w:pBdr>
        <w:bottom w:val="single" w:sz="6" w:space="1" w:color="auto"/>
      </w:pBdr>
      <w:tabs>
        <w:tab w:val="clear" w:pos="3969"/>
      </w:tabs>
      <w:ind w:right="56"/>
      <w:jc w:val="center"/>
    </w:pPr>
    <w:rPr>
      <w:i/>
    </w:rPr>
  </w:style>
  <w:style w:type="paragraph" w:customStyle="1" w:styleId="intestazionedispari0">
    <w:name w:val="intestazione dispari"/>
    <w:basedOn w:val="Normale"/>
    <w:rsid w:val="003608A4"/>
    <w:pPr>
      <w:pBdr>
        <w:bottom w:val="single" w:sz="4" w:space="1" w:color="auto"/>
      </w:pBdr>
      <w:jc w:val="right"/>
    </w:pPr>
    <w:rPr>
      <w:smallCaps/>
      <w:sz w:val="18"/>
    </w:rPr>
  </w:style>
  <w:style w:type="paragraph" w:customStyle="1" w:styleId="NumeroattoComitatoLegislazione">
    <w:name w:val="Numero atto (Comitato Legislazione)"/>
    <w:basedOn w:val="Normale"/>
    <w:rsid w:val="003608A4"/>
    <w:pPr>
      <w:spacing w:before="180"/>
      <w:ind w:left="284" w:right="284"/>
      <w:jc w:val="center"/>
    </w:pPr>
    <w:rPr>
      <w:i/>
      <w:sz w:val="28"/>
    </w:rPr>
  </w:style>
  <w:style w:type="paragraph" w:customStyle="1" w:styleId="Pages">
    <w:name w:val="Pages"/>
    <w:basedOn w:val="Normale"/>
    <w:rsid w:val="003608A4"/>
    <w:pPr>
      <w:spacing w:line="240" w:lineRule="auto"/>
      <w:jc w:val="left"/>
    </w:pPr>
    <w:rPr>
      <w:sz w:val="28"/>
    </w:rPr>
  </w:style>
  <w:style w:type="paragraph" w:customStyle="1" w:styleId="PDL-IndiceautomaticoSCHEDE">
    <w:name w:val="PDL - Indice automatico SCHEDE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Primaintestazionemessaggio">
    <w:name w:val="Prima intestazione messaggio"/>
    <w:basedOn w:val="Intestazionemessaggio"/>
    <w:next w:val="Intestazionemessaggio"/>
    <w:rsid w:val="003608A4"/>
  </w:style>
  <w:style w:type="paragraph" w:customStyle="1" w:styleId="SCHEDE-indiceautomatico">
    <w:name w:val="SCHEDE - indice automatico"/>
    <w:rsid w:val="003608A4"/>
    <w:rPr>
      <w:noProof/>
      <w:sz w:val="3276"/>
    </w:rPr>
  </w:style>
  <w:style w:type="paragraph" w:customStyle="1" w:styleId="SCHEDE-ARTICOLO">
    <w:name w:val="SCHEDE-ARTICOLO"/>
    <w:basedOn w:val="Normale"/>
    <w:rsid w:val="003608A4"/>
    <w:pPr>
      <w:jc w:val="center"/>
      <w:outlineLvl w:val="2"/>
    </w:pPr>
    <w:rPr>
      <w:b/>
    </w:rPr>
  </w:style>
  <w:style w:type="paragraph" w:styleId="Sottotitolo">
    <w:name w:val="Subtitle"/>
    <w:basedOn w:val="Normale"/>
    <w:rsid w:val="003608A4"/>
    <w:pPr>
      <w:spacing w:line="240" w:lineRule="auto"/>
      <w:jc w:val="center"/>
    </w:pPr>
    <w:rPr>
      <w:smallCaps/>
      <w:spacing w:val="20"/>
      <w:sz w:val="28"/>
    </w:rPr>
  </w:style>
  <w:style w:type="paragraph" w:customStyle="1" w:styleId="Ultimointestazionemessaggio">
    <w:name w:val="Ultimo intestazione messaggio"/>
    <w:basedOn w:val="Intestazionemessaggio"/>
    <w:next w:val="Normale"/>
    <w:rsid w:val="003608A4"/>
    <w:pPr>
      <w:pBdr>
        <w:bottom w:val="single" w:sz="6" w:space="19" w:color="auto"/>
        <w:between w:val="single" w:sz="6" w:space="19" w:color="auto"/>
      </w:pBdr>
      <w:tabs>
        <w:tab w:val="left" w:pos="1267"/>
        <w:tab w:val="left" w:pos="2938"/>
      </w:tabs>
      <w:spacing w:after="120"/>
      <w:ind w:left="0" w:firstLine="0"/>
    </w:pPr>
  </w:style>
  <w:style w:type="character" w:customStyle="1" w:styleId="CAM-ASS-SEDUTADI-carattere">
    <w:name w:val="CAM-ASS-SEDUTA DI-carattere"/>
    <w:rsid w:val="003608A4"/>
    <w:rPr>
      <w:rFonts w:ascii="Garamond" w:hAnsi="Garamond"/>
      <w:caps w:val="0"/>
      <w:spacing w:val="20"/>
      <w:w w:val="66"/>
      <w:sz w:val="48"/>
      <w:lang w:val="it-IT" w:eastAsia="it-IT" w:bidi="ar-SA"/>
    </w:rPr>
  </w:style>
  <w:style w:type="paragraph" w:customStyle="1" w:styleId="XVIcopertinaAC">
    <w:name w:val="XVI_copertina_AC"/>
    <w:basedOn w:val="Normale"/>
    <w:rsid w:val="00350776"/>
    <w:pPr>
      <w:spacing w:after="60" w:line="240" w:lineRule="auto"/>
      <w:jc w:val="center"/>
    </w:pPr>
    <w:rPr>
      <w:rFonts w:cs="Arial"/>
      <w:b/>
      <w:color w:val="FFFFFF"/>
      <w:sz w:val="26"/>
      <w:szCs w:val="26"/>
      <w:lang w:eastAsia="en-US"/>
    </w:rPr>
  </w:style>
  <w:style w:type="paragraph" w:customStyle="1" w:styleId="XVICopertinatitolo">
    <w:name w:val="XVI_Copertina_titolo"/>
    <w:basedOn w:val="XV-CopertinaTitolo"/>
    <w:rsid w:val="00350776"/>
    <w:pPr>
      <w:spacing w:before="0" w:after="60"/>
    </w:pPr>
    <w:rPr>
      <w:b/>
      <w:color w:val="FFFFFF"/>
      <w:spacing w:val="10"/>
      <w:sz w:val="26"/>
      <w:szCs w:val="26"/>
    </w:rPr>
  </w:style>
  <w:style w:type="paragraph" w:customStyle="1" w:styleId="Titolo1sintesi0">
    <w:name w:val="Titolo 1_sintesi"/>
    <w:basedOn w:val="Titolo1"/>
    <w:next w:val="ACsintesi"/>
    <w:rsid w:val="00CE68C7"/>
    <w:pPr>
      <w:spacing w:before="0" w:after="120" w:line="240" w:lineRule="atLeast"/>
      <w:contextualSpacing/>
    </w:pPr>
    <w:rPr>
      <w:rFonts w:cs="Arial"/>
      <w:bCs/>
      <w:smallCaps w:val="0"/>
      <w:color w:val="000066"/>
      <w:spacing w:val="15"/>
      <w:kern w:val="0"/>
      <w:szCs w:val="32"/>
    </w:rPr>
  </w:style>
  <w:style w:type="paragraph" w:customStyle="1" w:styleId="ACsintesi">
    <w:name w:val="AC_sintesi"/>
    <w:basedOn w:val="Titolo1"/>
    <w:next w:val="Normalesintesi"/>
    <w:rsid w:val="00CE68C7"/>
    <w:pPr>
      <w:spacing w:before="0" w:after="120" w:line="240" w:lineRule="atLeast"/>
      <w:contextualSpacing/>
    </w:pPr>
    <w:rPr>
      <w:rFonts w:cs="Arial"/>
      <w:b w:val="0"/>
      <w:bCs/>
      <w:smallCaps w:val="0"/>
      <w:color w:val="000066"/>
      <w:spacing w:val="15"/>
      <w:kern w:val="0"/>
      <w:szCs w:val="32"/>
    </w:rPr>
  </w:style>
  <w:style w:type="paragraph" w:customStyle="1" w:styleId="Normalesintesi">
    <w:name w:val="Normale_sintesi"/>
    <w:basedOn w:val="Normale"/>
    <w:rsid w:val="009C1BCE"/>
    <w:pPr>
      <w:keepNext/>
      <w:keepLines/>
      <w:spacing w:line="240" w:lineRule="atLeast"/>
    </w:pPr>
    <w:rPr>
      <w:sz w:val="18"/>
      <w:szCs w:val="18"/>
    </w:rPr>
  </w:style>
  <w:style w:type="paragraph" w:customStyle="1" w:styleId="Titolo2sintesi">
    <w:name w:val="Titolo 2_sintesi"/>
    <w:basedOn w:val="Titolo2"/>
    <w:next w:val="Normalesintesi"/>
    <w:rsid w:val="00CE68C7"/>
    <w:pPr>
      <w:spacing w:after="120" w:line="240" w:lineRule="atLeast"/>
      <w:ind w:left="0" w:firstLine="0"/>
    </w:pPr>
    <w:rPr>
      <w:rFonts w:cs="Arial"/>
      <w:bCs/>
      <w:iCs/>
      <w:color w:val="000066"/>
      <w:szCs w:val="22"/>
    </w:rPr>
  </w:style>
  <w:style w:type="paragraph" w:customStyle="1" w:styleId="Titolo3sintesi">
    <w:name w:val="Titolo 3_sintesi"/>
    <w:basedOn w:val="Titolo3"/>
    <w:next w:val="Normalesintesi"/>
    <w:rsid w:val="00CE68C7"/>
    <w:pPr>
      <w:spacing w:before="60" w:after="60" w:line="240" w:lineRule="atLeast"/>
      <w:ind w:left="284" w:firstLine="0"/>
    </w:pPr>
    <w:rPr>
      <w:rFonts w:cs="Arial"/>
      <w:bCs/>
      <w:color w:val="000066"/>
      <w:sz w:val="20"/>
    </w:rPr>
  </w:style>
  <w:style w:type="paragraph" w:customStyle="1" w:styleId="Sottotitolosintesi">
    <w:name w:val="Sottotitolo_sintesi"/>
    <w:basedOn w:val="Normale"/>
    <w:rsid w:val="00CE68C7"/>
    <w:pPr>
      <w:spacing w:after="60" w:line="240" w:lineRule="atLeast"/>
      <w:jc w:val="center"/>
    </w:pPr>
    <w:rPr>
      <w:b/>
      <w:color w:val="000066"/>
      <w:sz w:val="24"/>
      <w:szCs w:val="24"/>
    </w:rPr>
  </w:style>
  <w:style w:type="paragraph" w:customStyle="1" w:styleId="Normalesintesitab">
    <w:name w:val="Normale_sintesi_tab"/>
    <w:basedOn w:val="Normale"/>
    <w:rsid w:val="009C1BCE"/>
    <w:pPr>
      <w:spacing w:line="240" w:lineRule="atLeast"/>
    </w:pPr>
    <w:rPr>
      <w:b/>
      <w:i/>
      <w:color w:val="000066"/>
      <w:sz w:val="18"/>
      <w:szCs w:val="24"/>
    </w:rPr>
  </w:style>
  <w:style w:type="paragraph" w:customStyle="1" w:styleId="Normalesintesitab1">
    <w:name w:val="Normale_sintesi_tab_1"/>
    <w:basedOn w:val="Normalesintesitab"/>
    <w:rsid w:val="009C1BCE"/>
    <w:pPr>
      <w:spacing w:line="240" w:lineRule="auto"/>
      <w:ind w:left="284"/>
      <w:jc w:val="left"/>
    </w:pPr>
    <w:rPr>
      <w:b w:val="0"/>
      <w:szCs w:val="18"/>
    </w:rPr>
  </w:style>
  <w:style w:type="paragraph" w:customStyle="1" w:styleId="StileNormalesintesi">
    <w:name w:val="Stile Normale_sintesi +"/>
    <w:basedOn w:val="Normalesintesi"/>
    <w:rsid w:val="009C1BCE"/>
    <w:rPr>
      <w:bCs/>
      <w:iCs/>
      <w:color w:val="000080"/>
    </w:rPr>
  </w:style>
  <w:style w:type="paragraph" w:customStyle="1" w:styleId="Normalesintesipi">
    <w:name w:val="Normale_sintesi_piè"/>
    <w:basedOn w:val="Normale"/>
    <w:rsid w:val="00D76CE7"/>
    <w:pPr>
      <w:pBdr>
        <w:top w:val="single" w:sz="4" w:space="1" w:color="000066"/>
        <w:bottom w:val="single" w:sz="4" w:space="1" w:color="000066"/>
      </w:pBdr>
      <w:tabs>
        <w:tab w:val="center" w:pos="5103"/>
        <w:tab w:val="right" w:pos="10206"/>
      </w:tabs>
      <w:spacing w:line="160" w:lineRule="atLeast"/>
    </w:pPr>
    <w:rPr>
      <w:rFonts w:cs="Arial"/>
      <w:i/>
      <w:sz w:val="16"/>
      <w:szCs w:val="16"/>
    </w:rPr>
  </w:style>
  <w:style w:type="paragraph" w:customStyle="1" w:styleId="Normalesintesipi1">
    <w:name w:val="Normale_sintesi_piè1"/>
    <w:basedOn w:val="Normale"/>
    <w:rsid w:val="00D76CE7"/>
    <w:pPr>
      <w:pBdr>
        <w:top w:val="single" w:sz="4" w:space="1" w:color="000066"/>
        <w:bottom w:val="single" w:sz="4" w:space="1" w:color="000066"/>
      </w:pBdr>
      <w:tabs>
        <w:tab w:val="center" w:pos="5103"/>
        <w:tab w:val="right" w:pos="10206"/>
      </w:tabs>
      <w:spacing w:line="240" w:lineRule="atLeast"/>
    </w:pPr>
    <w:rPr>
      <w:rFonts w:cs="Arial"/>
      <w:b/>
      <w:smallCaps/>
      <w:color w:val="000066"/>
      <w:sz w:val="18"/>
      <w:szCs w:val="18"/>
    </w:rPr>
  </w:style>
  <w:style w:type="paragraph" w:customStyle="1" w:styleId="Normalestileint">
    <w:name w:val="Normale_stile_int"/>
    <w:basedOn w:val="Normale"/>
    <w:rsid w:val="00D76CE7"/>
    <w:pPr>
      <w:tabs>
        <w:tab w:val="right" w:pos="9972"/>
      </w:tabs>
      <w:spacing w:line="240" w:lineRule="atLeast"/>
      <w:jc w:val="left"/>
    </w:pPr>
    <w:rPr>
      <w:rFonts w:cs="Arial"/>
      <w:b/>
      <w:color w:val="FFFFFF"/>
      <w:sz w:val="20"/>
    </w:rPr>
  </w:style>
  <w:style w:type="paragraph" w:customStyle="1" w:styleId="Normalestilepi2">
    <w:name w:val="Normale_stile_piè2"/>
    <w:basedOn w:val="Normale"/>
    <w:rsid w:val="00D76CE7"/>
    <w:pPr>
      <w:pBdr>
        <w:top w:val="single" w:sz="4" w:space="1" w:color="000066"/>
        <w:bottom w:val="single" w:sz="4" w:space="1" w:color="000066"/>
      </w:pBdr>
      <w:tabs>
        <w:tab w:val="center" w:pos="5103"/>
        <w:tab w:val="right" w:pos="10206"/>
      </w:tabs>
      <w:spacing w:line="240" w:lineRule="atLeast"/>
    </w:pPr>
    <w:rPr>
      <w:rFonts w:cs="Arial"/>
      <w:color w:val="000066"/>
      <w:sz w:val="18"/>
      <w:szCs w:val="18"/>
    </w:rPr>
  </w:style>
  <w:style w:type="paragraph" w:customStyle="1" w:styleId="Schedearticolato">
    <w:name w:val="Schede_articolato"/>
    <w:basedOn w:val="Normale"/>
    <w:next w:val="Normale"/>
    <w:rsid w:val="003C1BEB"/>
    <w:pPr>
      <w:spacing w:line="240" w:lineRule="auto"/>
    </w:pPr>
    <w:rPr>
      <w:sz w:val="20"/>
    </w:rPr>
  </w:style>
  <w:style w:type="paragraph" w:styleId="Titolo">
    <w:name w:val="Title"/>
    <w:basedOn w:val="Normale"/>
    <w:next w:val="Normale"/>
    <w:link w:val="TitoloCarattere"/>
    <w:rsid w:val="00E851C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oloCarattere">
    <w:name w:val="Titolo Carattere"/>
    <w:link w:val="Titolo"/>
    <w:rsid w:val="00E851C8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Enfasicorsivo">
    <w:name w:val="Emphasis"/>
    <w:rsid w:val="00E851C8"/>
    <w:rPr>
      <w:i/>
      <w:iCs/>
    </w:rPr>
  </w:style>
  <w:style w:type="paragraph" w:customStyle="1" w:styleId="MaiuscolettoAO">
    <w:name w:val="Maiuscoletto AO"/>
    <w:basedOn w:val="Normale"/>
    <w:link w:val="MaiuscolettoAOCarattere"/>
    <w:qFormat/>
    <w:rsid w:val="005B4E5F"/>
    <w:rPr>
      <w:rFonts w:ascii="Calibri" w:hAnsi="Calibri" w:cstheme="minorHAnsi"/>
      <w:smallCaps/>
      <w:sz w:val="24"/>
      <w:szCs w:val="24"/>
    </w:rPr>
  </w:style>
  <w:style w:type="character" w:customStyle="1" w:styleId="MaiuscolettoAOCarattere">
    <w:name w:val="Maiuscoletto AO Carattere"/>
    <w:basedOn w:val="Carpredefinitoparagrafo"/>
    <w:link w:val="MaiuscolettoAO"/>
    <w:rsid w:val="005B4E5F"/>
    <w:rPr>
      <w:rFonts w:ascii="Calibri" w:hAnsi="Calibri" w:cstheme="minorHAnsi"/>
      <w:smallCaps/>
      <w:sz w:val="24"/>
      <w:szCs w:val="24"/>
    </w:rPr>
  </w:style>
  <w:style w:type="character" w:styleId="Collegamentoipertestuale">
    <w:name w:val="Hyperlink"/>
    <w:basedOn w:val="Carpredefinitoparagrafo"/>
    <w:uiPriority w:val="99"/>
    <w:semiHidden/>
    <w:unhideWhenUsed/>
    <w:rsid w:val="0008342F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8342F"/>
    <w:rPr>
      <w:color w:val="800080"/>
      <w:u w:val="single"/>
    </w:rPr>
  </w:style>
  <w:style w:type="paragraph" w:customStyle="1" w:styleId="msonormal0">
    <w:name w:val="msonormal"/>
    <w:basedOn w:val="Normale"/>
    <w:rsid w:val="0008342F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font1">
    <w:name w:val="font1"/>
    <w:basedOn w:val="Normale"/>
    <w:rsid w:val="0008342F"/>
    <w:pPr>
      <w:spacing w:before="100" w:beforeAutospacing="1" w:after="100" w:afterAutospacing="1" w:line="240" w:lineRule="auto"/>
      <w:jc w:val="left"/>
    </w:pPr>
    <w:rPr>
      <w:rFonts w:ascii="Calibri" w:hAnsi="Calibri" w:cs="Calibri"/>
      <w:color w:val="000000"/>
      <w:szCs w:val="22"/>
    </w:rPr>
  </w:style>
  <w:style w:type="paragraph" w:customStyle="1" w:styleId="font5">
    <w:name w:val="font5"/>
    <w:basedOn w:val="Normale"/>
    <w:rsid w:val="0008342F"/>
    <w:pPr>
      <w:spacing w:before="100" w:beforeAutospacing="1" w:after="100" w:afterAutospacing="1" w:line="240" w:lineRule="auto"/>
      <w:jc w:val="left"/>
    </w:pPr>
    <w:rPr>
      <w:rFonts w:ascii="Calibri" w:hAnsi="Calibri" w:cs="Calibri"/>
      <w:b/>
      <w:bCs/>
      <w:szCs w:val="22"/>
    </w:rPr>
  </w:style>
  <w:style w:type="paragraph" w:customStyle="1" w:styleId="font6">
    <w:name w:val="font6"/>
    <w:basedOn w:val="Normale"/>
    <w:rsid w:val="0008342F"/>
    <w:pPr>
      <w:spacing w:before="100" w:beforeAutospacing="1" w:after="100" w:afterAutospacing="1" w:line="240" w:lineRule="auto"/>
      <w:jc w:val="left"/>
    </w:pPr>
    <w:rPr>
      <w:rFonts w:ascii="Calibri" w:hAnsi="Calibri" w:cs="Calibri"/>
      <w:b/>
      <w:bCs/>
      <w:color w:val="FFFFFF"/>
      <w:sz w:val="24"/>
      <w:szCs w:val="24"/>
      <w:u w:val="single"/>
    </w:rPr>
  </w:style>
  <w:style w:type="paragraph" w:customStyle="1" w:styleId="font7">
    <w:name w:val="font7"/>
    <w:basedOn w:val="Normale"/>
    <w:rsid w:val="0008342F"/>
    <w:pPr>
      <w:spacing w:before="100" w:beforeAutospacing="1" w:after="100" w:afterAutospacing="1" w:line="240" w:lineRule="auto"/>
      <w:jc w:val="left"/>
    </w:pPr>
    <w:rPr>
      <w:rFonts w:ascii="Calibri" w:hAnsi="Calibri" w:cs="Calibri"/>
      <w:i/>
      <w:iCs/>
      <w:color w:val="000000"/>
      <w:szCs w:val="22"/>
    </w:rPr>
  </w:style>
  <w:style w:type="paragraph" w:customStyle="1" w:styleId="xl95">
    <w:name w:val="xl95"/>
    <w:basedOn w:val="Normale"/>
    <w:rsid w:val="0008342F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FFF2CC" w:fill="8DB4E2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b/>
      <w:bCs/>
      <w:szCs w:val="22"/>
    </w:rPr>
  </w:style>
  <w:style w:type="paragraph" w:customStyle="1" w:styleId="xl96">
    <w:name w:val="xl96"/>
    <w:basedOn w:val="Normale"/>
    <w:rsid w:val="0008342F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Cs w:val="22"/>
    </w:rPr>
  </w:style>
  <w:style w:type="paragraph" w:customStyle="1" w:styleId="xl97">
    <w:name w:val="xl97"/>
    <w:basedOn w:val="Normale"/>
    <w:rsid w:val="0008342F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8DB4E2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b/>
      <w:bCs/>
      <w:i/>
      <w:iCs/>
      <w:szCs w:val="22"/>
    </w:rPr>
  </w:style>
  <w:style w:type="paragraph" w:customStyle="1" w:styleId="xl98">
    <w:name w:val="xl98"/>
    <w:basedOn w:val="Normale"/>
    <w:rsid w:val="0008342F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8DB4E2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b/>
      <w:bCs/>
      <w:szCs w:val="22"/>
    </w:rPr>
  </w:style>
  <w:style w:type="paragraph" w:customStyle="1" w:styleId="xl99">
    <w:name w:val="xl99"/>
    <w:basedOn w:val="Normale"/>
    <w:rsid w:val="0008342F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FFF2CC" w:fill="CCC0DA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b/>
      <w:bCs/>
      <w:szCs w:val="22"/>
    </w:rPr>
  </w:style>
  <w:style w:type="paragraph" w:customStyle="1" w:styleId="xl100">
    <w:name w:val="xl100"/>
    <w:basedOn w:val="Normale"/>
    <w:rsid w:val="0008342F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FFF2CC" w:fill="CCC0DA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Cs w:val="22"/>
    </w:rPr>
  </w:style>
  <w:style w:type="paragraph" w:customStyle="1" w:styleId="xl101">
    <w:name w:val="xl101"/>
    <w:basedOn w:val="Normale"/>
    <w:rsid w:val="0008342F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FFF2CC" w:fill="CCC0DA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b/>
      <w:bCs/>
      <w:i/>
      <w:iCs/>
      <w:szCs w:val="22"/>
    </w:rPr>
  </w:style>
  <w:style w:type="paragraph" w:customStyle="1" w:styleId="xl102">
    <w:name w:val="xl102"/>
    <w:basedOn w:val="Normale"/>
    <w:rsid w:val="0008342F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FFF2CC" w:fill="8DB4E2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b/>
      <w:bCs/>
      <w:szCs w:val="22"/>
    </w:rPr>
  </w:style>
  <w:style w:type="paragraph" w:customStyle="1" w:styleId="xl103">
    <w:name w:val="xl103"/>
    <w:basedOn w:val="Normale"/>
    <w:rsid w:val="0008342F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FFF2CC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Cs w:val="22"/>
    </w:rPr>
  </w:style>
  <w:style w:type="paragraph" w:customStyle="1" w:styleId="xl104">
    <w:name w:val="xl104"/>
    <w:basedOn w:val="Normale"/>
    <w:rsid w:val="0008342F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FFF2CC" w:fill="8DB4E2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b/>
      <w:bCs/>
      <w:i/>
      <w:iCs/>
      <w:szCs w:val="22"/>
    </w:rPr>
  </w:style>
  <w:style w:type="paragraph" w:customStyle="1" w:styleId="xl105">
    <w:name w:val="xl105"/>
    <w:basedOn w:val="Normale"/>
    <w:rsid w:val="0008342F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FFF2CC" w:fill="CCC0DA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b/>
      <w:bCs/>
      <w:szCs w:val="22"/>
    </w:rPr>
  </w:style>
  <w:style w:type="paragraph" w:customStyle="1" w:styleId="xl106">
    <w:name w:val="xl106"/>
    <w:basedOn w:val="Normale"/>
    <w:rsid w:val="0008342F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FFF2CC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Cs w:val="22"/>
    </w:rPr>
  </w:style>
  <w:style w:type="paragraph" w:customStyle="1" w:styleId="xl107">
    <w:name w:val="xl107"/>
    <w:basedOn w:val="Normale"/>
    <w:rsid w:val="0008342F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FFF2CC" w:fill="8DB4E2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b/>
      <w:bCs/>
      <w:i/>
      <w:iCs/>
      <w:szCs w:val="22"/>
    </w:rPr>
  </w:style>
  <w:style w:type="paragraph" w:customStyle="1" w:styleId="xl108">
    <w:name w:val="xl108"/>
    <w:basedOn w:val="Normale"/>
    <w:rsid w:val="0008342F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CCC0DA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Cs w:val="22"/>
    </w:rPr>
  </w:style>
  <w:style w:type="paragraph" w:customStyle="1" w:styleId="xl109">
    <w:name w:val="xl109"/>
    <w:basedOn w:val="Normale"/>
    <w:rsid w:val="0008342F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CCC0DA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b/>
      <w:bCs/>
      <w:i/>
      <w:iCs/>
      <w:szCs w:val="22"/>
    </w:rPr>
  </w:style>
  <w:style w:type="paragraph" w:customStyle="1" w:styleId="xl110">
    <w:name w:val="xl110"/>
    <w:basedOn w:val="Normale"/>
    <w:rsid w:val="0008342F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FFF2CC" w:fill="8DB4E2"/>
      <w:spacing w:before="100" w:beforeAutospacing="1" w:after="100" w:afterAutospacing="1" w:line="240" w:lineRule="auto"/>
      <w:jc w:val="left"/>
      <w:textAlignment w:val="center"/>
    </w:pPr>
    <w:rPr>
      <w:rFonts w:ascii="Times New Roman" w:hAnsi="Times New Roman"/>
      <w:b/>
      <w:bCs/>
      <w:i/>
      <w:iCs/>
      <w:szCs w:val="22"/>
    </w:rPr>
  </w:style>
  <w:style w:type="paragraph" w:customStyle="1" w:styleId="xl111">
    <w:name w:val="xl111"/>
    <w:basedOn w:val="Normale"/>
    <w:rsid w:val="0008342F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8DB4E2"/>
      <w:spacing w:before="100" w:beforeAutospacing="1" w:after="100" w:afterAutospacing="1" w:line="240" w:lineRule="auto"/>
      <w:jc w:val="left"/>
      <w:textAlignment w:val="center"/>
    </w:pPr>
    <w:rPr>
      <w:rFonts w:ascii="Times New Roman" w:hAnsi="Times New Roman"/>
      <w:b/>
      <w:bCs/>
      <w:i/>
      <w:iCs/>
      <w:szCs w:val="22"/>
    </w:rPr>
  </w:style>
  <w:style w:type="paragraph" w:customStyle="1" w:styleId="xl112">
    <w:name w:val="xl112"/>
    <w:basedOn w:val="Normale"/>
    <w:rsid w:val="0008342F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FFF2CC" w:fill="CCC0DA"/>
      <w:spacing w:before="100" w:beforeAutospacing="1" w:after="100" w:afterAutospacing="1" w:line="240" w:lineRule="auto"/>
      <w:jc w:val="left"/>
      <w:textAlignment w:val="center"/>
    </w:pPr>
    <w:rPr>
      <w:rFonts w:ascii="Times New Roman" w:hAnsi="Times New Roman"/>
      <w:b/>
      <w:bCs/>
      <w:i/>
      <w:iCs/>
      <w:szCs w:val="22"/>
    </w:rPr>
  </w:style>
  <w:style w:type="paragraph" w:customStyle="1" w:styleId="xl113">
    <w:name w:val="xl113"/>
    <w:basedOn w:val="Normale"/>
    <w:rsid w:val="0008342F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FFF2CC" w:fill="8DB4E2"/>
      <w:spacing w:before="100" w:beforeAutospacing="1" w:after="100" w:afterAutospacing="1" w:line="240" w:lineRule="auto"/>
      <w:jc w:val="left"/>
      <w:textAlignment w:val="center"/>
    </w:pPr>
    <w:rPr>
      <w:rFonts w:ascii="Times New Roman" w:hAnsi="Times New Roman"/>
      <w:b/>
      <w:bCs/>
      <w:i/>
      <w:iCs/>
      <w:szCs w:val="22"/>
    </w:rPr>
  </w:style>
  <w:style w:type="paragraph" w:customStyle="1" w:styleId="xl114">
    <w:name w:val="xl114"/>
    <w:basedOn w:val="Normale"/>
    <w:rsid w:val="0008342F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FFF2CC" w:fill="CCC0DA"/>
      <w:spacing w:before="100" w:beforeAutospacing="1" w:after="100" w:afterAutospacing="1" w:line="240" w:lineRule="auto"/>
      <w:jc w:val="left"/>
      <w:textAlignment w:val="center"/>
    </w:pPr>
    <w:rPr>
      <w:rFonts w:ascii="Times New Roman" w:hAnsi="Times New Roman"/>
      <w:b/>
      <w:bCs/>
      <w:i/>
      <w:iCs/>
      <w:szCs w:val="22"/>
    </w:rPr>
  </w:style>
  <w:style w:type="paragraph" w:customStyle="1" w:styleId="xl115">
    <w:name w:val="xl115"/>
    <w:basedOn w:val="Normale"/>
    <w:rsid w:val="0008342F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FFF2CC" w:fill="CCC0DA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b/>
      <w:bCs/>
      <w:szCs w:val="22"/>
    </w:rPr>
  </w:style>
  <w:style w:type="paragraph" w:customStyle="1" w:styleId="xl116">
    <w:name w:val="xl116"/>
    <w:basedOn w:val="Normale"/>
    <w:rsid w:val="0008342F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FFF2CC" w:fill="CCC0DA"/>
      <w:spacing w:before="100" w:beforeAutospacing="1" w:after="100" w:afterAutospacing="1" w:line="240" w:lineRule="auto"/>
      <w:jc w:val="left"/>
      <w:textAlignment w:val="center"/>
    </w:pPr>
    <w:rPr>
      <w:rFonts w:ascii="Times New Roman" w:hAnsi="Times New Roman"/>
      <w:b/>
      <w:bCs/>
      <w:i/>
      <w:iCs/>
      <w:szCs w:val="22"/>
    </w:rPr>
  </w:style>
  <w:style w:type="paragraph" w:customStyle="1" w:styleId="xl117">
    <w:name w:val="xl117"/>
    <w:basedOn w:val="Normale"/>
    <w:rsid w:val="0008342F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FFF2CC" w:fill="CCC0DA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b/>
      <w:bCs/>
      <w:szCs w:val="22"/>
    </w:rPr>
  </w:style>
  <w:style w:type="paragraph" w:customStyle="1" w:styleId="xl118">
    <w:name w:val="xl118"/>
    <w:basedOn w:val="Normale"/>
    <w:rsid w:val="0008342F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FFF2CC" w:fill="CCC0DA"/>
      <w:spacing w:before="100" w:beforeAutospacing="1" w:after="100" w:afterAutospacing="1" w:line="240" w:lineRule="auto"/>
      <w:jc w:val="left"/>
      <w:textAlignment w:val="center"/>
    </w:pPr>
    <w:rPr>
      <w:rFonts w:ascii="Times New Roman" w:hAnsi="Times New Roman"/>
      <w:b/>
      <w:bCs/>
      <w:i/>
      <w:iCs/>
      <w:szCs w:val="22"/>
    </w:rPr>
  </w:style>
  <w:style w:type="paragraph" w:customStyle="1" w:styleId="xl119">
    <w:name w:val="xl119"/>
    <w:basedOn w:val="Normale"/>
    <w:rsid w:val="0008342F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FFF2CC" w:fill="CCC0DA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b/>
      <w:bCs/>
      <w:szCs w:val="22"/>
    </w:rPr>
  </w:style>
  <w:style w:type="paragraph" w:customStyle="1" w:styleId="xl120">
    <w:name w:val="xl120"/>
    <w:basedOn w:val="Normale"/>
    <w:rsid w:val="0008342F"/>
    <w:pPr>
      <w:spacing w:before="100" w:beforeAutospacing="1" w:after="100" w:afterAutospacing="1" w:line="240" w:lineRule="auto"/>
      <w:jc w:val="left"/>
    </w:pPr>
    <w:rPr>
      <w:rFonts w:ascii="Times New Roman" w:hAnsi="Times New Roman"/>
      <w:szCs w:val="22"/>
    </w:rPr>
  </w:style>
  <w:style w:type="paragraph" w:customStyle="1" w:styleId="xl121">
    <w:name w:val="xl121"/>
    <w:basedOn w:val="Normale"/>
    <w:rsid w:val="0008342F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538DD5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sz w:val="24"/>
      <w:szCs w:val="24"/>
    </w:rPr>
  </w:style>
  <w:style w:type="paragraph" w:customStyle="1" w:styleId="xl122">
    <w:name w:val="xl122"/>
    <w:basedOn w:val="Normale"/>
    <w:rsid w:val="0008342F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538DD5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color w:val="FFFFFF"/>
      <w:sz w:val="24"/>
      <w:szCs w:val="24"/>
    </w:rPr>
  </w:style>
  <w:style w:type="paragraph" w:customStyle="1" w:styleId="xl123">
    <w:name w:val="xl123"/>
    <w:basedOn w:val="Normale"/>
    <w:rsid w:val="0008342F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538DD5"/>
      <w:spacing w:before="100" w:beforeAutospacing="1" w:after="100" w:afterAutospacing="1" w:line="240" w:lineRule="auto"/>
      <w:jc w:val="center"/>
      <w:textAlignment w:val="center"/>
    </w:pPr>
    <w:rPr>
      <w:rFonts w:ascii="Calibri" w:hAnsi="Calibri" w:cs="Calibri"/>
      <w:b/>
      <w:bCs/>
      <w:i/>
      <w:iCs/>
      <w:color w:val="FFFFFF"/>
      <w:szCs w:val="22"/>
    </w:rPr>
  </w:style>
  <w:style w:type="paragraph" w:customStyle="1" w:styleId="xl124">
    <w:name w:val="xl124"/>
    <w:basedOn w:val="Normale"/>
    <w:rsid w:val="0008342F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538DD5"/>
      <w:spacing w:before="100" w:beforeAutospacing="1" w:after="100" w:afterAutospacing="1" w:line="240" w:lineRule="auto"/>
      <w:jc w:val="center"/>
      <w:textAlignment w:val="center"/>
    </w:pPr>
    <w:rPr>
      <w:rFonts w:ascii="Calibri" w:hAnsi="Calibri" w:cs="Calibri"/>
      <w:b/>
      <w:bCs/>
      <w:i/>
      <w:iCs/>
      <w:color w:val="FFFFFF"/>
      <w:szCs w:val="22"/>
    </w:rPr>
  </w:style>
  <w:style w:type="paragraph" w:customStyle="1" w:styleId="xl125">
    <w:name w:val="xl125"/>
    <w:basedOn w:val="Normale"/>
    <w:rsid w:val="0008342F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538DD5"/>
      <w:spacing w:before="100" w:beforeAutospacing="1" w:after="100" w:afterAutospacing="1" w:line="240" w:lineRule="auto"/>
      <w:jc w:val="center"/>
      <w:textAlignment w:val="center"/>
    </w:pPr>
    <w:rPr>
      <w:rFonts w:ascii="Calibri" w:hAnsi="Calibri" w:cs="Calibri"/>
      <w:b/>
      <w:bCs/>
      <w:color w:val="FFFFFF"/>
      <w:szCs w:val="22"/>
    </w:rPr>
  </w:style>
  <w:style w:type="paragraph" w:customStyle="1" w:styleId="xl126">
    <w:name w:val="xl126"/>
    <w:basedOn w:val="Normale"/>
    <w:rsid w:val="0008342F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538DD5"/>
      <w:spacing w:before="100" w:beforeAutospacing="1" w:after="100" w:afterAutospacing="1" w:line="240" w:lineRule="auto"/>
      <w:jc w:val="right"/>
      <w:textAlignment w:val="center"/>
    </w:pPr>
    <w:rPr>
      <w:rFonts w:ascii="Calibri" w:hAnsi="Calibri" w:cs="Calibri"/>
      <w:b/>
      <w:bCs/>
      <w:i/>
      <w:iCs/>
      <w:color w:val="FFFFFF"/>
      <w:szCs w:val="22"/>
    </w:rPr>
  </w:style>
  <w:style w:type="paragraph" w:customStyle="1" w:styleId="xl127">
    <w:name w:val="xl127"/>
    <w:basedOn w:val="Normale"/>
    <w:rsid w:val="0008342F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538DD5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sz w:val="24"/>
      <w:szCs w:val="24"/>
    </w:rPr>
  </w:style>
  <w:style w:type="paragraph" w:customStyle="1" w:styleId="xl128">
    <w:name w:val="xl128"/>
    <w:basedOn w:val="Normale"/>
    <w:rsid w:val="0008342F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CCC0DA"/>
      <w:spacing w:before="100" w:beforeAutospacing="1" w:after="100" w:afterAutospacing="1" w:line="240" w:lineRule="auto"/>
      <w:jc w:val="left"/>
      <w:textAlignment w:val="center"/>
    </w:pPr>
    <w:rPr>
      <w:rFonts w:ascii="Times New Roman" w:hAnsi="Times New Roman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18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2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989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426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568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63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91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5403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0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873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293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757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947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1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56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6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350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51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273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8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027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88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0847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938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94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394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9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843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69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650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2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351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85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624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5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29727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485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916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688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70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6084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989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8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88604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555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2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176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3839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572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187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451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6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3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192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961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926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16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16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8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37549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03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3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0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3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7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00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4993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177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30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9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2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9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2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14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75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7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2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22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04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9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93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96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73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0466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840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803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213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809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990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75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55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8003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57649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3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7770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9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7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41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2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5933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126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187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0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74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2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51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1009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75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581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71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276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144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502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9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24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22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04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6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26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74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91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63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09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03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29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91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53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1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6023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561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9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925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00648">
      <w:bodyDiv w:val="1"/>
      <w:marLeft w:val="211"/>
      <w:marRight w:val="7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1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322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0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7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6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76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9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2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78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93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36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8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7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9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92899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434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42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7999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684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1657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7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68929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9137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939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79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236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4866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015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833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36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39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7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7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03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56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756000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5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5230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06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7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5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529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3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46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3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7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4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03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57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27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1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45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24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99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63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25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06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1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02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46806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7960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5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1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8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368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6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7937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7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99930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44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5325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7444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8536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9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94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6278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2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51712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8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2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45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96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19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40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71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35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93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41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90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22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3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7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4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73355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561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00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6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493139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684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2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52960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77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3504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599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30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884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61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14813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3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0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8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257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715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7093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200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495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68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6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0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32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72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5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34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75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80084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6144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4068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297">
      <w:bodyDiv w:val="1"/>
      <w:marLeft w:val="180"/>
      <w:marRight w:val="450"/>
      <w:marTop w:val="180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7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311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5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78661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4841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5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36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0678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869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517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18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318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8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02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7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66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2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55825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8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89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72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0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94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29788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471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664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523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818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442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0685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620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7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0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1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58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16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64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9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5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76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3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92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82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9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073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262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1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5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634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9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358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309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73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3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2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8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6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0816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496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727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66161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39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1828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340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743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395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39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374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4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572111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78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5933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4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58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43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52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40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02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3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92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4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9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2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19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71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7788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18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39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70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797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390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976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2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0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65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1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1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1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4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2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6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4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322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8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2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07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4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842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2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99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12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0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34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14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49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83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31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19519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965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300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33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176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511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2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4953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81368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078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1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28375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223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46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8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39646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7971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188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854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702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7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3846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10769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5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303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03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61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9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80183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96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822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4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73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1777">
      <w:bodyDiv w:val="1"/>
      <w:marLeft w:val="211"/>
      <w:marRight w:val="7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8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69378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673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2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53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0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4937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037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635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8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1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463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929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2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6146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8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106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4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0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50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4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922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7417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64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3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91240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702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136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4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732237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462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57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459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184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874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9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230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84895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3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515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002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262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0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763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0301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146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450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433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38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6769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823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21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5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63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2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20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tente_locale\Documents\Modelli%20di%20Office%20personalizzati\AlexNormal.dot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AlexNormal.dotm</Template>
  <TotalTime>2</TotalTime>
  <Pages>4</Pages>
  <Words>885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Alex_Normal</vt:lpstr>
    </vt:vector>
  </TitlesOfParts>
  <Company>Cdd</Company>
  <LinksUpToDate>false</LinksUpToDate>
  <CharactersWithSpaces>6095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Alex_Normal</dc:title>
  <dc:subject>Modello personale</dc:subject>
  <dc:creator>Alessandro Orciuolo</dc:creator>
  <cp:keywords>modello</cp:keywords>
  <dc:description/>
  <cp:lastModifiedBy>Alessandro Orciuolo</cp:lastModifiedBy>
  <cp:revision>1</cp:revision>
  <cp:lastPrinted>2007-01-25T11:00:00Z</cp:lastPrinted>
  <dcterms:created xsi:type="dcterms:W3CDTF">2021-11-04T12:58:00Z</dcterms:created>
  <dcterms:modified xsi:type="dcterms:W3CDTF">2021-11-04T13:00:00Z</dcterms:modified>
</cp:coreProperties>
</file>