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2022"/>
        <w:gridCol w:w="1422"/>
        <w:gridCol w:w="1256"/>
        <w:gridCol w:w="1495"/>
        <w:gridCol w:w="1389"/>
        <w:gridCol w:w="1147"/>
      </w:tblGrid>
      <w:tr w:rsidR="00057089" w:rsidRPr="00057089" w:rsidTr="00057089">
        <w:trPr>
          <w:trHeight w:val="1005"/>
          <w:tblHeader/>
          <w:jc w:val="center"/>
        </w:trPr>
        <w:tc>
          <w:tcPr>
            <w:tcW w:w="5000" w:type="pct"/>
            <w:gridSpan w:val="7"/>
            <w:shd w:val="clear" w:color="000000" w:fill="76933C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XVIII  - Incremento dei </w:t>
            </w:r>
            <w:r w:rsidRPr="00057089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commi</w:t>
            </w:r>
            <w:r w:rsidRPr="0005708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 delle </w:t>
            </w:r>
            <w:r w:rsidRPr="00057089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parole</w:t>
            </w:r>
            <w:r w:rsidRPr="0005708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nelle leggi ordinarie di</w:t>
            </w:r>
            <w:r w:rsidRPr="0005708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 iniziativa parlamentare (senza leggi costituzionali)</w:t>
            </w:r>
          </w:p>
        </w:tc>
      </w:tr>
      <w:tr w:rsidR="00057089" w:rsidRPr="00057089" w:rsidTr="00057089">
        <w:trPr>
          <w:trHeight w:val="630"/>
          <w:tblHeader/>
          <w:jc w:val="center"/>
        </w:trPr>
        <w:tc>
          <w:tcPr>
            <w:tcW w:w="973" w:type="pct"/>
            <w:shd w:val="clear" w:color="9BBB59" w:fill="9BBB59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Leggi</w:t>
            </w:r>
            <w:bookmarkStart w:id="0" w:name="_GoBack"/>
            <w:bookmarkEnd w:id="0"/>
          </w:p>
        </w:tc>
        <w:tc>
          <w:tcPr>
            <w:tcW w:w="885" w:type="pct"/>
            <w:shd w:val="clear" w:color="9BBB59" w:fill="9BBB59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Commi testo base</w:t>
            </w:r>
          </w:p>
        </w:tc>
        <w:tc>
          <w:tcPr>
            <w:tcW w:w="628" w:type="pct"/>
            <w:shd w:val="clear" w:color="9BBB59" w:fill="9BBB59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Incr. commi</w:t>
            </w:r>
          </w:p>
        </w:tc>
        <w:tc>
          <w:tcPr>
            <w:tcW w:w="628" w:type="pct"/>
            <w:shd w:val="clear" w:color="9BBB59" w:fill="9BBB59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Inc. %</w:t>
            </w:r>
          </w:p>
        </w:tc>
        <w:tc>
          <w:tcPr>
            <w:tcW w:w="681" w:type="pct"/>
            <w:shd w:val="clear" w:color="9BBB59" w:fill="9BBB59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Parole testo base</w:t>
            </w:r>
          </w:p>
        </w:tc>
        <w:tc>
          <w:tcPr>
            <w:tcW w:w="628" w:type="pct"/>
            <w:shd w:val="clear" w:color="9BBB59" w:fill="9BBB59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Incr. parole</w:t>
            </w:r>
          </w:p>
        </w:tc>
        <w:tc>
          <w:tcPr>
            <w:tcW w:w="575" w:type="pct"/>
            <w:shd w:val="clear" w:color="9BBB59" w:fill="9BBB59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Incr. 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100/2018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Comm. Inch. rifiuti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1506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180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11,95%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99/2018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Comm. Inch. mafie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-6,06%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2963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89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3,00%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117/2018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Seggiolini auto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350,00%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626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626,00%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128/2018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Disc. proc. C.Conti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128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R. Laos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16,67%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287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77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26,83%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R.Montenegro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33,33%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281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36,65%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28/2019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C. Inch. banche e finanza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1850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21/2019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C. Inch. "Il Forteto"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1245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20/2019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Del. corr. crisi d'impresa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164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29/2019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Reg. naz. tumori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7,14%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1888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407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21,56%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33/2019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Giudizio abbreviato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50,00%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260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127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48,85%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31/2019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Class Action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30,00%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4353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1217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27,96%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42/2019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UE-Cuba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160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51/2019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Applic. leggi elettorali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1013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43/2019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Voto di scambio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175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5,14%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65/2019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Ponte di Bassano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37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71/2019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Ferrovie turistiche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100,00%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166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94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56,63%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68/2019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IDLO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235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73/2019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Patente nautica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156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lastRenderedPageBreak/>
              <w:t>84/2019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Pror.del.nautica diporto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107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120/2019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Bielorussia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495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113/2019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Corea Sud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119/2019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Soc.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t>lattiero casearie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115/2019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MFO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249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118/2019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Consiglio d'Europa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243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145/2019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ICCROM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308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-13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-4,22%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10/2020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Disp. corpo post mortem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47,06%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1114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504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45,24%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15/2020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Promozione della lettura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49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-11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-22,45%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3350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86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2,57%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17/2020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Aree demaniali Chioggia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317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6,31%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81/2020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Cefalea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202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107/2020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Comm. Inch. Case famiglia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26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1797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133/2020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patrimonio culturale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416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155/2020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Giornata personale sanitario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173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22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12,72%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Conv. Violenza lavoro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140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12,72%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35/2021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Giornata vittime COVID-19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522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46/2021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Assegno unico universale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28,57%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1496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390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26,07%</w:t>
            </w:r>
          </w:p>
        </w:tc>
      </w:tr>
      <w:tr w:rsidR="00057089" w:rsidRPr="00057089" w:rsidTr="00057089">
        <w:trPr>
          <w:trHeight w:val="12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62/2021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Personale rappresentanze diplomatiche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100,00%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394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538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136,55%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84/2021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Distacco comuni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690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9,86%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91/2021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Zona economica esclusiva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-16,67%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422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-25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-5,92%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116/2021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Defibrillatori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27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11,11%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2414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-0,17%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164/2021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Giornata spettacolo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389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2,31%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162/2021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Pari opportunità lavoro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-27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-75,00%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3868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-2137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-55,25%</w:t>
            </w:r>
          </w:p>
        </w:tc>
      </w:tr>
      <w:tr w:rsidR="00057089" w:rsidRPr="00057089" w:rsidTr="00057089">
        <w:trPr>
          <w:trHeight w:val="72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175/2021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Malattie rare e farmaci orfani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98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-46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-46,94%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6949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-2950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-42,45%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202/2021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Stat. Corte penale intern.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145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220/2021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Mine antipersona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11,11%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1104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91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8,24%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225/2021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Proroga C. d'inch. Il Forteto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-50,00%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-57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-32,95%</w:t>
            </w:r>
          </w:p>
        </w:tc>
      </w:tr>
      <w:tr w:rsidR="00057089" w:rsidRPr="00057089" w:rsidTr="00057089">
        <w:trPr>
          <w:trHeight w:val="705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Rat. Cons. d'Europa - beni culturali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161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23/2022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Agricoltura biologica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8,45%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6914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1629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23,56%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20/2022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Monumento Servigliano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100,00%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28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38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135,71%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22/2022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Reati patrimonio culturale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0,00%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2256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638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28,28%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30/2022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Produzioni alimentari locali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50,00%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1883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1668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88,58%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35/2022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Mandato sindaci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-61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-95,31%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5869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-5582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-95,11%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44/2022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Giornata Alpini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40,00%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294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35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11,90%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46/2022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Deleghe sindacati Forze Armate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59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36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61,02%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3351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3536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105,52%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53/2022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Statistiche violenza di genere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18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22,22%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1238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1195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96,53%</w:t>
            </w:r>
          </w:p>
        </w:tc>
      </w:tr>
      <w:tr w:rsidR="00057089" w:rsidRPr="00057089" w:rsidTr="00057089">
        <w:trPr>
          <w:trHeight w:val="6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61/2022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Prod. agric. km 0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15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375,00%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328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1272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387,80%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62/2022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Trasparenza imprese sanitarie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34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20,59%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2215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674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30,43%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auto" w:fill="auto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99/2022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Istruzione tecn. superiore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23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59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256,52%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1383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6814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492,70%</w:t>
            </w:r>
          </w:p>
        </w:tc>
      </w:tr>
      <w:tr w:rsidR="00057089" w:rsidRPr="00057089" w:rsidTr="00057089">
        <w:trPr>
          <w:trHeight w:val="930"/>
          <w:jc w:val="center"/>
        </w:trPr>
        <w:tc>
          <w:tcPr>
            <w:tcW w:w="973" w:type="pct"/>
            <w:shd w:val="clear" w:color="D9D9D9" w:fill="D9D9D9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119/2022</w:t>
            </w:r>
            <w:r w:rsidRPr="00057089">
              <w:rPr>
                <w:rFonts w:ascii="Calibri" w:hAnsi="Calibri" w:cs="Calibri"/>
                <w:b/>
                <w:bCs/>
                <w:szCs w:val="22"/>
              </w:rPr>
              <w:br/>
              <w:t>Delega revisione strum. militare</w:t>
            </w:r>
          </w:p>
        </w:tc>
        <w:tc>
          <w:tcPr>
            <w:tcW w:w="88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425,00%</w:t>
            </w:r>
          </w:p>
        </w:tc>
        <w:tc>
          <w:tcPr>
            <w:tcW w:w="681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1723</w:t>
            </w:r>
          </w:p>
        </w:tc>
        <w:tc>
          <w:tcPr>
            <w:tcW w:w="628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7956</w:t>
            </w:r>
          </w:p>
        </w:tc>
        <w:tc>
          <w:tcPr>
            <w:tcW w:w="575" w:type="pct"/>
            <w:shd w:val="clear" w:color="D9D9D9" w:fill="D9D9D9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461,75%</w:t>
            </w:r>
          </w:p>
        </w:tc>
      </w:tr>
      <w:tr w:rsidR="00057089" w:rsidRPr="00057089" w:rsidTr="00057089">
        <w:trPr>
          <w:trHeight w:val="345"/>
          <w:jc w:val="center"/>
        </w:trPr>
        <w:tc>
          <w:tcPr>
            <w:tcW w:w="973" w:type="pct"/>
            <w:shd w:val="clear" w:color="auto" w:fill="auto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057089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57089">
              <w:rPr>
                <w:rFonts w:ascii="Calibri" w:hAnsi="Calibri" w:cs="Calibri"/>
                <w:i/>
                <w:iCs/>
                <w:sz w:val="24"/>
                <w:szCs w:val="24"/>
              </w:rPr>
              <w:t> </w:t>
            </w:r>
          </w:p>
        </w:tc>
      </w:tr>
      <w:tr w:rsidR="00057089" w:rsidRPr="00057089" w:rsidTr="00057089">
        <w:trPr>
          <w:trHeight w:val="405"/>
          <w:jc w:val="center"/>
        </w:trPr>
        <w:tc>
          <w:tcPr>
            <w:tcW w:w="973" w:type="pct"/>
            <w:shd w:val="clear" w:color="000000" w:fill="92D050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85" w:type="pct"/>
            <w:shd w:val="clear" w:color="000000" w:fill="92D050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871 </w:t>
            </w:r>
          </w:p>
        </w:tc>
        <w:tc>
          <w:tcPr>
            <w:tcW w:w="628" w:type="pct"/>
            <w:shd w:val="clear" w:color="000000" w:fill="92D050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49 </w:t>
            </w:r>
          </w:p>
        </w:tc>
        <w:tc>
          <w:tcPr>
            <w:tcW w:w="628" w:type="pct"/>
            <w:shd w:val="clear" w:color="000000" w:fill="92D050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i/>
                <w:iCs/>
                <w:sz w:val="28"/>
                <w:szCs w:val="28"/>
              </w:rPr>
              <w:t>5,63%</w:t>
            </w:r>
          </w:p>
        </w:tc>
        <w:tc>
          <w:tcPr>
            <w:tcW w:w="681" w:type="pct"/>
            <w:shd w:val="clear" w:color="000000" w:fill="92D050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72.732 </w:t>
            </w:r>
          </w:p>
        </w:tc>
        <w:tc>
          <w:tcPr>
            <w:tcW w:w="628" w:type="pct"/>
            <w:shd w:val="clear" w:color="000000" w:fill="92D050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19.390 </w:t>
            </w:r>
          </w:p>
        </w:tc>
        <w:tc>
          <w:tcPr>
            <w:tcW w:w="575" w:type="pct"/>
            <w:shd w:val="clear" w:color="000000" w:fill="92D050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i/>
                <w:iCs/>
                <w:sz w:val="28"/>
                <w:szCs w:val="28"/>
              </w:rPr>
              <w:t>26,66%</w:t>
            </w:r>
          </w:p>
        </w:tc>
      </w:tr>
      <w:tr w:rsidR="00057089" w:rsidRPr="00057089" w:rsidTr="00057089">
        <w:trPr>
          <w:trHeight w:val="780"/>
          <w:jc w:val="center"/>
        </w:trPr>
        <w:tc>
          <w:tcPr>
            <w:tcW w:w="973" w:type="pct"/>
            <w:shd w:val="clear" w:color="000000" w:fill="92D050"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b/>
                <w:bCs/>
                <w:sz w:val="28"/>
                <w:szCs w:val="28"/>
              </w:rPr>
              <w:t>Valori medi degli incrementi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7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000000" w:fill="92D050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1 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7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7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8" w:type="pct"/>
            <w:shd w:val="clear" w:color="000000" w:fill="92D050"/>
            <w:noWrap/>
            <w:vAlign w:val="center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5708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323 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:rsidR="00057089" w:rsidRPr="00057089" w:rsidRDefault="00057089" w:rsidP="00057089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708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8003B" w:rsidRPr="00544481" w:rsidRDefault="0088003B" w:rsidP="00544481"/>
    <w:sectPr w:rsidR="0088003B" w:rsidRPr="00544481" w:rsidSect="0088003B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B"/>
    <w:rsid w:val="0003747B"/>
    <w:rsid w:val="00057089"/>
    <w:rsid w:val="00312E15"/>
    <w:rsid w:val="003C0945"/>
    <w:rsid w:val="00544481"/>
    <w:rsid w:val="008638B3"/>
    <w:rsid w:val="0088003B"/>
    <w:rsid w:val="008A3368"/>
    <w:rsid w:val="00A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8750"/>
  <w15:chartTrackingRefBased/>
  <w15:docId w15:val="{C7634E71-1AC4-4377-8C99-371EBEB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Osservatorio"/>
    <w:qFormat/>
    <w:rsid w:val="0003747B"/>
    <w:pPr>
      <w:spacing w:before="60" w:after="60" w:line="300" w:lineRule="atLeast"/>
      <w:ind w:firstLine="284"/>
      <w:contextualSpacing/>
      <w:jc w:val="both"/>
    </w:pPr>
    <w:rPr>
      <w:rFonts w:cs="Times New Roman"/>
      <w:szCs w:val="20"/>
      <w:lang w:eastAsia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312E15"/>
    <w:pPr>
      <w:keepNext/>
      <w:keepLines/>
      <w:spacing w:before="120" w:after="120" w:line="360" w:lineRule="auto"/>
      <w:ind w:firstLine="0"/>
      <w:jc w:val="center"/>
      <w:outlineLvl w:val="0"/>
    </w:pPr>
    <w:rPr>
      <w:color w:val="2E74B5" w:themeColor="accent1" w:themeShade="BF"/>
      <w:sz w:val="32"/>
      <w:szCs w:val="32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312E15"/>
    <w:pPr>
      <w:keepNext/>
      <w:keepLines/>
      <w:spacing w:before="60" w:after="60"/>
      <w:ind w:firstLine="0"/>
      <w:jc w:val="left"/>
      <w:outlineLvl w:val="1"/>
    </w:pPr>
    <w:rPr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12E15"/>
    <w:pPr>
      <w:spacing w:before="0"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12E1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2E15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2E15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8A6F82E</Template>
  <TotalTime>5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dei Deputati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Orciuolo</dc:creator>
  <cp:keywords/>
  <dc:description/>
  <cp:lastModifiedBy>Alessandro Orciuolo</cp:lastModifiedBy>
  <cp:revision>2</cp:revision>
  <dcterms:created xsi:type="dcterms:W3CDTF">2022-09-22T14:23:00Z</dcterms:created>
  <dcterms:modified xsi:type="dcterms:W3CDTF">2022-09-22T14:23:00Z</dcterms:modified>
</cp:coreProperties>
</file>